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91C1D5" w14:textId="77777777" w:rsidR="000208EB" w:rsidRPr="005D3321" w:rsidRDefault="000208EB" w:rsidP="000208EB">
      <w:pPr>
        <w:pStyle w:val="Title"/>
      </w:pPr>
      <w:r w:rsidRPr="005D3321">
        <w:t>Draft Renewable Energy Zone Declaration Engagement Report</w:t>
      </w:r>
    </w:p>
    <w:p w14:paraId="2AC5C2C0" w14:textId="77777777" w:rsidR="000208EB" w:rsidRPr="005D3321" w:rsidRDefault="000208EB" w:rsidP="000208EB">
      <w:pPr>
        <w:pStyle w:val="Subtitle"/>
      </w:pPr>
      <w:r w:rsidRPr="005D3321">
        <w:t>What We Heard</w:t>
      </w:r>
    </w:p>
    <w:p w14:paraId="7FCD0654" w14:textId="77777777" w:rsidR="000208EB" w:rsidRPr="005D3321" w:rsidRDefault="000208EB" w:rsidP="000208EB">
      <w:pPr>
        <w:pStyle w:val="Subtitle"/>
      </w:pPr>
      <w:r w:rsidRPr="005D3321">
        <w:t>MAY 2026</w:t>
      </w:r>
    </w:p>
    <w:p w14:paraId="7778C8C3" w14:textId="77777777" w:rsidR="000208EB" w:rsidRPr="005D3321" w:rsidRDefault="000208EB" w:rsidP="000208EB">
      <w:pPr>
        <w:pStyle w:val="Heading1"/>
      </w:pPr>
      <w:r w:rsidRPr="005D3321">
        <w:t>Acknowledgment of Traditional Owners</w:t>
      </w:r>
    </w:p>
    <w:p w14:paraId="6FBAD19B" w14:textId="77777777" w:rsidR="000208EB" w:rsidRPr="005D3321" w:rsidRDefault="000208EB" w:rsidP="000208EB">
      <w:pPr>
        <w:pStyle w:val="Bodycopy"/>
      </w:pPr>
      <w:r w:rsidRPr="005D3321">
        <w:t xml:space="preserve">We acknowledge and respect Victoria’s Traditional Owners as the original custodians of Victoria’s land and waters, their unique ability to care for Country and deep spiritual connection to it. We honour Elders past and present whose </w:t>
      </w:r>
      <w:proofErr w:type="gramStart"/>
      <w:r w:rsidRPr="005D3321">
        <w:t>knowledge</w:t>
      </w:r>
      <w:proofErr w:type="gramEnd"/>
      <w:r w:rsidRPr="005D3321">
        <w:t xml:space="preserve"> and wisdom has ensured the continuation of culture and traditional practices. </w:t>
      </w:r>
    </w:p>
    <w:p w14:paraId="12F27637" w14:textId="6D080F62" w:rsidR="00514573" w:rsidRPr="005D3321" w:rsidRDefault="000208EB" w:rsidP="000208EB">
      <w:pPr>
        <w:pStyle w:val="Bodycopy"/>
      </w:pPr>
      <w:r w:rsidRPr="005D3321">
        <w:t>We are committed to genuinely partnering and meaningfully engaging with Victoria’s Traditional Owners and First Peoples to support the protection of Country, the maintenance of spiritual and cultural practices and their broader aspirations in the 21st century and beyond.</w:t>
      </w:r>
    </w:p>
    <w:p w14:paraId="50260933" w14:textId="77777777" w:rsidR="00B63593" w:rsidRPr="005D3321" w:rsidRDefault="00B63593" w:rsidP="00B63593">
      <w:pPr>
        <w:pStyle w:val="Heading1"/>
      </w:pPr>
      <w:r w:rsidRPr="005D3321">
        <w:t>Executive summary</w:t>
      </w:r>
    </w:p>
    <w:p w14:paraId="5E3BC5EA" w14:textId="77777777" w:rsidR="00B63593" w:rsidRPr="005D3321" w:rsidRDefault="00B63593" w:rsidP="00B63593">
      <w:r w:rsidRPr="005D3321">
        <w:t>This report summarises feedback received during consultation on the draft renewable energy zone orders. This consultation was the final stage before the declaration of each zone and built on earlier engagement on the Victorian Transmission Plan delivered between 2023–2025.</w:t>
      </w:r>
    </w:p>
    <w:p w14:paraId="36247A6D" w14:textId="77777777" w:rsidR="00B63593" w:rsidRPr="005D3321" w:rsidRDefault="00B63593" w:rsidP="00B63593">
      <w:r w:rsidRPr="005D3321">
        <w:t xml:space="preserve">Consultation on the six draft orders ran from 20 November 2025 to 15 March 2026, including a three-week extension due to bushfire response. The Minister for Energy and Resources invited public feedback on the following draft renewable energy zone orders: </w:t>
      </w:r>
    </w:p>
    <w:p w14:paraId="307967F6" w14:textId="21AA9E5F" w:rsidR="00B63593" w:rsidRPr="005D3321" w:rsidRDefault="00B63593" w:rsidP="00B63593">
      <w:pPr>
        <w:pStyle w:val="ListBullet"/>
      </w:pPr>
      <w:proofErr w:type="gramStart"/>
      <w:r w:rsidRPr="005D3321">
        <w:t>South West</w:t>
      </w:r>
      <w:proofErr w:type="gramEnd"/>
      <w:r w:rsidRPr="005D3321">
        <w:t xml:space="preserve"> Renewable Energy Zone</w:t>
      </w:r>
    </w:p>
    <w:p w14:paraId="3C962355" w14:textId="3F1F4DE5" w:rsidR="00B63593" w:rsidRPr="005D3321" w:rsidRDefault="00B63593" w:rsidP="00B63593">
      <w:pPr>
        <w:pStyle w:val="ListBullet"/>
      </w:pPr>
      <w:r w:rsidRPr="005D3321">
        <w:t>Gippsland Renewable Energy Zone</w:t>
      </w:r>
    </w:p>
    <w:p w14:paraId="66D63AFC" w14:textId="1B32AABE" w:rsidR="00B63593" w:rsidRPr="005D3321" w:rsidRDefault="00B63593" w:rsidP="00B63593">
      <w:pPr>
        <w:pStyle w:val="ListBullet"/>
      </w:pPr>
      <w:r w:rsidRPr="005D3321">
        <w:t>Gippsland Shoreline Renewable Energy Zone</w:t>
      </w:r>
    </w:p>
    <w:p w14:paraId="43A1BDD9" w14:textId="30BDB574" w:rsidR="00B63593" w:rsidRPr="005D3321" w:rsidRDefault="00B63593" w:rsidP="00B63593">
      <w:pPr>
        <w:pStyle w:val="ListBullet"/>
      </w:pPr>
      <w:r w:rsidRPr="005D3321">
        <w:t>Western Renewable Energy Zone</w:t>
      </w:r>
    </w:p>
    <w:p w14:paraId="2EFD01AE" w14:textId="4F6D3E67" w:rsidR="00B63593" w:rsidRPr="005D3321" w:rsidRDefault="00B63593" w:rsidP="00B63593">
      <w:pPr>
        <w:pStyle w:val="ListBullet"/>
      </w:pPr>
      <w:proofErr w:type="gramStart"/>
      <w:r w:rsidRPr="005D3321">
        <w:t>North West</w:t>
      </w:r>
      <w:proofErr w:type="gramEnd"/>
      <w:r w:rsidRPr="005D3321">
        <w:t xml:space="preserve"> Renewable Energy Zone</w:t>
      </w:r>
    </w:p>
    <w:p w14:paraId="3B362D81" w14:textId="6DBBDD44" w:rsidR="00B63593" w:rsidRPr="005D3321" w:rsidRDefault="00B63593" w:rsidP="00B63593">
      <w:pPr>
        <w:pStyle w:val="ListBullet"/>
      </w:pPr>
      <w:r w:rsidRPr="005D3321">
        <w:t>Central Highlands Renewable Energy Zone</w:t>
      </w:r>
    </w:p>
    <w:p w14:paraId="287C77AB" w14:textId="77777777" w:rsidR="00B63593" w:rsidRPr="005D3321" w:rsidRDefault="00B63593" w:rsidP="00B63593">
      <w:r w:rsidRPr="005D3321">
        <w:t>VicGrid received feedback through written submissions, community and industry briefings, meetings with Traditional Owner groups, webinars and contact centre enquiries. In total, engagement comprised:</w:t>
      </w:r>
    </w:p>
    <w:p w14:paraId="4A07B1BD" w14:textId="46673BB9" w:rsidR="00B63593" w:rsidRPr="005D3321" w:rsidRDefault="00B63593" w:rsidP="00B63593">
      <w:pPr>
        <w:pStyle w:val="ListBullet"/>
      </w:pPr>
      <w:r w:rsidRPr="005D3321">
        <w:t>Written submissions: 580</w:t>
      </w:r>
    </w:p>
    <w:p w14:paraId="243A789A" w14:textId="0356BFB9" w:rsidR="00B63593" w:rsidRPr="005D3321" w:rsidRDefault="00B63593" w:rsidP="00B63593">
      <w:pPr>
        <w:pStyle w:val="ListBullet"/>
      </w:pPr>
      <w:r w:rsidRPr="005D3321">
        <w:t>Community events and briefings: 100</w:t>
      </w:r>
    </w:p>
    <w:p w14:paraId="723176B9" w14:textId="22CC9774" w:rsidR="00B63593" w:rsidRPr="005D3321" w:rsidRDefault="00B63593" w:rsidP="00B63593">
      <w:pPr>
        <w:pStyle w:val="ListBullet"/>
      </w:pPr>
      <w:r w:rsidRPr="005D3321">
        <w:t xml:space="preserve">Industry meetings and briefings: </w:t>
      </w:r>
      <w:proofErr w:type="gramStart"/>
      <w:r w:rsidRPr="005D3321">
        <w:t>36</w:t>
      </w:r>
      <w:proofErr w:type="gramEnd"/>
    </w:p>
    <w:p w14:paraId="6EA47BAF" w14:textId="76825A25" w:rsidR="00B63593" w:rsidRPr="005D3321" w:rsidRDefault="00B63593" w:rsidP="00B63593">
      <w:pPr>
        <w:pStyle w:val="ListBullet"/>
      </w:pPr>
      <w:r w:rsidRPr="005D3321">
        <w:t xml:space="preserve">Traditional Owner meeting and briefings: </w:t>
      </w:r>
      <w:proofErr w:type="gramStart"/>
      <w:r w:rsidRPr="005D3321">
        <w:t>9</w:t>
      </w:r>
      <w:proofErr w:type="gramEnd"/>
    </w:p>
    <w:p w14:paraId="3729D8BE" w14:textId="77777777" w:rsidR="00B63593" w:rsidRPr="005D3321" w:rsidRDefault="00B63593" w:rsidP="00B63593">
      <w:pPr>
        <w:pStyle w:val="Bodycopy"/>
      </w:pPr>
      <w:r w:rsidRPr="005D3321">
        <w:t xml:space="preserve">The zones mapped in the draft orders did not have defined boundaries. In the final orders, boundaries have </w:t>
      </w:r>
      <w:proofErr w:type="gramStart"/>
      <w:r w:rsidRPr="005D3321">
        <w:t>been defined</w:t>
      </w:r>
      <w:proofErr w:type="gramEnd"/>
      <w:r w:rsidRPr="005D3321">
        <w:t>. The process to define boundaries considered consultation feedback and used a standard approach to align them with existing administrative and planning features, such as roads and local government boundaries.</w:t>
      </w:r>
    </w:p>
    <w:p w14:paraId="5B6CC7B7" w14:textId="77777777" w:rsidR="00B63593" w:rsidRPr="005D3321" w:rsidRDefault="00B63593" w:rsidP="00B63593">
      <w:pPr>
        <w:pStyle w:val="Bodycopy"/>
      </w:pPr>
      <w:r w:rsidRPr="005D3321">
        <w:t xml:space="preserve">The proposed Central North Renewable Energy Zone </w:t>
      </w:r>
      <w:proofErr w:type="gramStart"/>
      <w:r w:rsidRPr="005D3321">
        <w:t>was not consulted</w:t>
      </w:r>
      <w:proofErr w:type="gramEnd"/>
      <w:r w:rsidRPr="005D3321">
        <w:t xml:space="preserve"> on during this process. A draft order has yet to be prepared for this zone. Any feedback received relating to the Central North zone during this </w:t>
      </w:r>
      <w:r w:rsidRPr="005D3321">
        <w:lastRenderedPageBreak/>
        <w:t xml:space="preserve">process has </w:t>
      </w:r>
      <w:proofErr w:type="gramStart"/>
      <w:r w:rsidRPr="005D3321">
        <w:t>been recorded</w:t>
      </w:r>
      <w:proofErr w:type="gramEnd"/>
      <w:r w:rsidRPr="005D3321">
        <w:t xml:space="preserve"> and will </w:t>
      </w:r>
      <w:proofErr w:type="gramStart"/>
      <w:r w:rsidRPr="005D3321">
        <w:t>be considered</w:t>
      </w:r>
      <w:proofErr w:type="gramEnd"/>
      <w:r w:rsidRPr="005D3321">
        <w:t xml:space="preserve"> following the formal consultation period, expected to commence in the coming months.</w:t>
      </w:r>
    </w:p>
    <w:p w14:paraId="77369763" w14:textId="77777777" w:rsidR="00B63593" w:rsidRPr="005D3321" w:rsidRDefault="00B63593" w:rsidP="00B63593">
      <w:pPr>
        <w:pStyle w:val="Bodycopy"/>
      </w:pPr>
      <w:r w:rsidRPr="005D3321">
        <w:t xml:space="preserve">Across all renewable energy zones, </w:t>
      </w:r>
      <w:proofErr w:type="gramStart"/>
      <w:r w:rsidRPr="005D3321">
        <w:t>several</w:t>
      </w:r>
      <w:proofErr w:type="gramEnd"/>
      <w:r w:rsidRPr="005D3321">
        <w:t xml:space="preserve"> common themes emerged.</w:t>
      </w:r>
    </w:p>
    <w:p w14:paraId="045A9DFD" w14:textId="77777777" w:rsidR="00B63593" w:rsidRPr="005D3321" w:rsidRDefault="00B63593" w:rsidP="00B63593">
      <w:pPr>
        <w:pStyle w:val="Bodycopy"/>
      </w:pPr>
      <w:r w:rsidRPr="005D3321">
        <w:t xml:space="preserve">Community and regional impacts: </w:t>
      </w:r>
      <w:proofErr w:type="gramStart"/>
      <w:r w:rsidRPr="005D3321">
        <w:t>Many</w:t>
      </w:r>
      <w:proofErr w:type="gramEnd"/>
      <w:r w:rsidRPr="005D3321">
        <w:t xml:space="preserve"> participants raised concerns about how large-scale renewable energy development may affect landscapes, amenity, </w:t>
      </w:r>
      <w:proofErr w:type="gramStart"/>
      <w:r w:rsidRPr="005D3321">
        <w:t>wellbeing</w:t>
      </w:r>
      <w:proofErr w:type="gramEnd"/>
      <w:r w:rsidRPr="005D3321">
        <w:t xml:space="preserve"> and local economies over time. Feedback often focused on combined impacts rather than individual projects.</w:t>
      </w:r>
    </w:p>
    <w:p w14:paraId="236BB17A" w14:textId="77777777" w:rsidR="00B63593" w:rsidRPr="005D3321" w:rsidRDefault="00B63593" w:rsidP="00B63593">
      <w:pPr>
        <w:pStyle w:val="Bodycopy"/>
      </w:pPr>
      <w:r w:rsidRPr="005D3321">
        <w:t xml:space="preserve">Agriculture and land use: Agricultural land </w:t>
      </w:r>
      <w:proofErr w:type="gramStart"/>
      <w:r w:rsidRPr="005D3321">
        <w:t>was consistently described</w:t>
      </w:r>
      <w:proofErr w:type="gramEnd"/>
      <w:r w:rsidRPr="005D3321">
        <w:t xml:space="preserve"> as a critical regional asset. Participants raised concerns about loss of productive land, fragmentation of farm operations, biosecurity risks and </w:t>
      </w:r>
      <w:proofErr w:type="gramStart"/>
      <w:r w:rsidRPr="005D3321">
        <w:t>long term</w:t>
      </w:r>
      <w:proofErr w:type="gramEnd"/>
      <w:r w:rsidRPr="005D3321">
        <w:t xml:space="preserve"> impacts on farm viability. </w:t>
      </w:r>
      <w:proofErr w:type="gramStart"/>
      <w:r w:rsidRPr="005D3321">
        <w:t>Many</w:t>
      </w:r>
      <w:proofErr w:type="gramEnd"/>
      <w:r w:rsidRPr="005D3321">
        <w:t xml:space="preserve"> asked that agricultural values </w:t>
      </w:r>
      <w:proofErr w:type="gramStart"/>
      <w:r w:rsidRPr="005D3321">
        <w:t>be given</w:t>
      </w:r>
      <w:proofErr w:type="gramEnd"/>
      <w:r w:rsidRPr="005D3321">
        <w:t xml:space="preserve"> ongoing weight in planning decisions.</w:t>
      </w:r>
    </w:p>
    <w:p w14:paraId="7584627E" w14:textId="77777777" w:rsidR="00B63593" w:rsidRPr="005D3321" w:rsidRDefault="00B63593" w:rsidP="00B63593">
      <w:pPr>
        <w:pStyle w:val="Bodycopy"/>
      </w:pPr>
      <w:r w:rsidRPr="005D3321">
        <w:t xml:space="preserve">Biodiversity and the natural environment: Feedback highlighted the importance of protecting sensitive ecosystems, remnant vegetation, wetlands, </w:t>
      </w:r>
      <w:proofErr w:type="gramStart"/>
      <w:r w:rsidRPr="005D3321">
        <w:t>waterways</w:t>
      </w:r>
      <w:proofErr w:type="gramEnd"/>
      <w:r w:rsidRPr="005D3321">
        <w:t xml:space="preserve"> and habitat for threatened species. Concerns </w:t>
      </w:r>
      <w:proofErr w:type="gramStart"/>
      <w:r w:rsidRPr="005D3321">
        <w:t>were also raised</w:t>
      </w:r>
      <w:proofErr w:type="gramEnd"/>
      <w:r w:rsidRPr="005D3321">
        <w:t xml:space="preserve"> about large-scale infrastructure fragmenting ecosystems and habitats.</w:t>
      </w:r>
    </w:p>
    <w:p w14:paraId="72C37F6B" w14:textId="77777777" w:rsidR="00B63593" w:rsidRPr="005D3321" w:rsidRDefault="00B63593" w:rsidP="00B63593">
      <w:pPr>
        <w:pStyle w:val="Bodycopy"/>
      </w:pPr>
      <w:r w:rsidRPr="005D3321">
        <w:t xml:space="preserve">Engagement and transparency: Participants emphasised the need for clear, timely and transparent engagement, particularly where they felt impacted by changes to zones. </w:t>
      </w:r>
      <w:proofErr w:type="gramStart"/>
      <w:r w:rsidRPr="005D3321">
        <w:t>Many</w:t>
      </w:r>
      <w:proofErr w:type="gramEnd"/>
      <w:r w:rsidRPr="005D3321">
        <w:t xml:space="preserve"> asked for clearer explanations of what a renewable energy zone declaration does and does not allow and how feedback informs decisions.</w:t>
      </w:r>
    </w:p>
    <w:p w14:paraId="50FC319E" w14:textId="77777777" w:rsidR="00B63593" w:rsidRPr="005D3321" w:rsidRDefault="00B63593" w:rsidP="00B63593">
      <w:pPr>
        <w:pStyle w:val="Bodycopy"/>
      </w:pPr>
      <w:r w:rsidRPr="005D3321">
        <w:t xml:space="preserve">Transmission and infrastructure: Concerns </w:t>
      </w:r>
      <w:proofErr w:type="gramStart"/>
      <w:r w:rsidRPr="005D3321">
        <w:t>were raised</w:t>
      </w:r>
      <w:proofErr w:type="gramEnd"/>
      <w:r w:rsidRPr="005D3321">
        <w:t xml:space="preserve"> about future transmission infrastructure, distance to existing networks, pressure on local roads and services, bushfire </w:t>
      </w:r>
      <w:proofErr w:type="gramStart"/>
      <w:r w:rsidRPr="005D3321">
        <w:t>risk</w:t>
      </w:r>
      <w:proofErr w:type="gramEnd"/>
      <w:r w:rsidRPr="005D3321">
        <w:t xml:space="preserve"> and emergency response. Submissions also highlighted preferences for infrastructure to be underground.</w:t>
      </w:r>
    </w:p>
    <w:p w14:paraId="76085D13" w14:textId="77777777" w:rsidR="00B63593" w:rsidRPr="005D3321" w:rsidRDefault="00B63593" w:rsidP="00B63593">
      <w:pPr>
        <w:pStyle w:val="Bodycopy"/>
      </w:pPr>
      <w:r w:rsidRPr="005D3321">
        <w:t xml:space="preserve">Certainty and fairness: </w:t>
      </w:r>
      <w:proofErr w:type="gramStart"/>
      <w:r w:rsidRPr="005D3321">
        <w:t>Many</w:t>
      </w:r>
      <w:proofErr w:type="gramEnd"/>
      <w:r w:rsidRPr="005D3321">
        <w:t xml:space="preserve"> submissions reflected concern about the pace and scale of change in regional areas, perceived differences in impacts between regions and metropolitan areas and the need for coordinated planning to avoid uncoordinated or incremental development.</w:t>
      </w:r>
    </w:p>
    <w:p w14:paraId="39E7AA92" w14:textId="77777777" w:rsidR="00B63593" w:rsidRPr="005D3321" w:rsidRDefault="00B63593" w:rsidP="001A061A">
      <w:pPr>
        <w:pStyle w:val="Heading2"/>
      </w:pPr>
      <w:r w:rsidRPr="005D3321">
        <w:t xml:space="preserve">Zone-specific views </w:t>
      </w:r>
    </w:p>
    <w:p w14:paraId="078788DF" w14:textId="77777777" w:rsidR="00B63593" w:rsidRPr="005D3321" w:rsidRDefault="00B63593" w:rsidP="001A061A">
      <w:pPr>
        <w:pStyle w:val="Bodycopy"/>
      </w:pPr>
      <w:r w:rsidRPr="005D3321">
        <w:t xml:space="preserve">While </w:t>
      </w:r>
      <w:proofErr w:type="gramStart"/>
      <w:r w:rsidRPr="005D3321">
        <w:t>several</w:t>
      </w:r>
      <w:proofErr w:type="gramEnd"/>
      <w:r w:rsidRPr="005D3321">
        <w:t xml:space="preserve"> themes emerged across the state, feedback also highlighted issues specific to each zone, including: </w:t>
      </w:r>
    </w:p>
    <w:p w14:paraId="759A80B7" w14:textId="77777777" w:rsidR="00B63593" w:rsidRPr="005D3321" w:rsidRDefault="00B63593" w:rsidP="001A061A">
      <w:pPr>
        <w:pStyle w:val="Bodycopy"/>
      </w:pPr>
      <w:proofErr w:type="gramStart"/>
      <w:r w:rsidRPr="005D3321">
        <w:t>South West</w:t>
      </w:r>
      <w:proofErr w:type="gramEnd"/>
      <w:r w:rsidRPr="005D3321">
        <w:t xml:space="preserve">: Feedback focused on biodiversity, agriculture, cultural heritage, landscape character, fire </w:t>
      </w:r>
      <w:proofErr w:type="gramStart"/>
      <w:r w:rsidRPr="005D3321">
        <w:t>risk</w:t>
      </w:r>
      <w:proofErr w:type="gramEnd"/>
      <w:r w:rsidRPr="005D3321">
        <w:t xml:space="preserve"> and distance from existing transmission. </w:t>
      </w:r>
      <w:proofErr w:type="gramStart"/>
      <w:r w:rsidRPr="005D3321">
        <w:t>Many</w:t>
      </w:r>
      <w:proofErr w:type="gramEnd"/>
      <w:r w:rsidRPr="005D3321">
        <w:t xml:space="preserve"> participants said the northern section (in the Dundas Tablelands) </w:t>
      </w:r>
      <w:proofErr w:type="gramStart"/>
      <w:r w:rsidRPr="005D3321">
        <w:t>was included</w:t>
      </w:r>
      <w:proofErr w:type="gramEnd"/>
      <w:r w:rsidRPr="005D3321">
        <w:t xml:space="preserve"> late and without enough early engagement.</w:t>
      </w:r>
    </w:p>
    <w:p w14:paraId="4348E50A" w14:textId="77777777" w:rsidR="00B63593" w:rsidRPr="005D3321" w:rsidRDefault="00B63593" w:rsidP="001A061A">
      <w:pPr>
        <w:pStyle w:val="Bodycopy"/>
      </w:pPr>
      <w:r w:rsidRPr="005D3321">
        <w:t xml:space="preserve">Gippsland: Feedback focused on impacts on farming communities, regional </w:t>
      </w:r>
      <w:proofErr w:type="gramStart"/>
      <w:r w:rsidRPr="005D3321">
        <w:t>character</w:t>
      </w:r>
      <w:proofErr w:type="gramEnd"/>
      <w:r w:rsidRPr="005D3321">
        <w:t xml:space="preserve"> and cumulative change. Submissions called for impacts to </w:t>
      </w:r>
      <w:proofErr w:type="gramStart"/>
      <w:r w:rsidRPr="005D3321">
        <w:t>be considered</w:t>
      </w:r>
      <w:proofErr w:type="gramEnd"/>
      <w:r w:rsidRPr="005D3321">
        <w:t xml:space="preserve"> at a regional scale.</w:t>
      </w:r>
    </w:p>
    <w:p w14:paraId="5E879483" w14:textId="77777777" w:rsidR="00B63593" w:rsidRPr="005D3321" w:rsidRDefault="00B63593" w:rsidP="001A061A">
      <w:pPr>
        <w:pStyle w:val="Bodycopy"/>
      </w:pPr>
      <w:r w:rsidRPr="005D3321">
        <w:t xml:space="preserve">Gippsland Shoreline: Feedback centred on shoreline crossing locations, coastal and marine environments, and expectations for underground onshore connections. </w:t>
      </w:r>
      <w:proofErr w:type="gramStart"/>
      <w:r w:rsidRPr="005D3321">
        <w:t>Many</w:t>
      </w:r>
      <w:proofErr w:type="gramEnd"/>
      <w:r w:rsidRPr="005D3321">
        <w:t xml:space="preserve"> submissions asked for a clearer explanation of how alternative locations </w:t>
      </w:r>
      <w:proofErr w:type="gramStart"/>
      <w:r w:rsidRPr="005D3321">
        <w:t>were considered</w:t>
      </w:r>
      <w:proofErr w:type="gramEnd"/>
      <w:r w:rsidRPr="005D3321">
        <w:t>.</w:t>
      </w:r>
    </w:p>
    <w:p w14:paraId="1259444D" w14:textId="77777777" w:rsidR="00B63593" w:rsidRPr="005D3321" w:rsidRDefault="00B63593" w:rsidP="001A061A">
      <w:pPr>
        <w:pStyle w:val="Bodycopy"/>
      </w:pPr>
      <w:r w:rsidRPr="005D3321">
        <w:t>Western: Feedback reflected strong opposition in parts of the zone, particularly in the southern section, alongside support of industry for boundary changes to improve planning flexibility and transmission efficiency.</w:t>
      </w:r>
    </w:p>
    <w:p w14:paraId="059E083B" w14:textId="77777777" w:rsidR="00B63593" w:rsidRPr="005D3321" w:rsidRDefault="00B63593" w:rsidP="001A061A">
      <w:pPr>
        <w:pStyle w:val="Bodycopy"/>
      </w:pPr>
      <w:proofErr w:type="gramStart"/>
      <w:r w:rsidRPr="005D3321">
        <w:t>North West</w:t>
      </w:r>
      <w:proofErr w:type="gramEnd"/>
      <w:r w:rsidRPr="005D3321">
        <w:t xml:space="preserve">: Feedback focused on agriculture, wetlands, floodplains, biodiversity and cumulative impacts from transmission and generation. Views differed on whether zone boundaries should </w:t>
      </w:r>
      <w:proofErr w:type="gramStart"/>
      <w:r w:rsidRPr="005D3321">
        <w:t>be reduced</w:t>
      </w:r>
      <w:proofErr w:type="gramEnd"/>
      <w:r w:rsidRPr="005D3321">
        <w:t xml:space="preserve"> or expanded.</w:t>
      </w:r>
    </w:p>
    <w:p w14:paraId="1AAE7323" w14:textId="77777777" w:rsidR="00B63593" w:rsidRPr="005D3321" w:rsidRDefault="00B63593" w:rsidP="001A061A">
      <w:pPr>
        <w:pStyle w:val="Bodycopy"/>
      </w:pPr>
      <w:r w:rsidRPr="005D3321">
        <w:t xml:space="preserve">Central Highlands: Feedback focused on boundary decisions near sensitive landscapes, agricultural land, township </w:t>
      </w:r>
      <w:proofErr w:type="gramStart"/>
      <w:r w:rsidRPr="005D3321">
        <w:t>growth</w:t>
      </w:r>
      <w:proofErr w:type="gramEnd"/>
      <w:r w:rsidRPr="005D3321">
        <w:t xml:space="preserve"> and cumulative impacts. There were mixed views about certainty and development flexibility.</w:t>
      </w:r>
    </w:p>
    <w:p w14:paraId="3183C5EE" w14:textId="77777777" w:rsidR="00B63593" w:rsidRPr="005D3321" w:rsidRDefault="00B63593" w:rsidP="001A061A">
      <w:pPr>
        <w:pStyle w:val="Heading2"/>
      </w:pPr>
      <w:r w:rsidRPr="005D3321">
        <w:lastRenderedPageBreak/>
        <w:t xml:space="preserve">How feedback </w:t>
      </w:r>
      <w:proofErr w:type="gramStart"/>
      <w:r w:rsidRPr="005D3321">
        <w:t>was considered</w:t>
      </w:r>
      <w:proofErr w:type="gramEnd"/>
    </w:p>
    <w:p w14:paraId="274D087D" w14:textId="77777777" w:rsidR="00B63593" w:rsidRPr="005D3321" w:rsidRDefault="00B63593" w:rsidP="001A061A">
      <w:pPr>
        <w:pStyle w:val="Bodycopy"/>
      </w:pPr>
      <w:r w:rsidRPr="005D3321">
        <w:t xml:space="preserve">Renewable energy zone orders are a strategic planning tool. They do not approve projects, fix infrastructure </w:t>
      </w:r>
      <w:proofErr w:type="gramStart"/>
      <w:r w:rsidRPr="005D3321">
        <w:t>locations</w:t>
      </w:r>
      <w:proofErr w:type="gramEnd"/>
      <w:r w:rsidRPr="005D3321">
        <w:t xml:space="preserve"> or require landholders to host renewable energy generation.</w:t>
      </w:r>
    </w:p>
    <w:p w14:paraId="514B72C2" w14:textId="77777777" w:rsidR="00B63593" w:rsidRPr="005D3321" w:rsidRDefault="00B63593" w:rsidP="001A061A">
      <w:pPr>
        <w:pStyle w:val="Bodycopy"/>
      </w:pPr>
      <w:r w:rsidRPr="005D3321">
        <w:t xml:space="preserve">We assessed all feedback using a consistent decision-making framework to ensure transparency and fairness. The assessment primarily focused on refining the boundaries of renewable energy zones, including the consideration of </w:t>
      </w:r>
      <w:proofErr w:type="gramStart"/>
      <w:r w:rsidRPr="005D3321">
        <w:t>new information</w:t>
      </w:r>
      <w:proofErr w:type="gramEnd"/>
      <w:r w:rsidRPr="005D3321">
        <w:t xml:space="preserve"> received about the zones. Feedback relating to other details in the draft orders </w:t>
      </w:r>
      <w:proofErr w:type="gramStart"/>
      <w:r w:rsidRPr="005D3321">
        <w:t>was also considered</w:t>
      </w:r>
      <w:proofErr w:type="gramEnd"/>
      <w:r w:rsidRPr="005D3321">
        <w:t xml:space="preserve"> when finalising the orders for example, the requirement to underground onshore connection cables in the Gippsland Shoreline Renewable Energy Zone. </w:t>
      </w:r>
    </w:p>
    <w:p w14:paraId="567E6407" w14:textId="77777777" w:rsidR="00B63593" w:rsidRPr="005D3321" w:rsidRDefault="00B63593" w:rsidP="001A061A">
      <w:pPr>
        <w:pStyle w:val="Bodycopy"/>
      </w:pPr>
      <w:r w:rsidRPr="005D3321">
        <w:t>For each of the declared zones, the Minister for Energy and Resources has published a statement of reasons for the decisions, including information about how feedback relevant to the renewable energy zone orders was considered</w:t>
      </w:r>
      <w:proofErr w:type="gramStart"/>
      <w:r w:rsidRPr="005D3321">
        <w:t xml:space="preserve">.  </w:t>
      </w:r>
      <w:proofErr w:type="gramEnd"/>
    </w:p>
    <w:p w14:paraId="49D03B6E" w14:textId="77777777" w:rsidR="00B63593" w:rsidRPr="005D3321" w:rsidRDefault="00B63593" w:rsidP="001A061A">
      <w:pPr>
        <w:pStyle w:val="Bodycopy"/>
      </w:pPr>
      <w:r w:rsidRPr="005D3321">
        <w:t>The statements of reasons are available at the Department of Energy, Environment and Climate Action webpage.</w:t>
      </w:r>
    </w:p>
    <w:p w14:paraId="5484D176" w14:textId="77777777" w:rsidR="00B63593" w:rsidRPr="005D3321" w:rsidRDefault="00B63593" w:rsidP="001A061A">
      <w:pPr>
        <w:pStyle w:val="Bodycopy"/>
      </w:pPr>
      <w:r w:rsidRPr="005D3321">
        <w:t xml:space="preserve">Feedback relevant to other matters, such as project design, transmission routes, access arrangements, biosecurity management and community benefits, has </w:t>
      </w:r>
      <w:proofErr w:type="gramStart"/>
      <w:r w:rsidRPr="005D3321">
        <w:t>been recorded</w:t>
      </w:r>
      <w:proofErr w:type="gramEnd"/>
      <w:r w:rsidRPr="005D3321">
        <w:t xml:space="preserve"> and will </w:t>
      </w:r>
      <w:proofErr w:type="gramStart"/>
      <w:r w:rsidRPr="005D3321">
        <w:t>be considered</w:t>
      </w:r>
      <w:proofErr w:type="gramEnd"/>
      <w:r w:rsidRPr="005D3321">
        <w:t xml:space="preserve"> through future planning and approval processes.</w:t>
      </w:r>
    </w:p>
    <w:p w14:paraId="0664884B" w14:textId="77777777" w:rsidR="00B63593" w:rsidRPr="005D3321" w:rsidRDefault="00B63593" w:rsidP="001A061A">
      <w:pPr>
        <w:pStyle w:val="Heading2"/>
      </w:pPr>
      <w:r w:rsidRPr="005D3321">
        <w:t xml:space="preserve">What happens </w:t>
      </w:r>
      <w:proofErr w:type="gramStart"/>
      <w:r w:rsidRPr="005D3321">
        <w:t>next</w:t>
      </w:r>
      <w:proofErr w:type="gramEnd"/>
    </w:p>
    <w:p w14:paraId="59CD525A" w14:textId="77777777" w:rsidR="00B63593" w:rsidRPr="005D3321" w:rsidRDefault="00B63593" w:rsidP="00525E64">
      <w:pPr>
        <w:pStyle w:val="Bodycopy"/>
      </w:pPr>
      <w:r w:rsidRPr="005D3321">
        <w:t xml:space="preserve">Declaring renewable energy zones is not the end of engagement. We will continue to </w:t>
      </w:r>
      <w:proofErr w:type="gramStart"/>
      <w:r w:rsidRPr="005D3321">
        <w:t>work</w:t>
      </w:r>
      <w:proofErr w:type="gramEnd"/>
      <w:r w:rsidRPr="005D3321">
        <w:t xml:space="preserve"> with communities, landholders, Traditional Owners, local </w:t>
      </w:r>
      <w:proofErr w:type="gramStart"/>
      <w:r w:rsidRPr="005D3321">
        <w:t>government</w:t>
      </w:r>
      <w:proofErr w:type="gramEnd"/>
      <w:r w:rsidRPr="005D3321">
        <w:t xml:space="preserve"> and industry as renewable energy zones move into implementation. </w:t>
      </w:r>
    </w:p>
    <w:p w14:paraId="34DD2DDF" w14:textId="77777777" w:rsidR="00B63593" w:rsidRPr="005D3321" w:rsidRDefault="00B63593" w:rsidP="00525E64">
      <w:pPr>
        <w:pStyle w:val="Bodycopy"/>
      </w:pPr>
      <w:r w:rsidRPr="005D3321">
        <w:t>This includes:</w:t>
      </w:r>
    </w:p>
    <w:p w14:paraId="2435A26C" w14:textId="77777777" w:rsidR="00B63593" w:rsidRPr="005D3321" w:rsidRDefault="00B63593" w:rsidP="00525E64">
      <w:pPr>
        <w:pStyle w:val="ListBullet"/>
      </w:pPr>
      <w:r w:rsidRPr="005D3321">
        <w:t>Developing renewable energy zone access and scheme arrangements</w:t>
      </w:r>
    </w:p>
    <w:p w14:paraId="38A4DDFB" w14:textId="77777777" w:rsidR="00B63593" w:rsidRPr="005D3321" w:rsidRDefault="00B63593" w:rsidP="00525E64">
      <w:pPr>
        <w:pStyle w:val="ListBullet"/>
      </w:pPr>
      <w:r w:rsidRPr="005D3321">
        <w:t>The introduction of the Renewable Energy Zone Community Energy Funds and governance arrangements</w:t>
      </w:r>
    </w:p>
    <w:p w14:paraId="27E4AA5F" w14:textId="77777777" w:rsidR="00B63593" w:rsidRPr="005D3321" w:rsidRDefault="00B63593" w:rsidP="00525E64">
      <w:pPr>
        <w:pStyle w:val="ListBullet"/>
      </w:pPr>
      <w:r w:rsidRPr="005D3321">
        <w:t xml:space="preserve">Planning and designing transmission </w:t>
      </w:r>
      <w:proofErr w:type="gramStart"/>
      <w:r w:rsidRPr="005D3321">
        <w:t>projects</w:t>
      </w:r>
      <w:proofErr w:type="gramEnd"/>
    </w:p>
    <w:p w14:paraId="0A68BD3B" w14:textId="77777777" w:rsidR="00B63593" w:rsidRPr="005D3321" w:rsidRDefault="00B63593" w:rsidP="00525E64">
      <w:pPr>
        <w:pStyle w:val="ListBullet"/>
      </w:pPr>
      <w:r w:rsidRPr="005D3321">
        <w:t>Project level environmental assessment and approvals</w:t>
      </w:r>
    </w:p>
    <w:p w14:paraId="6F30352E" w14:textId="77777777" w:rsidR="00B63593" w:rsidRPr="005D3321" w:rsidRDefault="00B63593" w:rsidP="00525E64">
      <w:pPr>
        <w:pStyle w:val="ListBullet"/>
      </w:pPr>
      <w:r w:rsidRPr="005D3321">
        <w:t xml:space="preserve">Continuing engagement with landholders, communities, Traditional </w:t>
      </w:r>
      <w:proofErr w:type="gramStart"/>
      <w:r w:rsidRPr="005D3321">
        <w:t>Owners</w:t>
      </w:r>
      <w:proofErr w:type="gramEnd"/>
      <w:r w:rsidRPr="005D3321">
        <w:t xml:space="preserve"> and local government</w:t>
      </w:r>
    </w:p>
    <w:p w14:paraId="6C8E28FA" w14:textId="2775211F" w:rsidR="00945CE2" w:rsidRPr="005D3321" w:rsidRDefault="00B63593" w:rsidP="00525E64">
      <w:pPr>
        <w:pStyle w:val="Bodycopy"/>
      </w:pPr>
      <w:r w:rsidRPr="005D3321">
        <w:t>The feedback summarised in this report will continue to shape these processes as Victoria progresses towards a coordinated and fair energy transition.</w:t>
      </w:r>
    </w:p>
    <w:p w14:paraId="281F62BB" w14:textId="77777777" w:rsidR="00FA7D21" w:rsidRPr="005D3321" w:rsidRDefault="00FA7D21" w:rsidP="00FA7D21">
      <w:pPr>
        <w:pStyle w:val="Heading1"/>
      </w:pPr>
      <w:r w:rsidRPr="005D3321">
        <w:t>Introduction</w:t>
      </w:r>
    </w:p>
    <w:p w14:paraId="571B762D" w14:textId="77777777" w:rsidR="00FA7D21" w:rsidRPr="005D3321" w:rsidRDefault="00FA7D21" w:rsidP="00FA7D21">
      <w:r w:rsidRPr="005D3321">
        <w:t xml:space="preserve">Victoria’s transition to renewable energy is taking </w:t>
      </w:r>
      <w:proofErr w:type="gramStart"/>
      <w:r w:rsidRPr="005D3321">
        <w:t>an important step</w:t>
      </w:r>
      <w:proofErr w:type="gramEnd"/>
      <w:r w:rsidRPr="005D3321">
        <w:t> forward with the declaration of renewable energy zones.</w:t>
      </w:r>
    </w:p>
    <w:p w14:paraId="539178CF" w14:textId="77777777" w:rsidR="00FA7D21" w:rsidRPr="005D3321" w:rsidRDefault="00FA7D21" w:rsidP="00FA7D21">
      <w:r w:rsidRPr="005D3321">
        <w:t>As Victoria’s ageing coal-fired power stations reach their end of life and close, our energy mix needs to change and will include a significant amount of new renewable energy generation and storage capacity, supported by transmission network upgrades.</w:t>
      </w:r>
    </w:p>
    <w:p w14:paraId="0ED47C96" w14:textId="77777777" w:rsidR="00FA7D21" w:rsidRPr="005D3321" w:rsidRDefault="00FA7D21" w:rsidP="00FA7D21">
      <w:r w:rsidRPr="005D3321">
        <w:t xml:space="preserve">Renewable energy zones will: </w:t>
      </w:r>
    </w:p>
    <w:p w14:paraId="08BC42BD" w14:textId="77777777" w:rsidR="00FA7D21" w:rsidRPr="005D3321" w:rsidRDefault="00FA7D21" w:rsidP="00FA7D21">
      <w:pPr>
        <w:pStyle w:val="ListBullet"/>
      </w:pPr>
      <w:r w:rsidRPr="005D3321">
        <w:t xml:space="preserve">Ensure better coordination of renewable energy projects and reduce the need for unnecessary transmission </w:t>
      </w:r>
      <w:proofErr w:type="gramStart"/>
      <w:r w:rsidRPr="005D3321">
        <w:t>infrastructure</w:t>
      </w:r>
      <w:proofErr w:type="gramEnd"/>
    </w:p>
    <w:p w14:paraId="395901A3" w14:textId="77777777" w:rsidR="00FA7D21" w:rsidRPr="005D3321" w:rsidRDefault="00FA7D21" w:rsidP="00FA7D21">
      <w:pPr>
        <w:pStyle w:val="ListBullet"/>
      </w:pPr>
      <w:r w:rsidRPr="005D3321">
        <w:t xml:space="preserve">Enable VicGrid to implement clear rules that manage how projects gain access to the grid, including expectations for how developers engage with the </w:t>
      </w:r>
      <w:proofErr w:type="gramStart"/>
      <w:r w:rsidRPr="005D3321">
        <w:t>community</w:t>
      </w:r>
      <w:proofErr w:type="gramEnd"/>
    </w:p>
    <w:p w14:paraId="26A08DCD" w14:textId="77777777" w:rsidR="00FA7D21" w:rsidRPr="005D3321" w:rsidRDefault="00FA7D21" w:rsidP="00FA7D21">
      <w:pPr>
        <w:pStyle w:val="ListBullet"/>
      </w:pPr>
      <w:r w:rsidRPr="005D3321">
        <w:t xml:space="preserve">Provide greater certainty about how and where renewable energy projects should be </w:t>
      </w:r>
      <w:proofErr w:type="gramStart"/>
      <w:r w:rsidRPr="005D3321">
        <w:t>built</w:t>
      </w:r>
      <w:proofErr w:type="gramEnd"/>
    </w:p>
    <w:p w14:paraId="786CC52A" w14:textId="77777777" w:rsidR="00FA7D21" w:rsidRPr="005D3321" w:rsidRDefault="00FA7D21" w:rsidP="00FA7D21">
      <w:pPr>
        <w:pStyle w:val="ListBullet"/>
      </w:pPr>
      <w:r w:rsidRPr="005D3321">
        <w:lastRenderedPageBreak/>
        <w:t>Unlock new economic benefits for regional communities and Traditional Owners</w:t>
      </w:r>
    </w:p>
    <w:p w14:paraId="7FD4D856" w14:textId="77777777" w:rsidR="00FA7D21" w:rsidRPr="005D3321" w:rsidRDefault="00FA7D21" w:rsidP="00FA7D21">
      <w:r w:rsidRPr="005D3321">
        <w:t xml:space="preserve">The 2025 Victorian Transmission Plan proposed six onshore renewable energy zones and a Gippsland shoreline zone to connect offshore wind projects in Gippsland. </w:t>
      </w:r>
    </w:p>
    <w:p w14:paraId="237C53A7" w14:textId="77777777" w:rsidR="00FA7D21" w:rsidRPr="005D3321" w:rsidRDefault="00FA7D21" w:rsidP="00FA7D21">
      <w:r w:rsidRPr="005D3321">
        <w:t xml:space="preserve">Engagement has </w:t>
      </w:r>
      <w:proofErr w:type="gramStart"/>
      <w:r w:rsidRPr="005D3321">
        <w:t>been embedded</w:t>
      </w:r>
      <w:proofErr w:type="gramEnd"/>
      <w:r w:rsidRPr="005D3321">
        <w:t xml:space="preserve"> throughout the process of identifying, </w:t>
      </w:r>
      <w:proofErr w:type="gramStart"/>
      <w:r w:rsidRPr="005D3321">
        <w:t>refining</w:t>
      </w:r>
      <w:proofErr w:type="gramEnd"/>
      <w:r w:rsidRPr="005D3321">
        <w:t xml:space="preserve"> and proposing renewable energy zones.</w:t>
      </w:r>
    </w:p>
    <w:p w14:paraId="73A2039C" w14:textId="77777777" w:rsidR="00FA7D21" w:rsidRPr="005D3321" w:rsidRDefault="00FA7D21" w:rsidP="006F2922">
      <w:pPr>
        <w:pStyle w:val="Heading2"/>
      </w:pPr>
      <w:r w:rsidRPr="005D3321">
        <w:t>Design of the renewable energy zones</w:t>
      </w:r>
    </w:p>
    <w:p w14:paraId="29715EA0" w14:textId="77777777" w:rsidR="00FA7D21" w:rsidRPr="005D3321" w:rsidRDefault="00FA7D21" w:rsidP="00FA7D21">
      <w:r w:rsidRPr="005D3321">
        <w:t xml:space="preserve">The renewable energy zones </w:t>
      </w:r>
      <w:proofErr w:type="gramStart"/>
      <w:r w:rsidRPr="005D3321">
        <w:t>were identified</w:t>
      </w:r>
      <w:proofErr w:type="gramEnd"/>
      <w:r w:rsidRPr="005D3321">
        <w:t xml:space="preserve"> through a staged, statewide planning process, as outlined in the 2025 Victorian Transmission Plan.</w:t>
      </w:r>
    </w:p>
    <w:p w14:paraId="7D47E9C7" w14:textId="77777777" w:rsidR="00FA7D21" w:rsidRPr="005D3321" w:rsidRDefault="00FA7D21" w:rsidP="00FA7D21">
      <w:r w:rsidRPr="005D3321">
        <w:t xml:space="preserve">In designing the zones, we considered: </w:t>
      </w:r>
    </w:p>
    <w:p w14:paraId="4AE06656" w14:textId="77777777" w:rsidR="00FA7D21" w:rsidRPr="005D3321" w:rsidRDefault="00FA7D21" w:rsidP="006F2922">
      <w:pPr>
        <w:pStyle w:val="ListBullet"/>
      </w:pPr>
      <w:r w:rsidRPr="005D3321">
        <w:t xml:space="preserve">Access to </w:t>
      </w:r>
      <w:proofErr w:type="gramStart"/>
      <w:r w:rsidRPr="005D3321">
        <w:t>strong winds</w:t>
      </w:r>
      <w:proofErr w:type="gramEnd"/>
      <w:r w:rsidRPr="005D3321">
        <w:t xml:space="preserve"> or sunshine that could produce renewable </w:t>
      </w:r>
      <w:proofErr w:type="gramStart"/>
      <w:r w:rsidRPr="005D3321">
        <w:t>energy</w:t>
      </w:r>
      <w:proofErr w:type="gramEnd"/>
    </w:p>
    <w:p w14:paraId="1DC2D294" w14:textId="77777777" w:rsidR="00FA7D21" w:rsidRPr="005D3321" w:rsidRDefault="00FA7D21" w:rsidP="006F2922">
      <w:pPr>
        <w:pStyle w:val="ListBullet"/>
      </w:pPr>
      <w:r w:rsidRPr="005D3321">
        <w:t>Access to existing or planned transmission infrastructure</w:t>
      </w:r>
    </w:p>
    <w:p w14:paraId="5615295E" w14:textId="77777777" w:rsidR="00FA7D21" w:rsidRPr="005D3321" w:rsidRDefault="00FA7D21" w:rsidP="006F2922">
      <w:pPr>
        <w:pStyle w:val="ListBullet"/>
      </w:pPr>
      <w:r w:rsidRPr="005D3321">
        <w:t>If farming in the area could potentially co-exist with renewable energy projects</w:t>
      </w:r>
    </w:p>
    <w:p w14:paraId="04E0DE6F" w14:textId="77777777" w:rsidR="00FA7D21" w:rsidRPr="005D3321" w:rsidRDefault="00FA7D21" w:rsidP="006F2922">
      <w:pPr>
        <w:pStyle w:val="ListBullet"/>
      </w:pPr>
      <w:r w:rsidRPr="005D3321">
        <w:t>Impacts on the environment and biodiversity</w:t>
      </w:r>
    </w:p>
    <w:p w14:paraId="41C1EF4A" w14:textId="77777777" w:rsidR="00FA7D21" w:rsidRPr="005D3321" w:rsidRDefault="00FA7D21" w:rsidP="006F2922">
      <w:pPr>
        <w:pStyle w:val="ListBullet"/>
      </w:pPr>
      <w:r w:rsidRPr="005D3321">
        <w:t>Impacts on local communities</w:t>
      </w:r>
    </w:p>
    <w:p w14:paraId="4805AEBE" w14:textId="77777777" w:rsidR="00FA7D21" w:rsidRPr="005D3321" w:rsidRDefault="00FA7D21" w:rsidP="006F2922">
      <w:pPr>
        <w:pStyle w:val="ListBullet"/>
      </w:pPr>
      <w:r w:rsidRPr="005D3321">
        <w:t>Impacts on Traditional Owners and culturally sensitive areas</w:t>
      </w:r>
    </w:p>
    <w:p w14:paraId="1D0D8618" w14:textId="77777777" w:rsidR="00FA7D21" w:rsidRPr="005D3321" w:rsidRDefault="00FA7D21" w:rsidP="006F2922">
      <w:pPr>
        <w:pStyle w:val="ListBullet"/>
      </w:pPr>
      <w:r w:rsidRPr="005D3321">
        <w:t>Regional development opportunities</w:t>
      </w:r>
    </w:p>
    <w:p w14:paraId="2ADDFCBE" w14:textId="77777777" w:rsidR="00FA7D21" w:rsidRPr="005D3321" w:rsidRDefault="00FA7D21" w:rsidP="006F2922">
      <w:pPr>
        <w:pStyle w:val="ListBullet"/>
      </w:pPr>
      <w:r w:rsidRPr="005D3321">
        <w:t>Interest from renewable energy project developers</w:t>
      </w:r>
    </w:p>
    <w:p w14:paraId="2135DD71" w14:textId="6C30F37A" w:rsidR="00FA7D21" w:rsidRPr="005D3321" w:rsidRDefault="00FA7D21" w:rsidP="00FA7D21">
      <w:r w:rsidRPr="005D3321">
        <w:t xml:space="preserve">Feedback </w:t>
      </w:r>
      <w:proofErr w:type="gramStart"/>
      <w:r w:rsidRPr="005D3321">
        <w:t>was gathered</w:t>
      </w:r>
      <w:proofErr w:type="gramEnd"/>
      <w:r w:rsidRPr="005D3321">
        <w:t xml:space="preserve"> over </w:t>
      </w:r>
      <w:proofErr w:type="gramStart"/>
      <w:r w:rsidRPr="005D3321">
        <w:t>several</w:t>
      </w:r>
      <w:proofErr w:type="gramEnd"/>
      <w:r w:rsidRPr="005D3321">
        <w:t xml:space="preserve"> stages while the Victorian Transmission Plan was </w:t>
      </w:r>
      <w:proofErr w:type="gramStart"/>
      <w:r w:rsidRPr="005D3321">
        <w:t>being developed</w:t>
      </w:r>
      <w:proofErr w:type="gramEnd"/>
      <w:r w:rsidRPr="005D3321">
        <w:t>.</w:t>
      </w:r>
      <w:r w:rsidR="00F71F86" w:rsidRPr="005D3321">
        <w:t xml:space="preserve"> </w:t>
      </w:r>
      <w:r w:rsidRPr="005D3321">
        <w:t xml:space="preserve">During this time, more than 10,000 feedback responses </w:t>
      </w:r>
      <w:proofErr w:type="gramStart"/>
      <w:r w:rsidRPr="005D3321">
        <w:t>were considered</w:t>
      </w:r>
      <w:proofErr w:type="gramEnd"/>
      <w:r w:rsidRPr="005D3321">
        <w:t xml:space="preserve">, including submissions, survey </w:t>
      </w:r>
      <w:proofErr w:type="gramStart"/>
      <w:r w:rsidRPr="005D3321">
        <w:t>responses</w:t>
      </w:r>
      <w:proofErr w:type="gramEnd"/>
      <w:r w:rsidRPr="005D3321">
        <w:t xml:space="preserve"> and conversations.</w:t>
      </w:r>
    </w:p>
    <w:p w14:paraId="2B892085" w14:textId="77777777" w:rsidR="00975563" w:rsidRPr="005D3321" w:rsidRDefault="00975563" w:rsidP="00975563">
      <w:pPr>
        <w:pStyle w:val="Heading3"/>
      </w:pPr>
      <w:r w:rsidRPr="005D3321">
        <w:t>Renewable energy planning survey</w:t>
      </w:r>
    </w:p>
    <w:p w14:paraId="2A7CF86A" w14:textId="7B7B0924" w:rsidR="00FA7D21" w:rsidRPr="005D3321" w:rsidRDefault="00FA7D21" w:rsidP="00FA7D21">
      <w:r w:rsidRPr="005D3321">
        <w:t>November 2023 – February 2024</w:t>
      </w:r>
    </w:p>
    <w:p w14:paraId="5FD44A10" w14:textId="77777777" w:rsidR="00FA7D21" w:rsidRPr="005D3321" w:rsidRDefault="00FA7D21" w:rsidP="00FA7D21">
      <w:r w:rsidRPr="005D3321">
        <w:t xml:space="preserve">This stage sought early input on community values, sensitive areas and locations that may be </w:t>
      </w:r>
      <w:proofErr w:type="gramStart"/>
      <w:r w:rsidRPr="005D3321">
        <w:t>more or less suitable</w:t>
      </w:r>
      <w:proofErr w:type="gramEnd"/>
      <w:r w:rsidRPr="005D3321">
        <w:t xml:space="preserve"> for renewable energy development. Feedback informed the renewable energy zone study area.</w:t>
      </w:r>
    </w:p>
    <w:p w14:paraId="69C72A57" w14:textId="77777777" w:rsidR="005D44EE" w:rsidRPr="005D3321" w:rsidRDefault="005D44EE" w:rsidP="005D44EE">
      <w:pPr>
        <w:pStyle w:val="Heading3"/>
      </w:pPr>
      <w:r w:rsidRPr="005D3321">
        <w:t>Renewable energy zone study area</w:t>
      </w:r>
    </w:p>
    <w:p w14:paraId="6E2A301C" w14:textId="710722A0" w:rsidR="00FA7D21" w:rsidRPr="005D3321" w:rsidRDefault="00FA7D21" w:rsidP="005D44EE">
      <w:pPr>
        <w:pStyle w:val="Bodycopy"/>
      </w:pPr>
      <w:r w:rsidRPr="005D3321">
        <w:t>September 2024</w:t>
      </w:r>
    </w:p>
    <w:p w14:paraId="717018F7" w14:textId="77777777" w:rsidR="00FA7D21" w:rsidRPr="005D3321" w:rsidRDefault="00FA7D21" w:rsidP="00FA7D21">
      <w:r w:rsidRPr="005D3321">
        <w:t>The study area showed the parts of Victoria that have potential to host new energy system infrastructure. We invited feedback on the study area to identify the draft proposed zones.</w:t>
      </w:r>
    </w:p>
    <w:p w14:paraId="222CC14C" w14:textId="77777777" w:rsidR="00FA7D21" w:rsidRPr="005D3321" w:rsidRDefault="00FA7D21" w:rsidP="005D44EE">
      <w:pPr>
        <w:pStyle w:val="Heading3"/>
      </w:pPr>
      <w:r w:rsidRPr="005D3321">
        <w:t>Draft 2025 Victorian Transmission Plan</w:t>
      </w:r>
    </w:p>
    <w:p w14:paraId="0C90F7A8" w14:textId="77777777" w:rsidR="005D44EE" w:rsidRPr="005D3321" w:rsidRDefault="005D44EE" w:rsidP="005D44EE">
      <w:r w:rsidRPr="005D3321">
        <w:t>May – June 2025</w:t>
      </w:r>
    </w:p>
    <w:p w14:paraId="2A004193" w14:textId="77777777" w:rsidR="00FA7D21" w:rsidRPr="005D3321" w:rsidRDefault="00FA7D21" w:rsidP="00FA7D21">
      <w:r w:rsidRPr="005D3321">
        <w:t xml:space="preserve">The draft proposed zones </w:t>
      </w:r>
      <w:proofErr w:type="gramStart"/>
      <w:r w:rsidRPr="005D3321">
        <w:t>were released</w:t>
      </w:r>
      <w:proofErr w:type="gramEnd"/>
      <w:r w:rsidRPr="005D3321">
        <w:t xml:space="preserve"> as part of the draft 2025 Victorian Transmission Plan for further feedback. This feedback helped refine the zones.</w:t>
      </w:r>
    </w:p>
    <w:p w14:paraId="4A5E2477" w14:textId="77777777" w:rsidR="00FA7D21" w:rsidRPr="005D3321" w:rsidRDefault="00FA7D21" w:rsidP="00F71F86">
      <w:pPr>
        <w:pStyle w:val="Heading3"/>
      </w:pPr>
      <w:r w:rsidRPr="005D3321">
        <w:t>2025 Victorian Transmission Plan</w:t>
      </w:r>
    </w:p>
    <w:p w14:paraId="4975A066" w14:textId="77777777" w:rsidR="00F71F86" w:rsidRPr="005D3321" w:rsidRDefault="00F71F86" w:rsidP="00F71F86">
      <w:r w:rsidRPr="005D3321">
        <w:t>August 2025</w:t>
      </w:r>
    </w:p>
    <w:p w14:paraId="18A9D488" w14:textId="77777777" w:rsidR="00FA7D21" w:rsidRPr="005D3321" w:rsidRDefault="00FA7D21" w:rsidP="00FA7D21">
      <w:r w:rsidRPr="005D3321">
        <w:t>We released the final 2025 Victorian Transmission Plan with the proposed renewable energy zones.</w:t>
      </w:r>
    </w:p>
    <w:p w14:paraId="4AA76088" w14:textId="77777777" w:rsidR="00FA7D21" w:rsidRPr="005D3321" w:rsidRDefault="00FA7D21" w:rsidP="00F71F86">
      <w:pPr>
        <w:pStyle w:val="Heading3"/>
      </w:pPr>
      <w:r w:rsidRPr="005D3321">
        <w:t>Draft renewable energy zone orders</w:t>
      </w:r>
    </w:p>
    <w:p w14:paraId="7D79EED6" w14:textId="77777777" w:rsidR="00F71F86" w:rsidRPr="005D3321" w:rsidRDefault="00F71F86" w:rsidP="00F71F86">
      <w:r w:rsidRPr="005D3321">
        <w:t>November 2025 – March 2026</w:t>
      </w:r>
    </w:p>
    <w:p w14:paraId="122F1A33" w14:textId="77777777" w:rsidR="00FA7D21" w:rsidRPr="005D3321" w:rsidRDefault="00FA7D21" w:rsidP="00FA7D21">
      <w:r w:rsidRPr="005D3321">
        <w:t>The Minister for Energy and Resources invited further feedback on the zones to refine the final boundaries before formally declaring each zone.</w:t>
      </w:r>
    </w:p>
    <w:p w14:paraId="340CD35F" w14:textId="14B8FDC3" w:rsidR="00FA7D21" w:rsidRPr="005D3321" w:rsidRDefault="00FA7D21" w:rsidP="00FA7D21">
      <w:r w:rsidRPr="005D3321">
        <w:lastRenderedPageBreak/>
        <w:t>The findings from this stage are the focus of this report</w:t>
      </w:r>
      <w:r w:rsidR="00EE1F79">
        <w:t>.</w:t>
      </w:r>
    </w:p>
    <w:p w14:paraId="6B15A9DE" w14:textId="77777777" w:rsidR="00FA7D21" w:rsidRPr="005D3321" w:rsidRDefault="00FA7D21" w:rsidP="00CE4DE4">
      <w:pPr>
        <w:pStyle w:val="Heading2"/>
      </w:pPr>
      <w:r w:rsidRPr="005D3321">
        <w:t>Renewable energy zone declaration engagement</w:t>
      </w:r>
    </w:p>
    <w:p w14:paraId="392298FE" w14:textId="77777777" w:rsidR="00FA7D21" w:rsidRPr="005D3321" w:rsidRDefault="00FA7D21" w:rsidP="00FA7D21">
      <w:r w:rsidRPr="005D3321">
        <w:t xml:space="preserve">On 20 November 2025, the Minister for Energy and Resources invited feedback on each draft renewable energy zone order before formally declaring each zone. Consultation ran to 15 March 2026. This stage sought to identify if any significant </w:t>
      </w:r>
      <w:proofErr w:type="gramStart"/>
      <w:r w:rsidRPr="005D3321">
        <w:t>new information</w:t>
      </w:r>
      <w:proofErr w:type="gramEnd"/>
      <w:r w:rsidRPr="005D3321">
        <w:t xml:space="preserve"> had emerged since earlier engagement, particularly regarding sensitive areas, potential </w:t>
      </w:r>
      <w:proofErr w:type="gramStart"/>
      <w:r w:rsidRPr="005D3321">
        <w:t>impacts</w:t>
      </w:r>
      <w:proofErr w:type="gramEnd"/>
      <w:r w:rsidRPr="005D3321">
        <w:t xml:space="preserve"> or suitable locations for development. </w:t>
      </w:r>
    </w:p>
    <w:p w14:paraId="7F541F1D" w14:textId="77777777" w:rsidR="00FA7D21" w:rsidRPr="005D3321" w:rsidRDefault="00FA7D21" w:rsidP="005D2CE7">
      <w:pPr>
        <w:pStyle w:val="Heading2"/>
      </w:pPr>
      <w:r w:rsidRPr="005D3321">
        <w:t>Methodology for considering renewable energy zone order </w:t>
      </w:r>
      <w:proofErr w:type="gramStart"/>
      <w:r w:rsidRPr="005D3321">
        <w:t>feedback</w:t>
      </w:r>
      <w:proofErr w:type="gramEnd"/>
    </w:p>
    <w:p w14:paraId="593A8961" w14:textId="77777777" w:rsidR="00FA7D21" w:rsidRPr="005D3321" w:rsidRDefault="00FA7D21" w:rsidP="00FA7D21">
      <w:r w:rsidRPr="005D3321">
        <w:t xml:space="preserve">All feedback on the draft renewable energy zone orders </w:t>
      </w:r>
      <w:proofErr w:type="gramStart"/>
      <w:r w:rsidRPr="005D3321">
        <w:t>was recorded</w:t>
      </w:r>
      <w:proofErr w:type="gramEnd"/>
      <w:r w:rsidRPr="005D3321">
        <w:t xml:space="preserve">, </w:t>
      </w:r>
      <w:proofErr w:type="gramStart"/>
      <w:r w:rsidRPr="005D3321">
        <w:t>reviewed</w:t>
      </w:r>
      <w:proofErr w:type="gramEnd"/>
      <w:r w:rsidRPr="005D3321">
        <w:t xml:space="preserve"> and analysed using a consistent approach to ensure transparency and fairness.</w:t>
      </w:r>
    </w:p>
    <w:p w14:paraId="35B5332B" w14:textId="77777777" w:rsidR="00FA7D21" w:rsidRPr="005D3321" w:rsidRDefault="00FA7D21" w:rsidP="00FA7D21">
      <w:r w:rsidRPr="005D3321">
        <w:t xml:space="preserve">Feedback </w:t>
      </w:r>
      <w:proofErr w:type="gramStart"/>
      <w:r w:rsidRPr="005D3321">
        <w:t>was grouped</w:t>
      </w:r>
      <w:proofErr w:type="gramEnd"/>
      <w:r w:rsidRPr="005D3321">
        <w:t xml:space="preserve"> into common themes, allowing similar issues to </w:t>
      </w:r>
      <w:proofErr w:type="gramStart"/>
      <w:r w:rsidRPr="005D3321">
        <w:t>be considered</w:t>
      </w:r>
      <w:proofErr w:type="gramEnd"/>
      <w:r w:rsidRPr="005D3321">
        <w:t xml:space="preserve"> consistently across regions while still taking local context into account where relevant.</w:t>
      </w:r>
    </w:p>
    <w:p w14:paraId="0378C5CD" w14:textId="77777777" w:rsidR="00FA7D21" w:rsidRPr="005D3321" w:rsidRDefault="00FA7D21" w:rsidP="00FA7D21">
      <w:r w:rsidRPr="005D3321">
        <w:t xml:space="preserve">Each submission </w:t>
      </w:r>
      <w:proofErr w:type="gramStart"/>
      <w:r w:rsidRPr="005D3321">
        <w:t>was then assessed</w:t>
      </w:r>
      <w:proofErr w:type="gramEnd"/>
      <w:r w:rsidRPr="005D3321">
        <w:t xml:space="preserve"> against a set of criteria, including whether the feedback:</w:t>
      </w:r>
    </w:p>
    <w:p w14:paraId="4B490065" w14:textId="77777777" w:rsidR="00FA7D21" w:rsidRPr="005D3321" w:rsidRDefault="00FA7D21" w:rsidP="005D2CE7">
      <w:pPr>
        <w:pStyle w:val="ListBullet"/>
      </w:pPr>
      <w:r w:rsidRPr="005D3321">
        <w:t xml:space="preserve">Identified significant </w:t>
      </w:r>
      <w:proofErr w:type="gramStart"/>
      <w:r w:rsidRPr="005D3321">
        <w:t>new information</w:t>
      </w:r>
      <w:proofErr w:type="gramEnd"/>
      <w:r w:rsidRPr="005D3321">
        <w:t xml:space="preserve"> not previously </w:t>
      </w:r>
      <w:proofErr w:type="gramStart"/>
      <w:r w:rsidRPr="005D3321">
        <w:t>considered</w:t>
      </w:r>
      <w:proofErr w:type="gramEnd"/>
    </w:p>
    <w:p w14:paraId="4AA10200" w14:textId="77777777" w:rsidR="00FA7D21" w:rsidRPr="005D3321" w:rsidRDefault="00FA7D21" w:rsidP="005D2CE7">
      <w:pPr>
        <w:pStyle w:val="ListBullet"/>
      </w:pPr>
      <w:r w:rsidRPr="005D3321">
        <w:t xml:space="preserve">Suggested changes that could reduce impacts on Traditional Owners, the environment, land </w:t>
      </w:r>
      <w:proofErr w:type="gramStart"/>
      <w:r w:rsidRPr="005D3321">
        <w:t>use</w:t>
      </w:r>
      <w:proofErr w:type="gramEnd"/>
      <w:r w:rsidRPr="005D3321">
        <w:t xml:space="preserve"> or local communities</w:t>
      </w:r>
    </w:p>
    <w:p w14:paraId="1DD695A4" w14:textId="77777777" w:rsidR="00FA7D21" w:rsidRPr="005D3321" w:rsidRDefault="00FA7D21" w:rsidP="005D2CE7">
      <w:pPr>
        <w:pStyle w:val="ListBullet"/>
      </w:pPr>
      <w:r w:rsidRPr="005D3321">
        <w:t xml:space="preserve">Affected the efficient use of existing or planned transmission </w:t>
      </w:r>
      <w:proofErr w:type="gramStart"/>
      <w:r w:rsidRPr="005D3321">
        <w:t>infrastructure</w:t>
      </w:r>
      <w:proofErr w:type="gramEnd"/>
    </w:p>
    <w:p w14:paraId="4C376DAC" w14:textId="77777777" w:rsidR="00FA7D21" w:rsidRPr="005D3321" w:rsidRDefault="00FA7D21" w:rsidP="005D2CE7">
      <w:pPr>
        <w:pStyle w:val="ListBullet"/>
      </w:pPr>
      <w:r w:rsidRPr="005D3321">
        <w:t>Supported or conflicted with broader system planning objectives set out in the 2025 Victorian Transmission Plan</w:t>
      </w:r>
    </w:p>
    <w:p w14:paraId="05774910" w14:textId="77777777" w:rsidR="00FA7D21" w:rsidRPr="005D3321" w:rsidRDefault="00FA7D21" w:rsidP="00FA7D21">
      <w:r w:rsidRPr="005D3321">
        <w:t xml:space="preserve">The zones mapped in the draft orders did not have defined boundaries. The final orders have defined boundaries. The process to define boundaries considered consultation feedback and used a standard approach to align them with existing administrative and planning features, such as roads and local government bodies. </w:t>
      </w:r>
    </w:p>
    <w:p w14:paraId="4C3A9BAA" w14:textId="77777777" w:rsidR="00FA7D21" w:rsidRPr="005D3321" w:rsidRDefault="00FA7D21" w:rsidP="00FA7D21">
      <w:r w:rsidRPr="005D3321">
        <w:t xml:space="preserve">This approach </w:t>
      </w:r>
      <w:proofErr w:type="gramStart"/>
      <w:r w:rsidRPr="005D3321">
        <w:t>was applied</w:t>
      </w:r>
      <w:proofErr w:type="gramEnd"/>
      <w:r w:rsidRPr="005D3321">
        <w:t xml:space="preserve"> consistently across all zones where adjustments </w:t>
      </w:r>
      <w:proofErr w:type="gramStart"/>
      <w:r w:rsidRPr="005D3321">
        <w:t>were required</w:t>
      </w:r>
      <w:proofErr w:type="gramEnd"/>
      <w:r w:rsidRPr="005D3321">
        <w:t xml:space="preserve">, using a statewide approach rather than responding to individual landholders or project-specific requests. </w:t>
      </w:r>
    </w:p>
    <w:p w14:paraId="7F72B314" w14:textId="77777777" w:rsidR="00FA7D21" w:rsidRPr="005D3321" w:rsidRDefault="00FA7D21" w:rsidP="00FA7D21">
      <w:r w:rsidRPr="005D3321">
        <w:t xml:space="preserve">Feedback relevant to other matters, such as future Victorian Transmission Plans, transmission project design, renewable energy zone access schemes, community benefit frameworks or </w:t>
      </w:r>
      <w:proofErr w:type="gramStart"/>
      <w:r w:rsidRPr="005D3321">
        <w:t>longer term</w:t>
      </w:r>
      <w:proofErr w:type="gramEnd"/>
      <w:r w:rsidRPr="005D3321">
        <w:t xml:space="preserve"> system planning, has </w:t>
      </w:r>
      <w:proofErr w:type="gramStart"/>
      <w:r w:rsidRPr="005D3321">
        <w:t>been recorded</w:t>
      </w:r>
      <w:proofErr w:type="gramEnd"/>
      <w:r w:rsidRPr="005D3321">
        <w:t xml:space="preserve"> and will </w:t>
      </w:r>
      <w:proofErr w:type="gramStart"/>
      <w:r w:rsidRPr="005D3321">
        <w:t>be considered</w:t>
      </w:r>
      <w:proofErr w:type="gramEnd"/>
      <w:r w:rsidRPr="005D3321">
        <w:t xml:space="preserve"> through future planning and policy processes.</w:t>
      </w:r>
    </w:p>
    <w:p w14:paraId="1A8B2C1A" w14:textId="77777777" w:rsidR="00FA7D21" w:rsidRPr="005D3321" w:rsidRDefault="00FA7D21" w:rsidP="005D2CE7">
      <w:pPr>
        <w:pStyle w:val="Heading2"/>
      </w:pPr>
      <w:r w:rsidRPr="005D3321">
        <w:t>Engagement opportunities</w:t>
      </w:r>
    </w:p>
    <w:p w14:paraId="68279D03" w14:textId="77777777" w:rsidR="00FA7D21" w:rsidRPr="005D3321" w:rsidRDefault="00FA7D21" w:rsidP="00FA7D21">
      <w:r w:rsidRPr="005D3321">
        <w:t xml:space="preserve">From November 2025 to March 2026, VicGrid delivered a range of activities to seek feedback. This included community and industry events across regional Victoria, engagement with Traditional Owner groups, written submissions and responses to phone and email enquiries. We also engaged closely with local government and other government agencies. </w:t>
      </w:r>
    </w:p>
    <w:p w14:paraId="52BF6570" w14:textId="77777777" w:rsidR="00FA7D21" w:rsidRPr="005D3321" w:rsidRDefault="00FA7D21" w:rsidP="00FA7D21">
      <w:r w:rsidRPr="005D3321">
        <w:t>This approach allowed participants to engage in ways that suited their circumstances and ensured feedback </w:t>
      </w:r>
      <w:proofErr w:type="gramStart"/>
      <w:r w:rsidRPr="005D3321">
        <w:t>was gathered</w:t>
      </w:r>
      <w:proofErr w:type="gramEnd"/>
      <w:r w:rsidRPr="005D3321">
        <w:t xml:space="preserve"> alongside technical and system planning analysis.</w:t>
      </w:r>
    </w:p>
    <w:p w14:paraId="13A3625E" w14:textId="77777777" w:rsidR="00FA7D21" w:rsidRPr="005D3321" w:rsidRDefault="00FA7D21" w:rsidP="00FA7D21">
      <w:r w:rsidRPr="005D3321">
        <w:t>In total, engagement comprised:</w:t>
      </w:r>
    </w:p>
    <w:p w14:paraId="7E015A1B" w14:textId="77777777" w:rsidR="00FA7D21" w:rsidRPr="005D3321" w:rsidRDefault="00FA7D21" w:rsidP="00315E21">
      <w:pPr>
        <w:pStyle w:val="ListBullet"/>
      </w:pPr>
      <w:r w:rsidRPr="005D3321">
        <w:t>580 written submissions</w:t>
      </w:r>
    </w:p>
    <w:p w14:paraId="14EAB339" w14:textId="77777777" w:rsidR="00FA7D21" w:rsidRPr="005D3321" w:rsidRDefault="00FA7D21" w:rsidP="00315E21">
      <w:pPr>
        <w:pStyle w:val="ListBullet"/>
      </w:pPr>
      <w:proofErr w:type="gramStart"/>
      <w:r w:rsidRPr="005D3321">
        <w:t>31</w:t>
      </w:r>
      <w:proofErr w:type="gramEnd"/>
      <w:r w:rsidRPr="005D3321">
        <w:t xml:space="preserve"> meetings with renewable energy developers</w:t>
      </w:r>
    </w:p>
    <w:p w14:paraId="0AEA5D77" w14:textId="77777777" w:rsidR="00FA7D21" w:rsidRPr="005D3321" w:rsidRDefault="00FA7D21" w:rsidP="00315E21">
      <w:pPr>
        <w:pStyle w:val="ListBullet"/>
      </w:pPr>
      <w:proofErr w:type="gramStart"/>
      <w:r w:rsidRPr="005D3321">
        <w:t>5</w:t>
      </w:r>
      <w:proofErr w:type="gramEnd"/>
      <w:r w:rsidRPr="005D3321">
        <w:t xml:space="preserve"> briefings with energy industry peak bodies</w:t>
      </w:r>
    </w:p>
    <w:p w14:paraId="5C1043D8" w14:textId="77777777" w:rsidR="00FA7D21" w:rsidRPr="005D3321" w:rsidRDefault="00FA7D21" w:rsidP="00315E21">
      <w:pPr>
        <w:pStyle w:val="ListBullet"/>
      </w:pPr>
      <w:proofErr w:type="gramStart"/>
      <w:r w:rsidRPr="005D3321">
        <w:t>43</w:t>
      </w:r>
      <w:proofErr w:type="gramEnd"/>
      <w:r w:rsidRPr="005D3321">
        <w:t xml:space="preserve"> community events</w:t>
      </w:r>
    </w:p>
    <w:p w14:paraId="77079659" w14:textId="77777777" w:rsidR="00FA7D21" w:rsidRPr="005D3321" w:rsidRDefault="00FA7D21" w:rsidP="00315E21">
      <w:pPr>
        <w:pStyle w:val="ListBullet"/>
      </w:pPr>
      <w:proofErr w:type="gramStart"/>
      <w:r w:rsidRPr="005D3321">
        <w:t>57</w:t>
      </w:r>
      <w:proofErr w:type="gramEnd"/>
      <w:r w:rsidRPr="005D3321">
        <w:t xml:space="preserve"> briefings and meetings with councils, community </w:t>
      </w:r>
      <w:proofErr w:type="gramStart"/>
      <w:r w:rsidRPr="005D3321">
        <w:t>groups</w:t>
      </w:r>
      <w:proofErr w:type="gramEnd"/>
      <w:r w:rsidRPr="005D3321">
        <w:t xml:space="preserve"> and community members</w:t>
      </w:r>
    </w:p>
    <w:p w14:paraId="791FCF36" w14:textId="77777777" w:rsidR="00FA7D21" w:rsidRPr="005D3321" w:rsidRDefault="00FA7D21" w:rsidP="00315E21">
      <w:pPr>
        <w:pStyle w:val="ListBullet"/>
      </w:pPr>
      <w:r w:rsidRPr="005D3321">
        <w:t>9 Traditional Owner Corporation briefings and meetings</w:t>
      </w:r>
    </w:p>
    <w:p w14:paraId="545D469F" w14:textId="77777777" w:rsidR="00FA7D21" w:rsidRPr="005D3321" w:rsidRDefault="00FA7D21" w:rsidP="00FA7D21">
      <w:r w:rsidRPr="005D3321">
        <w:lastRenderedPageBreak/>
        <w:t>Through our engagement activities, we heard from:</w:t>
      </w:r>
    </w:p>
    <w:p w14:paraId="196B3348" w14:textId="77777777" w:rsidR="00FA7D21" w:rsidRPr="005D3321" w:rsidRDefault="00FA7D21" w:rsidP="00FA7D21">
      <w:r w:rsidRPr="005D3321">
        <w:t>Community members and landholders</w:t>
      </w:r>
    </w:p>
    <w:p w14:paraId="409B0BC0" w14:textId="77777777" w:rsidR="00FA7D21" w:rsidRPr="005D3321" w:rsidRDefault="00FA7D21" w:rsidP="00315E21">
      <w:pPr>
        <w:pStyle w:val="ListBullet"/>
      </w:pPr>
      <w:r w:rsidRPr="005D3321">
        <w:t>Local councils and regional organisations</w:t>
      </w:r>
    </w:p>
    <w:p w14:paraId="171EA03E" w14:textId="77777777" w:rsidR="00FA7D21" w:rsidRPr="005D3321" w:rsidRDefault="00FA7D21" w:rsidP="00315E21">
      <w:pPr>
        <w:pStyle w:val="ListBullet"/>
      </w:pPr>
      <w:r w:rsidRPr="005D3321">
        <w:t>Traditional Owners and First Peoples</w:t>
      </w:r>
    </w:p>
    <w:p w14:paraId="0CF615B0" w14:textId="77777777" w:rsidR="00FA7D21" w:rsidRPr="005D3321" w:rsidRDefault="00FA7D21" w:rsidP="00315E21">
      <w:pPr>
        <w:pStyle w:val="ListBullet"/>
      </w:pPr>
      <w:r w:rsidRPr="005D3321">
        <w:t>Agriculture groups and land use stakeholders</w:t>
      </w:r>
    </w:p>
    <w:p w14:paraId="57AAA607" w14:textId="77777777" w:rsidR="00FA7D21" w:rsidRPr="005D3321" w:rsidRDefault="00FA7D21" w:rsidP="00315E21">
      <w:pPr>
        <w:pStyle w:val="ListBullet"/>
      </w:pPr>
      <w:r w:rsidRPr="005D3321">
        <w:t>Renewable energy developers and energy industry bodies</w:t>
      </w:r>
    </w:p>
    <w:p w14:paraId="48B03103" w14:textId="77777777" w:rsidR="00FA7D21" w:rsidRPr="005D3321" w:rsidRDefault="00FA7D21" w:rsidP="00315E21">
      <w:pPr>
        <w:pStyle w:val="ListBullet"/>
      </w:pPr>
      <w:r w:rsidRPr="005D3321">
        <w:t>Transmission and distribution network service providers</w:t>
      </w:r>
    </w:p>
    <w:p w14:paraId="2A550B18" w14:textId="77777777" w:rsidR="00FA7D21" w:rsidRPr="005D3321" w:rsidRDefault="00FA7D21" w:rsidP="00315E21">
      <w:pPr>
        <w:pStyle w:val="ListBullet"/>
      </w:pPr>
      <w:r w:rsidRPr="005D3321">
        <w:t>Government departments and agencies</w:t>
      </w:r>
    </w:p>
    <w:p w14:paraId="1B976ABE" w14:textId="77777777" w:rsidR="00FA7D21" w:rsidRPr="005D3321" w:rsidRDefault="00FA7D21" w:rsidP="00FA7D21">
      <w:r w:rsidRPr="005D3321">
        <w:t>We received feedback from individuals and organisations, collectively referred to as ‘participants’ in this report.</w:t>
      </w:r>
    </w:p>
    <w:p w14:paraId="1AE6B864" w14:textId="77777777" w:rsidR="00FA7D21" w:rsidRPr="005D3321" w:rsidRDefault="00FA7D21" w:rsidP="00315E21">
      <w:pPr>
        <w:pStyle w:val="Heading2"/>
      </w:pPr>
      <w:r w:rsidRPr="005D3321">
        <w:t>Limitations</w:t>
      </w:r>
    </w:p>
    <w:p w14:paraId="203CA51A" w14:textId="77777777" w:rsidR="00FA7D21" w:rsidRPr="005D3321" w:rsidRDefault="00FA7D21" w:rsidP="00FA7D21">
      <w:r w:rsidRPr="005D3321">
        <w:t>All engagement processes have limitations. These are factors that may have constrained the activities delivered, who was able to participate, or how we report on what we heard.</w:t>
      </w:r>
    </w:p>
    <w:p w14:paraId="5196A8F1" w14:textId="77777777" w:rsidR="00FA7D21" w:rsidRPr="005D3321" w:rsidRDefault="00FA7D21" w:rsidP="00FA7D21">
      <w:r w:rsidRPr="005D3321">
        <w:t xml:space="preserve">The following limitations should </w:t>
      </w:r>
      <w:proofErr w:type="gramStart"/>
      <w:r w:rsidRPr="005D3321">
        <w:t>be considered</w:t>
      </w:r>
      <w:proofErr w:type="gramEnd"/>
      <w:r w:rsidRPr="005D3321">
        <w:t xml:space="preserve"> when reading this report.</w:t>
      </w:r>
    </w:p>
    <w:p w14:paraId="1BDBFEDE" w14:textId="77777777" w:rsidR="00FA7D21" w:rsidRPr="005D3321" w:rsidRDefault="00FA7D21" w:rsidP="00CA0C97">
      <w:pPr>
        <w:pStyle w:val="ListBullet"/>
      </w:pPr>
      <w:r w:rsidRPr="005D3321">
        <w:t>Participation was voluntary and contributors self-selected to share their views. As such, the findings do not represent a statistically valid sample of Victoria’s population.</w:t>
      </w:r>
    </w:p>
    <w:p w14:paraId="61CD51E7" w14:textId="77777777" w:rsidR="00FA7D21" w:rsidRPr="005D3321" w:rsidRDefault="00FA7D21" w:rsidP="00CA0C97">
      <w:pPr>
        <w:pStyle w:val="ListBullet"/>
      </w:pPr>
      <w:r w:rsidRPr="005D3321">
        <w:t xml:space="preserve">This report summarises the key points and themes identified across a wide range of contributions. It provides an overview and does not capture each individual submission or perspective in full. </w:t>
      </w:r>
    </w:p>
    <w:p w14:paraId="1CCC0128" w14:textId="77777777" w:rsidR="00FA7D21" w:rsidRPr="005D3321" w:rsidRDefault="00FA7D21" w:rsidP="00CA0C97">
      <w:pPr>
        <w:pStyle w:val="ListBullet"/>
      </w:pPr>
      <w:proofErr w:type="gramStart"/>
      <w:r w:rsidRPr="005D3321">
        <w:t>Some</w:t>
      </w:r>
      <w:proofErr w:type="gramEnd"/>
      <w:r w:rsidRPr="005D3321">
        <w:t xml:space="preserve"> information included in this report reflects participants’ views and experiences and may be factually incorrect, </w:t>
      </w:r>
      <w:proofErr w:type="gramStart"/>
      <w:r w:rsidRPr="005D3321">
        <w:t>infeasible</w:t>
      </w:r>
      <w:proofErr w:type="gramEnd"/>
      <w:r w:rsidRPr="005D3321">
        <w:t xml:space="preserve"> or based on misunderstandings of the energy system. Where possible, feedback </w:t>
      </w:r>
      <w:proofErr w:type="gramStart"/>
      <w:r w:rsidRPr="005D3321">
        <w:t>was considered</w:t>
      </w:r>
      <w:proofErr w:type="gramEnd"/>
      <w:r w:rsidRPr="005D3321">
        <w:t xml:space="preserve"> alongside available evidence and existing data to support validation and interpretation. </w:t>
      </w:r>
    </w:p>
    <w:p w14:paraId="59552722" w14:textId="77777777" w:rsidR="00FA7D21" w:rsidRPr="005D3321" w:rsidRDefault="00FA7D21" w:rsidP="00CA0C97">
      <w:pPr>
        <w:pStyle w:val="ListBullet"/>
      </w:pPr>
      <w:r w:rsidRPr="005D3321">
        <w:t>Individuals could participate in more than one activity, making it difficult to confirm the total number of individual participants. For example, a person may have submitted a written response and attended a community event.</w:t>
      </w:r>
    </w:p>
    <w:p w14:paraId="32CB27C2" w14:textId="77777777" w:rsidR="00FA7D21" w:rsidRPr="005D3321" w:rsidRDefault="00FA7D21" w:rsidP="00FA7D21">
      <w:r w:rsidRPr="005D3321">
        <w:t xml:space="preserve">We acknowledge and thank everyone who participated in the consultation and shared feedback. </w:t>
      </w:r>
    </w:p>
    <w:p w14:paraId="36C1003D" w14:textId="77777777" w:rsidR="00FA7D21" w:rsidRPr="005D3321" w:rsidRDefault="00FA7D21" w:rsidP="00FA7D21">
      <w:r w:rsidRPr="005D3321">
        <w:t>Feedback provided valuable local insight that has helped refine the renewable energy zone orders and will continue to inform future planning and implementation.</w:t>
      </w:r>
    </w:p>
    <w:p w14:paraId="37A9A56F" w14:textId="77777777" w:rsidR="002836DB" w:rsidRPr="005D3321" w:rsidRDefault="002836DB" w:rsidP="002836DB">
      <w:pPr>
        <w:pStyle w:val="Heading1"/>
      </w:pPr>
      <w:r w:rsidRPr="005D3321">
        <w:t>Thematic insights by zone</w:t>
      </w:r>
    </w:p>
    <w:p w14:paraId="023C77F5" w14:textId="77777777" w:rsidR="002836DB" w:rsidRPr="005D3321" w:rsidRDefault="002836DB" w:rsidP="002836DB">
      <w:r w:rsidRPr="005D3321">
        <w:t>This section summarises feedback received across all engagement activities by zone. It reflects the views of those who participated.</w:t>
      </w:r>
    </w:p>
    <w:p w14:paraId="64D2A34E" w14:textId="77777777" w:rsidR="002836DB" w:rsidRPr="005D3321" w:rsidRDefault="002836DB" w:rsidP="002836DB">
      <w:pPr>
        <w:pStyle w:val="Heading2"/>
      </w:pPr>
      <w:proofErr w:type="gramStart"/>
      <w:r w:rsidRPr="005D3321">
        <w:t>South West</w:t>
      </w:r>
      <w:proofErr w:type="gramEnd"/>
      <w:r w:rsidRPr="005D3321">
        <w:t xml:space="preserve"> Renewable Energy Zone </w:t>
      </w:r>
    </w:p>
    <w:p w14:paraId="7FCFD51B" w14:textId="77777777" w:rsidR="002836DB" w:rsidRPr="005D3321" w:rsidRDefault="002836DB" w:rsidP="002836DB">
      <w:r w:rsidRPr="005D3321">
        <w:t xml:space="preserve">We received 233 submissions about the </w:t>
      </w:r>
      <w:proofErr w:type="gramStart"/>
      <w:r w:rsidRPr="005D3321">
        <w:t>South West</w:t>
      </w:r>
      <w:proofErr w:type="gramEnd"/>
      <w:r w:rsidRPr="005D3321">
        <w:t xml:space="preserve"> Renewable Energy Zone. </w:t>
      </w:r>
      <w:proofErr w:type="gramStart"/>
      <w:r w:rsidRPr="005D3321">
        <w:t>Feedback was provided by community members, local government, industry and Traditional Owners</w:t>
      </w:r>
      <w:proofErr w:type="gramEnd"/>
      <w:r w:rsidRPr="005D3321">
        <w:t>.</w:t>
      </w:r>
    </w:p>
    <w:p w14:paraId="0CA15899" w14:textId="77777777" w:rsidR="00FF1FA2" w:rsidRPr="005D3321" w:rsidRDefault="00FF1FA2" w:rsidP="00FF1FA2">
      <w:r w:rsidRPr="005D3321">
        <w:t xml:space="preserve">The draft </w:t>
      </w:r>
      <w:proofErr w:type="gramStart"/>
      <w:r w:rsidRPr="005D3321">
        <w:t>South West</w:t>
      </w:r>
      <w:proofErr w:type="gramEnd"/>
      <w:r w:rsidRPr="005D3321">
        <w:t xml:space="preserve"> Renewable Energy Zone included two sections:</w:t>
      </w:r>
    </w:p>
    <w:p w14:paraId="24D0ADF7" w14:textId="77777777" w:rsidR="00FF1FA2" w:rsidRPr="005D3321" w:rsidRDefault="00FF1FA2" w:rsidP="00FF1FA2">
      <w:pPr>
        <w:pStyle w:val="ListBullet"/>
      </w:pPr>
      <w:r w:rsidRPr="005D3321">
        <w:t>Southern section: South-west of Hamilton, between Macarthur and Darlington</w:t>
      </w:r>
    </w:p>
    <w:p w14:paraId="74AEA209" w14:textId="77777777" w:rsidR="00FF1FA2" w:rsidRPr="005D3321" w:rsidRDefault="00FF1FA2" w:rsidP="00FF1FA2">
      <w:pPr>
        <w:pStyle w:val="ListBullet"/>
      </w:pPr>
      <w:r w:rsidRPr="005D3321">
        <w:t>Northern section: North-west of Hamilton, between Casterton and Balmoral</w:t>
      </w:r>
    </w:p>
    <w:p w14:paraId="6A8B3425" w14:textId="77777777" w:rsidR="00FF1FA2" w:rsidRPr="005D3321" w:rsidRDefault="00FF1FA2" w:rsidP="00FF1FA2">
      <w:pPr>
        <w:pStyle w:val="ListBullet"/>
      </w:pPr>
      <w:r w:rsidRPr="005D3321">
        <w:t>(known to the community as the Dundas Tablelands)</w:t>
      </w:r>
    </w:p>
    <w:p w14:paraId="795C5976" w14:textId="77777777" w:rsidR="00FF1FA2" w:rsidRPr="005D3321" w:rsidRDefault="00FF1FA2" w:rsidP="00FF1FA2">
      <w:proofErr w:type="gramStart"/>
      <w:r w:rsidRPr="005D3321">
        <w:t>Most of</w:t>
      </w:r>
      <w:proofErr w:type="gramEnd"/>
      <w:r w:rsidRPr="005D3321">
        <w:t xml:space="preserve"> the feedback received related to the Dundas Tablelands area.</w:t>
      </w:r>
    </w:p>
    <w:p w14:paraId="66E104E4" w14:textId="7687F315" w:rsidR="00FF1FA2" w:rsidRPr="005D3321" w:rsidRDefault="00FF1FA2" w:rsidP="00FF1FA2">
      <w:r w:rsidRPr="005D3321">
        <w:lastRenderedPageBreak/>
        <w:fldChar w:fldCharType="begin"/>
      </w:r>
      <w:r w:rsidRPr="005D3321">
        <w:instrText xml:space="preserve"> REF _Ref230868034 \h </w:instrText>
      </w:r>
      <w:r w:rsidRPr="005D3321">
        <w:fldChar w:fldCharType="separate"/>
      </w:r>
      <w:r w:rsidRPr="005D3321">
        <w:t>Figure 1</w:t>
      </w:r>
      <w:r w:rsidRPr="005D3321">
        <w:fldChar w:fldCharType="end"/>
      </w:r>
      <w:r w:rsidRPr="005D3321">
        <w:t xml:space="preserve"> </w:t>
      </w:r>
      <w:r w:rsidRPr="005D3321">
        <w:t>summarises the themes raised across the submissions. The following sections provide a summary of feedback received across submissions and other consultation activities by theme.</w:t>
      </w:r>
    </w:p>
    <w:p w14:paraId="6E8AEB81" w14:textId="2116592E" w:rsidR="002C08AF" w:rsidRPr="005D3321" w:rsidRDefault="002C08AF" w:rsidP="002C08AF">
      <w:pPr>
        <w:pStyle w:val="Caption"/>
      </w:pPr>
      <w:bookmarkStart w:id="0" w:name="_Ref230868034"/>
      <w:r w:rsidRPr="005D3321">
        <w:t xml:space="preserve">Figure </w:t>
      </w:r>
      <w:fldSimple w:instr=" SEQ Figure \* ARABIC ">
        <w:r w:rsidR="00A415F2" w:rsidRPr="005D3321">
          <w:rPr>
            <w:noProof/>
          </w:rPr>
          <w:t>1</w:t>
        </w:r>
      </w:fldSimple>
      <w:bookmarkEnd w:id="0"/>
      <w:r w:rsidR="00F90223" w:rsidRPr="005D3321">
        <w:t xml:space="preserve">: </w:t>
      </w:r>
      <w:r w:rsidR="00F90223" w:rsidRPr="005D3321">
        <w:t xml:space="preserve">Summary of the </w:t>
      </w:r>
      <w:proofErr w:type="gramStart"/>
      <w:r w:rsidR="00F90223" w:rsidRPr="005D3321">
        <w:t>South West</w:t>
      </w:r>
      <w:proofErr w:type="gramEnd"/>
      <w:r w:rsidR="00F90223" w:rsidRPr="005D3321">
        <w:t xml:space="preserve"> Renewable Energy Zone submission </w:t>
      </w:r>
      <w:proofErr w:type="gramStart"/>
      <w:r w:rsidR="00F90223" w:rsidRPr="005D3321">
        <w:t>themes</w:t>
      </w:r>
      <w:proofErr w:type="gramEnd"/>
      <w:r w:rsidRPr="005D3321">
        <w:t xml:space="preserve"> </w:t>
      </w:r>
    </w:p>
    <w:p w14:paraId="7A514E03" w14:textId="467A5B69" w:rsidR="002836DB" w:rsidRPr="005D3321" w:rsidRDefault="002C08AF" w:rsidP="002836DB">
      <w:r w:rsidRPr="005D3321">
        <w:rPr>
          <w:noProof/>
        </w:rPr>
        <w:drawing>
          <wp:inline distT="0" distB="0" distL="0" distR="0" wp14:anchorId="3C809BF2" wp14:editId="08E62971">
            <wp:extent cx="6116955" cy="2863850"/>
            <wp:effectExtent l="0" t="0" r="0" b="0"/>
            <wp:docPr id="2120399671" name="Picture 6" descr="Donut chart show submission themes and how often the themes were mentioned by percentage. It shows that biodiversity and natural environment was mentioned in 23%, agriculture and land use was mentioned in 17%, impact on the region was mentioned in 15%, engagement feedback in 14%, fire and firefighting in 11%, impact on infrastructure in 8%, distance to transmission in 7% and project and boundary feedback in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399671" name="Picture 6" descr="Donut chart show submission themes and how often the themes were mentioned by percentage. It shows that biodiversity and natural environment was mentioned in 23%, agriculture and land use was mentioned in 17%, impact on the region was mentioned in 15%, engagement feedback in 14%, fire and firefighting in 11%, impact on infrastructure in 8%, distance to transmission in 7% and project and boundary feedback in 5%. "/>
                    <pic:cNvPicPr>
                      <a:picLocks noChangeAspect="1" noChangeArrowheads="1"/>
                    </pic:cNvPicPr>
                  </pic:nvPicPr>
                  <pic:blipFill rotWithShape="1">
                    <a:blip r:embed="rId11">
                      <a:extLst>
                        <a:ext uri="{28A0092B-C50C-407E-A947-70E740481C1C}">
                          <a14:useLocalDpi xmlns:a14="http://schemas.microsoft.com/office/drawing/2010/main" val="0"/>
                        </a:ext>
                      </a:extLst>
                    </a:blip>
                    <a:srcRect t="12256"/>
                    <a:stretch>
                      <a:fillRect/>
                    </a:stretch>
                  </pic:blipFill>
                  <pic:spPr bwMode="auto">
                    <a:xfrm>
                      <a:off x="0" y="0"/>
                      <a:ext cx="6116955" cy="2863850"/>
                    </a:xfrm>
                    <a:prstGeom prst="rect">
                      <a:avLst/>
                    </a:prstGeom>
                    <a:noFill/>
                    <a:ln>
                      <a:noFill/>
                    </a:ln>
                    <a:extLst>
                      <a:ext uri="{53640926-AAD7-44D8-BBD7-CCE9431645EC}">
                        <a14:shadowObscured xmlns:a14="http://schemas.microsoft.com/office/drawing/2010/main"/>
                      </a:ext>
                    </a:extLst>
                  </pic:spPr>
                </pic:pic>
              </a:graphicData>
            </a:graphic>
          </wp:inline>
        </w:drawing>
      </w:r>
    </w:p>
    <w:p w14:paraId="59AA937C" w14:textId="77777777" w:rsidR="00987FDB" w:rsidRPr="005D3321" w:rsidRDefault="00987FDB" w:rsidP="00B9328C">
      <w:pPr>
        <w:pStyle w:val="Heading3"/>
      </w:pPr>
      <w:r w:rsidRPr="005D3321">
        <w:t>Biodiversity and natural environment</w:t>
      </w:r>
    </w:p>
    <w:p w14:paraId="7FE8D32F" w14:textId="77777777" w:rsidR="00987FDB" w:rsidRPr="005D3321" w:rsidRDefault="00987FDB" w:rsidP="00987FDB">
      <w:r w:rsidRPr="005D3321">
        <w:t xml:space="preserve">Feedback from community participants highlighted the ecological value of the </w:t>
      </w:r>
      <w:proofErr w:type="gramStart"/>
      <w:r w:rsidRPr="005D3321">
        <w:t>South West</w:t>
      </w:r>
      <w:proofErr w:type="gramEnd"/>
      <w:r w:rsidRPr="005D3321">
        <w:t xml:space="preserve">, particularly across the Dundas Tablelands, Pigeon Ponds, Culla, Coleraine and surrounding areas. Submissions described the landscape as one of the most ecologically significant in Victoria, with remnant vegetation, </w:t>
      </w:r>
      <w:proofErr w:type="gramStart"/>
      <w:r w:rsidRPr="005D3321">
        <w:t>wetlands</w:t>
      </w:r>
      <w:proofErr w:type="gramEnd"/>
      <w:r w:rsidRPr="005D3321">
        <w:t xml:space="preserve"> and connected habitat corridors across both private and public land. </w:t>
      </w:r>
    </w:p>
    <w:p w14:paraId="21FABBCB" w14:textId="77777777" w:rsidR="00987FDB" w:rsidRPr="005D3321" w:rsidRDefault="00987FDB" w:rsidP="00987FDB">
      <w:r w:rsidRPr="005D3321">
        <w:t xml:space="preserve">Connectivity across the landscape was another recurring theme. Participants described the region as a significant wildlife </w:t>
      </w:r>
      <w:proofErr w:type="spellStart"/>
      <w:r w:rsidRPr="005D3321">
        <w:t>biolink</w:t>
      </w:r>
      <w:proofErr w:type="spellEnd"/>
      <w:r w:rsidRPr="005D3321">
        <w:t xml:space="preserve">, supporting movement between state forests, reserves, </w:t>
      </w:r>
      <w:proofErr w:type="gramStart"/>
      <w:r w:rsidRPr="005D3321">
        <w:t>wetlands</w:t>
      </w:r>
      <w:proofErr w:type="gramEnd"/>
      <w:r w:rsidRPr="005D3321">
        <w:t xml:space="preserve"> and the Grampians. Participants noted that decades of community-led revegetation and corridor planting have contributed to improved ecosystem health. They raised concerns about potential fragmentation from large-scale infrastructure and diminishing the value of sustained community-led work.</w:t>
      </w:r>
    </w:p>
    <w:p w14:paraId="2B032F31" w14:textId="77777777" w:rsidR="00987FDB" w:rsidRPr="005D3321" w:rsidRDefault="00987FDB" w:rsidP="00987FDB">
      <w:proofErr w:type="gramStart"/>
      <w:r w:rsidRPr="005D3321">
        <w:t>Many</w:t>
      </w:r>
      <w:proofErr w:type="gramEnd"/>
      <w:r w:rsidRPr="005D3321">
        <w:t xml:space="preserve"> participants referred to the role of mature trees, including River Red Gums, Manna </w:t>
      </w:r>
      <w:proofErr w:type="gramStart"/>
      <w:r w:rsidRPr="005D3321">
        <w:t>Gums</w:t>
      </w:r>
      <w:proofErr w:type="gramEnd"/>
      <w:r w:rsidRPr="005D3321">
        <w:t xml:space="preserve"> and Yellow Gums, in supporting wildlife habitat, soil stability, shade, and cultural and landscape identity. These trees </w:t>
      </w:r>
      <w:proofErr w:type="gramStart"/>
      <w:r w:rsidRPr="005D3321">
        <w:t>were described</w:t>
      </w:r>
      <w:proofErr w:type="gramEnd"/>
      <w:r w:rsidRPr="005D3321">
        <w:t xml:space="preserve"> as forming long, continuous habitat corridors linking the Grampians, Black Range, Rocklands, Chetwynd, </w:t>
      </w:r>
      <w:proofErr w:type="gramStart"/>
      <w:r w:rsidRPr="005D3321">
        <w:t>Dergholm</w:t>
      </w:r>
      <w:proofErr w:type="gramEnd"/>
      <w:r w:rsidRPr="005D3321">
        <w:t xml:space="preserve"> and other forest systems. </w:t>
      </w:r>
      <w:proofErr w:type="gramStart"/>
      <w:r w:rsidRPr="005D3321">
        <w:t>Some</w:t>
      </w:r>
      <w:proofErr w:type="gramEnd"/>
      <w:r w:rsidRPr="005D3321">
        <w:t xml:space="preserve"> participants raised concerns about potential impacts on these features, particularly where infrastructure may require clearing or disturbance. </w:t>
      </w:r>
    </w:p>
    <w:p w14:paraId="3436397A" w14:textId="77777777" w:rsidR="00987FDB" w:rsidRPr="005D3321" w:rsidRDefault="00987FDB" w:rsidP="00987FDB">
      <w:r w:rsidRPr="005D3321">
        <w:t xml:space="preserve">Concerns </w:t>
      </w:r>
      <w:proofErr w:type="gramStart"/>
      <w:r w:rsidRPr="005D3321">
        <w:t>were also raised</w:t>
      </w:r>
      <w:proofErr w:type="gramEnd"/>
      <w:r w:rsidRPr="005D3321">
        <w:t xml:space="preserve"> about the potential impacts of habitat loss on threatened and endangered species that rely on these landscapes. Participants referenced the Southeastern Red-tailed black cockatoo, Brolga, Wedge-tailed eagle, Gang-gang cockatoo, Plains-wanderer, Regent honeyeater, Australasian bittern, Western Victorian </w:t>
      </w:r>
      <w:proofErr w:type="gramStart"/>
      <w:r w:rsidRPr="005D3321">
        <w:t>blackfish</w:t>
      </w:r>
      <w:proofErr w:type="gramEnd"/>
      <w:r w:rsidRPr="005D3321">
        <w:t xml:space="preserve"> and Southern Bent-wing Bat. </w:t>
      </w:r>
      <w:proofErr w:type="gramStart"/>
      <w:r w:rsidRPr="005D3321">
        <w:t>Many</w:t>
      </w:r>
      <w:proofErr w:type="gramEnd"/>
      <w:r w:rsidRPr="005D3321">
        <w:t xml:space="preserve"> participants drew on long-term observations of birdlife, raptors, bats and other species across properties and the wider region.</w:t>
      </w:r>
    </w:p>
    <w:p w14:paraId="1F47CC86" w14:textId="77777777" w:rsidR="00987FDB" w:rsidRPr="005D3321" w:rsidRDefault="00987FDB" w:rsidP="00987FDB">
      <w:r w:rsidRPr="005D3321">
        <w:t xml:space="preserve">Participants also highlighted the sensitivity of waterways, </w:t>
      </w:r>
      <w:proofErr w:type="gramStart"/>
      <w:r w:rsidRPr="005D3321">
        <w:t>wetlands</w:t>
      </w:r>
      <w:proofErr w:type="gramEnd"/>
      <w:r w:rsidRPr="005D3321">
        <w:t xml:space="preserve"> and soils. Feedback described parts of the Dundas Tablelands area as containing springs, creeks and tributaries feeding into the Glenelg and Wannon River systems, as well as wetland habitats for Brolgas and other waterbirds. Concerns focused on erosion, landslip </w:t>
      </w:r>
      <w:proofErr w:type="gramStart"/>
      <w:r w:rsidRPr="005D3321">
        <w:t>risk</w:t>
      </w:r>
      <w:proofErr w:type="gramEnd"/>
      <w:r w:rsidRPr="005D3321">
        <w:t xml:space="preserve"> and changes to drainage patterns. </w:t>
      </w:r>
      <w:proofErr w:type="gramStart"/>
      <w:r w:rsidRPr="005D3321">
        <w:t>Some</w:t>
      </w:r>
      <w:proofErr w:type="gramEnd"/>
      <w:r w:rsidRPr="005D3321">
        <w:t xml:space="preserve"> feedback noted that Landcare and catchment management authorities have undertaken long-term work to stabilise banks, manage salinity, fence </w:t>
      </w:r>
      <w:proofErr w:type="gramStart"/>
      <w:r w:rsidRPr="005D3321">
        <w:t>wetlands</w:t>
      </w:r>
      <w:proofErr w:type="gramEnd"/>
      <w:r w:rsidRPr="005D3321">
        <w:t xml:space="preserve"> and restore riparian zones.</w:t>
      </w:r>
    </w:p>
    <w:p w14:paraId="207DE3EF" w14:textId="77777777" w:rsidR="00987FDB" w:rsidRPr="005D3321" w:rsidRDefault="00987FDB" w:rsidP="00987FDB">
      <w:r w:rsidRPr="005D3321">
        <w:lastRenderedPageBreak/>
        <w:t xml:space="preserve">Participants also raised concerns about the level of detailed biodiversity mapping available for the Dundas Tablelands and surrounding areas. </w:t>
      </w:r>
      <w:proofErr w:type="gramStart"/>
      <w:r w:rsidRPr="005D3321">
        <w:t>Many</w:t>
      </w:r>
      <w:proofErr w:type="gramEnd"/>
      <w:r w:rsidRPr="005D3321">
        <w:t xml:space="preserve"> called for further environmental assessment, supported by publicly available data and independent scientific </w:t>
      </w:r>
      <w:proofErr w:type="gramStart"/>
      <w:r w:rsidRPr="005D3321">
        <w:t>review, before</w:t>
      </w:r>
      <w:proofErr w:type="gramEnd"/>
      <w:r w:rsidRPr="005D3321">
        <w:t xml:space="preserve"> decisions are finalised.</w:t>
      </w:r>
    </w:p>
    <w:p w14:paraId="0122FA9D" w14:textId="6C65ADF1" w:rsidR="00987FDB" w:rsidRPr="005D3321" w:rsidRDefault="00987FDB" w:rsidP="00987FDB">
      <w:r w:rsidRPr="005D3321">
        <w:t xml:space="preserve">Participants also described the area’s distinctive landscape character, including tablelands, dense red gum woodlands, </w:t>
      </w:r>
      <w:proofErr w:type="gramStart"/>
      <w:r w:rsidRPr="005D3321">
        <w:t>wetlands</w:t>
      </w:r>
      <w:proofErr w:type="gramEnd"/>
      <w:r w:rsidRPr="005D3321">
        <w:t xml:space="preserve"> and uninterrupted views to the Grampians, </w:t>
      </w:r>
      <w:proofErr w:type="gramStart"/>
      <w:r w:rsidRPr="005D3321">
        <w:t>largely free</w:t>
      </w:r>
      <w:proofErr w:type="gramEnd"/>
      <w:r w:rsidRPr="005D3321">
        <w:t xml:space="preserve"> of</w:t>
      </w:r>
      <w:r w:rsidRPr="005D3321">
        <w:t xml:space="preserve"> </w:t>
      </w:r>
      <w:r w:rsidRPr="005D3321">
        <w:t>industrial-scale development.</w:t>
      </w:r>
    </w:p>
    <w:p w14:paraId="35F4FFC6" w14:textId="77777777" w:rsidR="00987FDB" w:rsidRPr="005D3321" w:rsidRDefault="00987FDB" w:rsidP="00987FDB">
      <w:r w:rsidRPr="005D3321">
        <w:t xml:space="preserve">Participants raised concerns that turbines and transmission lines would change the character of the area and may conflict with existing guidance, including the </w:t>
      </w:r>
      <w:proofErr w:type="gramStart"/>
      <w:r w:rsidRPr="005D3321">
        <w:t>South West</w:t>
      </w:r>
      <w:proofErr w:type="gramEnd"/>
      <w:r w:rsidRPr="005D3321">
        <w:t xml:space="preserve"> Victoria Landscape Assessment Study and the Southern Grampians Shire Plan for Nature. </w:t>
      </w:r>
      <w:proofErr w:type="gramStart"/>
      <w:r w:rsidRPr="005D3321">
        <w:t>Some</w:t>
      </w:r>
      <w:proofErr w:type="gramEnd"/>
      <w:r w:rsidRPr="005D3321">
        <w:t xml:space="preserve"> suggested that infrastructure should instead be located closer to existing transmission networks or in areas with lower ecological sensitivity.</w:t>
      </w:r>
    </w:p>
    <w:p w14:paraId="13052540" w14:textId="77777777" w:rsidR="00987FDB" w:rsidRPr="005D3321" w:rsidRDefault="00987FDB" w:rsidP="00987FDB">
      <w:r w:rsidRPr="005D3321">
        <w:t xml:space="preserve">In the southern section of the zone, participants raised specific concerns about Mount Rouse and the Stony Rises lava flow landscapes. These areas </w:t>
      </w:r>
      <w:proofErr w:type="gramStart"/>
      <w:r w:rsidRPr="005D3321">
        <w:t>were described</w:t>
      </w:r>
      <w:proofErr w:type="gramEnd"/>
      <w:r w:rsidRPr="005D3321">
        <w:t xml:space="preserve"> as supporting complex ecological systems shaped by fractured basalt, springs, soaks, and seasonal wetlands, which sustain biodiversity and longer-lasting wetland habitats than the surrounding plains. Participants also identified high hydrological sensitivity and raised concerns about potential impacts on drainage patterns, wetland </w:t>
      </w:r>
      <w:proofErr w:type="gramStart"/>
      <w:r w:rsidRPr="005D3321">
        <w:t>function</w:t>
      </w:r>
      <w:proofErr w:type="gramEnd"/>
      <w:r w:rsidRPr="005D3321">
        <w:t xml:space="preserve"> and downstream effects. Species mentioned in this context included the Brolga, Latham’s Snipe, Growling Grass Frog, Plains-wanderer, Bent-wing Bat, and other native birds. </w:t>
      </w:r>
    </w:p>
    <w:p w14:paraId="1AC05BE7" w14:textId="6E302215" w:rsidR="00987FDB" w:rsidRPr="005D3321" w:rsidRDefault="00987FDB" w:rsidP="00987FDB">
      <w:r w:rsidRPr="005D3321">
        <w:t xml:space="preserve">Community member quote: </w:t>
      </w:r>
      <w:r w:rsidRPr="005D3321">
        <w:t xml:space="preserve">“The south-west region includes </w:t>
      </w:r>
      <w:proofErr w:type="gramStart"/>
      <w:r w:rsidRPr="005D3321">
        <w:t>many</w:t>
      </w:r>
      <w:proofErr w:type="gramEnd"/>
      <w:r w:rsidRPr="005D3321">
        <w:t xml:space="preserve"> crucial endangered and threatened bird species such as the Red-Tailed Black Cockatoo, the majestic Wedge-tail Eagle, the </w:t>
      </w:r>
      <w:proofErr w:type="gramStart"/>
      <w:r w:rsidRPr="005D3321">
        <w:t>almost functionally</w:t>
      </w:r>
      <w:proofErr w:type="gramEnd"/>
      <w:r w:rsidRPr="005D3321">
        <w:t xml:space="preserve"> extinct Plains Wanderer, the Australian Bittern, the beautiful and critically endangered Regent </w:t>
      </w:r>
      <w:proofErr w:type="gramStart"/>
      <w:r w:rsidRPr="005D3321">
        <w:t>Honeyeater</w:t>
      </w:r>
      <w:proofErr w:type="gramEnd"/>
      <w:r w:rsidRPr="005D3321">
        <w:t xml:space="preserve"> and the Brolga, which is culturally significant. I do not wish for these, and other bird species, to lose their lives to further human activities. In addition, this region cannot afford to lose any more mature trees. The local eucalyptus, including mature red gums, release important saponins and VOCs [volatile organic compounds] which help with cloud formation and rain, as well as increasing the water retention abilities of the soil.”</w:t>
      </w:r>
    </w:p>
    <w:p w14:paraId="0F1BC8EA" w14:textId="30CCA35F" w:rsidR="00987FDB" w:rsidRPr="005D3321" w:rsidRDefault="00987FDB" w:rsidP="00987FDB">
      <w:r w:rsidRPr="005D3321">
        <w:t xml:space="preserve">Community member quote: </w:t>
      </w:r>
      <w:r w:rsidRPr="005D3321">
        <w:t xml:space="preserve">“The Brit </w:t>
      </w:r>
      <w:proofErr w:type="spellStart"/>
      <w:r w:rsidRPr="005D3321">
        <w:t>Brit</w:t>
      </w:r>
      <w:proofErr w:type="spellEnd"/>
      <w:r w:rsidRPr="005D3321">
        <w:t xml:space="preserve"> landscape contains remnant vegetation, paddock red gums, waterways, and wildlife corridors that have been protected over decades through volunteer Landcare efforts and partnerships with environmental agencies.”</w:t>
      </w:r>
    </w:p>
    <w:p w14:paraId="535BE016" w14:textId="77777777" w:rsidR="00987FDB" w:rsidRPr="005D3321" w:rsidRDefault="00987FDB" w:rsidP="00B9328C">
      <w:pPr>
        <w:pStyle w:val="Heading3"/>
      </w:pPr>
      <w:r w:rsidRPr="005D3321">
        <w:t>Agriculture and land use</w:t>
      </w:r>
    </w:p>
    <w:p w14:paraId="06B08ADB" w14:textId="77777777" w:rsidR="00987FDB" w:rsidRPr="005D3321" w:rsidRDefault="00987FDB" w:rsidP="00987FDB">
      <w:r w:rsidRPr="005D3321">
        <w:t xml:space="preserve">Community participants from across the Dundas Tablelands area raised concerns about impacts on agriculture, describing the region as one of Victoria’s most productive agricultural landscapes. The area supports grazing, </w:t>
      </w:r>
      <w:proofErr w:type="gramStart"/>
      <w:r w:rsidRPr="005D3321">
        <w:t>livestock</w:t>
      </w:r>
      <w:proofErr w:type="gramEnd"/>
      <w:r w:rsidRPr="005D3321">
        <w:t xml:space="preserve"> and mixed farming systems, including lamb, beef, </w:t>
      </w:r>
      <w:proofErr w:type="gramStart"/>
      <w:r w:rsidRPr="005D3321">
        <w:t>wool</w:t>
      </w:r>
      <w:proofErr w:type="gramEnd"/>
      <w:r w:rsidRPr="005D3321">
        <w:t xml:space="preserve"> and cropping production. It plays a vital role in local livelihoods, regional </w:t>
      </w:r>
      <w:proofErr w:type="gramStart"/>
      <w:r w:rsidRPr="005D3321">
        <w:t>economies</w:t>
      </w:r>
      <w:proofErr w:type="gramEnd"/>
      <w:r w:rsidRPr="005D3321">
        <w:t xml:space="preserve"> and community identity. </w:t>
      </w:r>
    </w:p>
    <w:p w14:paraId="3DCBA563" w14:textId="77777777" w:rsidR="00987FDB" w:rsidRPr="005D3321" w:rsidRDefault="00987FDB" w:rsidP="00987FDB">
      <w:r w:rsidRPr="005D3321">
        <w:t>Feedback highlighted the presence of high</w:t>
      </w:r>
      <w:r w:rsidRPr="005D3321">
        <w:rPr>
          <w:rFonts w:ascii="Cambria Math" w:hAnsi="Cambria Math" w:cs="Cambria Math"/>
        </w:rPr>
        <w:t>‑</w:t>
      </w:r>
      <w:r w:rsidRPr="005D3321">
        <w:t xml:space="preserve">quality agricultural </w:t>
      </w:r>
      <w:proofErr w:type="gramStart"/>
      <w:r w:rsidRPr="005D3321">
        <w:t>land</w:t>
      </w:r>
      <w:proofErr w:type="gramEnd"/>
      <w:r w:rsidRPr="005D3321">
        <w:t xml:space="preserve"> and the long-term investments families have made in soil health, pasture improvement, tree </w:t>
      </w:r>
      <w:proofErr w:type="gramStart"/>
      <w:r w:rsidRPr="005D3321">
        <w:t>cover</w:t>
      </w:r>
      <w:proofErr w:type="gramEnd"/>
      <w:r w:rsidRPr="005D3321">
        <w:t xml:space="preserve"> and water systems over multiple generations. </w:t>
      </w:r>
    </w:p>
    <w:p w14:paraId="07B63E59" w14:textId="7C173769" w:rsidR="00987FDB" w:rsidRPr="005D3321" w:rsidRDefault="00987FDB" w:rsidP="00987FDB">
      <w:r w:rsidRPr="005D3321">
        <w:t xml:space="preserve">Concerns focused on potential impacts on agricultural productivity, farm </w:t>
      </w:r>
      <w:proofErr w:type="gramStart"/>
      <w:r w:rsidRPr="005D3321">
        <w:t>operations</w:t>
      </w:r>
      <w:proofErr w:type="gramEnd"/>
      <w:r w:rsidRPr="005D3321">
        <w:t xml:space="preserve"> and</w:t>
      </w:r>
      <w:r w:rsidRPr="005D3321">
        <w:t xml:space="preserve"> </w:t>
      </w:r>
      <w:r w:rsidRPr="005D3321">
        <w:t>long-term viability. Submissions raised questions about the removal or fragmentation of productive land and the implications for ongoing farming activities and business planning.</w:t>
      </w:r>
    </w:p>
    <w:p w14:paraId="7582A250" w14:textId="77777777" w:rsidR="00987FDB" w:rsidRPr="005D3321" w:rsidRDefault="00987FDB" w:rsidP="00987FDB">
      <w:r w:rsidRPr="005D3321">
        <w:t xml:space="preserve">Biosecurity risks were among the most frequently raised issues. Participants noted that </w:t>
      </w:r>
      <w:proofErr w:type="gramStart"/>
      <w:r w:rsidRPr="005D3321">
        <w:t>many</w:t>
      </w:r>
      <w:proofErr w:type="gramEnd"/>
      <w:r w:rsidRPr="005D3321">
        <w:t xml:space="preserve"> farming businesses operate under certification schemes linked to export markets, food </w:t>
      </w:r>
      <w:proofErr w:type="gramStart"/>
      <w:r w:rsidRPr="005D3321">
        <w:t>safety</w:t>
      </w:r>
      <w:proofErr w:type="gramEnd"/>
      <w:r w:rsidRPr="005D3321">
        <w:t xml:space="preserve"> and animal welfare standards. Concerns </w:t>
      </w:r>
      <w:proofErr w:type="gramStart"/>
      <w:r w:rsidRPr="005D3321">
        <w:t>were raised</w:t>
      </w:r>
      <w:proofErr w:type="gramEnd"/>
      <w:r w:rsidRPr="005D3321">
        <w:t xml:space="preserve"> about the potential for construction activity to introduce weeds, </w:t>
      </w:r>
      <w:proofErr w:type="gramStart"/>
      <w:r w:rsidRPr="005D3321">
        <w:t>pests</w:t>
      </w:r>
      <w:proofErr w:type="gramEnd"/>
      <w:r w:rsidRPr="005D3321">
        <w:t xml:space="preserve"> or livestock disease through the movement of machinery, </w:t>
      </w:r>
      <w:proofErr w:type="gramStart"/>
      <w:r w:rsidRPr="005D3321">
        <w:t>vehicles</w:t>
      </w:r>
      <w:proofErr w:type="gramEnd"/>
      <w:r w:rsidRPr="005D3321">
        <w:t xml:space="preserve"> and personnel across properties. </w:t>
      </w:r>
      <w:proofErr w:type="gramStart"/>
      <w:r w:rsidRPr="005D3321">
        <w:t>Some</w:t>
      </w:r>
      <w:proofErr w:type="gramEnd"/>
      <w:r w:rsidRPr="005D3321">
        <w:t xml:space="preserve"> also noted that disruption to established farming systems could affect production levels required to maintain accreditation, with potential long</w:t>
      </w:r>
      <w:r w:rsidRPr="005D3321">
        <w:rPr>
          <w:rFonts w:ascii="Cambria Math" w:hAnsi="Cambria Math" w:cs="Cambria Math"/>
        </w:rPr>
        <w:t>‑</w:t>
      </w:r>
      <w:r w:rsidRPr="005D3321">
        <w:t>term financial consequences.</w:t>
      </w:r>
    </w:p>
    <w:p w14:paraId="2F99C9EE" w14:textId="77777777" w:rsidR="00987FDB" w:rsidRPr="005D3321" w:rsidRDefault="00987FDB" w:rsidP="00987FDB">
      <w:proofErr w:type="gramStart"/>
      <w:r w:rsidRPr="005D3321">
        <w:t>Some</w:t>
      </w:r>
      <w:proofErr w:type="gramEnd"/>
      <w:r w:rsidRPr="005D3321">
        <w:t xml:space="preserve"> submissions questioned the selection of agricultural land for renewable energy development and suggested that areas with lower agricultural value may be more suitable.</w:t>
      </w:r>
    </w:p>
    <w:p w14:paraId="0C55049A" w14:textId="4868B98A" w:rsidR="00987FDB" w:rsidRPr="005D3321" w:rsidRDefault="00987FDB" w:rsidP="00987FDB">
      <w:r w:rsidRPr="005D3321">
        <w:lastRenderedPageBreak/>
        <w:t xml:space="preserve">Community member quote: </w:t>
      </w:r>
      <w:r w:rsidRPr="005D3321">
        <w:t xml:space="preserve">“This area contains highly productive farmland that plays </w:t>
      </w:r>
      <w:proofErr w:type="gramStart"/>
      <w:r w:rsidRPr="005D3321">
        <w:t>an important role</w:t>
      </w:r>
      <w:proofErr w:type="gramEnd"/>
      <w:r w:rsidRPr="005D3321">
        <w:t xml:space="preserve"> in food and fibre production. Removing large areas of land from agricultural use would have a direct impact on food security and the long-term viability of local farming businesses. It also poses as a huge biosecurity risk to all agriculture properties involved.”</w:t>
      </w:r>
    </w:p>
    <w:p w14:paraId="0B0CF54E" w14:textId="60D19D62" w:rsidR="00987FDB" w:rsidRPr="005D3321" w:rsidRDefault="00987FDB" w:rsidP="00987FDB">
      <w:r w:rsidRPr="005D3321">
        <w:t xml:space="preserve">Community member quote: </w:t>
      </w:r>
      <w:r w:rsidRPr="005D3321">
        <w:t>“The Dundas Tablelands is a renowned region for grazing livestock. The gentle topography, productive but fragile soils and the significant areas of indigenous vegetation provide ideal conditions for livestock production. These conditions also provide limitations for diversifying into other forms of agriculture as the soil types, rainfall and moisture holding capacity of the soils limit the land use to livestock production.”</w:t>
      </w:r>
    </w:p>
    <w:p w14:paraId="44818A0E" w14:textId="77777777" w:rsidR="00987FDB" w:rsidRPr="005D3321" w:rsidRDefault="00987FDB" w:rsidP="00B9328C">
      <w:pPr>
        <w:pStyle w:val="Heading3"/>
      </w:pPr>
      <w:r w:rsidRPr="005D3321">
        <w:t>Impact on the region</w:t>
      </w:r>
    </w:p>
    <w:p w14:paraId="389A0B1C" w14:textId="77777777" w:rsidR="00987FDB" w:rsidRPr="005D3321" w:rsidRDefault="00987FDB" w:rsidP="00987FDB">
      <w:r w:rsidRPr="005D3321">
        <w:t xml:space="preserve">Feedback from community participants indicated concern about the broader and long-term impacts of renewable energy development on the </w:t>
      </w:r>
      <w:proofErr w:type="gramStart"/>
      <w:r w:rsidRPr="005D3321">
        <w:t>South West</w:t>
      </w:r>
      <w:proofErr w:type="gramEnd"/>
      <w:r w:rsidRPr="005D3321">
        <w:t xml:space="preserve">. Submissions referred to potential impacts on landscape character, amenity, local </w:t>
      </w:r>
      <w:proofErr w:type="gramStart"/>
      <w:r w:rsidRPr="005D3321">
        <w:t>economies</w:t>
      </w:r>
      <w:proofErr w:type="gramEnd"/>
      <w:r w:rsidRPr="005D3321">
        <w:t xml:space="preserve"> and community wellbeing. </w:t>
      </w:r>
    </w:p>
    <w:p w14:paraId="08A90AB7" w14:textId="77777777" w:rsidR="00987FDB" w:rsidRPr="005D3321" w:rsidRDefault="00987FDB" w:rsidP="00987FDB">
      <w:proofErr w:type="gramStart"/>
      <w:r w:rsidRPr="005D3321">
        <w:t>Many</w:t>
      </w:r>
      <w:proofErr w:type="gramEnd"/>
      <w:r w:rsidRPr="005D3321">
        <w:t xml:space="preserve"> described the region as a quiet, rural area. Feedback raised concerns about how new infrastructure, including turbines and transmission lines, may affect landscape character and views. </w:t>
      </w:r>
    </w:p>
    <w:p w14:paraId="580CC447" w14:textId="77777777" w:rsidR="00987FDB" w:rsidRPr="005D3321" w:rsidRDefault="00987FDB" w:rsidP="00987FDB">
      <w:r w:rsidRPr="005D3321">
        <w:t xml:space="preserve">Participants noted that tourism relies on the region’s natural landscape, farming </w:t>
      </w:r>
      <w:proofErr w:type="gramStart"/>
      <w:r w:rsidRPr="005D3321">
        <w:t>identity</w:t>
      </w:r>
      <w:proofErr w:type="gramEnd"/>
      <w:r w:rsidRPr="005D3321">
        <w:t xml:space="preserve"> and rural heritage. </w:t>
      </w:r>
      <w:proofErr w:type="gramStart"/>
      <w:r w:rsidRPr="005D3321">
        <w:t>Some</w:t>
      </w:r>
      <w:proofErr w:type="gramEnd"/>
      <w:r w:rsidRPr="005D3321">
        <w:t xml:space="preserve"> raised concerns that </w:t>
      </w:r>
      <w:proofErr w:type="gramStart"/>
      <w:r w:rsidRPr="005D3321">
        <w:t>changes</w:t>
      </w:r>
      <w:proofErr w:type="gramEnd"/>
      <w:r w:rsidRPr="005D3321">
        <w:t xml:space="preserve"> to the landscape could affect tourism and associated small businesses.</w:t>
      </w:r>
    </w:p>
    <w:p w14:paraId="3C5C89D9" w14:textId="77777777" w:rsidR="00987FDB" w:rsidRPr="005D3321" w:rsidRDefault="00987FDB" w:rsidP="00987FDB">
      <w:proofErr w:type="gramStart"/>
      <w:r w:rsidRPr="005D3321">
        <w:t>Some</w:t>
      </w:r>
      <w:proofErr w:type="gramEnd"/>
      <w:r w:rsidRPr="005D3321">
        <w:t xml:space="preserve"> submissions raised concerns about property values, future land-use flexibility and uncertainty associated with infrastructure planning. This uncertainty </w:t>
      </w:r>
      <w:proofErr w:type="gramStart"/>
      <w:r w:rsidRPr="005D3321">
        <w:t>was identified</w:t>
      </w:r>
      <w:proofErr w:type="gramEnd"/>
      <w:r w:rsidRPr="005D3321">
        <w:t xml:space="preserve"> as a factor influencing investment decisions and long-term planning for </w:t>
      </w:r>
      <w:proofErr w:type="gramStart"/>
      <w:r w:rsidRPr="005D3321">
        <w:t>some</w:t>
      </w:r>
      <w:proofErr w:type="gramEnd"/>
      <w:r w:rsidRPr="005D3321">
        <w:t> landholders.</w:t>
      </w:r>
    </w:p>
    <w:p w14:paraId="452123AC" w14:textId="77777777" w:rsidR="00987FDB" w:rsidRPr="005D3321" w:rsidRDefault="00987FDB" w:rsidP="00987FDB">
      <w:r w:rsidRPr="005D3321">
        <w:t xml:space="preserve">Amenity impacts </w:t>
      </w:r>
      <w:proofErr w:type="gramStart"/>
      <w:r w:rsidRPr="005D3321">
        <w:t>were also raised</w:t>
      </w:r>
      <w:proofErr w:type="gramEnd"/>
      <w:r w:rsidRPr="005D3321">
        <w:t xml:space="preserve">, including noise, shadow </w:t>
      </w:r>
      <w:proofErr w:type="gramStart"/>
      <w:r w:rsidRPr="005D3321">
        <w:t>flicker</w:t>
      </w:r>
      <w:proofErr w:type="gramEnd"/>
      <w:r w:rsidRPr="005D3321">
        <w:t xml:space="preserve"> and changes to the visual environment. Participants expressed concerns about the potential impacts of construction and operational activities on day-to-day living and the use of homes and surrounding areas.</w:t>
      </w:r>
    </w:p>
    <w:p w14:paraId="23624F29" w14:textId="77777777" w:rsidR="00987FDB" w:rsidRPr="005D3321" w:rsidRDefault="00987FDB" w:rsidP="00987FDB">
      <w:r w:rsidRPr="005D3321">
        <w:t xml:space="preserve">Social cohesion and wellbeing were another recurring theme. Participants felt that the proposed zone has created uncertainty and division, with </w:t>
      </w:r>
      <w:proofErr w:type="gramStart"/>
      <w:r w:rsidRPr="005D3321">
        <w:t>some</w:t>
      </w:r>
      <w:proofErr w:type="gramEnd"/>
      <w:r w:rsidRPr="005D3321">
        <w:t xml:space="preserve"> expressing concern about long-term stress, community </w:t>
      </w:r>
      <w:proofErr w:type="gramStart"/>
      <w:r w:rsidRPr="005D3321">
        <w:t>tension</w:t>
      </w:r>
      <w:proofErr w:type="gramEnd"/>
      <w:r w:rsidRPr="005D3321">
        <w:t xml:space="preserve"> and mental health impacts. Maintaining community cohesion </w:t>
      </w:r>
      <w:proofErr w:type="gramStart"/>
      <w:r w:rsidRPr="005D3321">
        <w:t>was described</w:t>
      </w:r>
      <w:proofErr w:type="gramEnd"/>
      <w:r w:rsidRPr="005D3321">
        <w:t xml:space="preserve"> as particularly important in an isolated region that relies on mutual support.</w:t>
      </w:r>
    </w:p>
    <w:p w14:paraId="0A754DF7" w14:textId="0991B001" w:rsidR="00987FDB" w:rsidRPr="005D3321" w:rsidRDefault="00987FDB" w:rsidP="00987FDB">
      <w:r w:rsidRPr="005D3321">
        <w:t xml:space="preserve">Community member quote: </w:t>
      </w:r>
      <w:r w:rsidRPr="005D3321">
        <w:t xml:space="preserve">“The social impacts of the proposed development are already evident. A lack of transparency from VicGrid and wind energy proponents has already created anxiety and </w:t>
      </w:r>
      <w:proofErr w:type="gramStart"/>
      <w:r w:rsidRPr="005D3321">
        <w:t>mistrust, and</w:t>
      </w:r>
      <w:proofErr w:type="gramEnd"/>
      <w:r w:rsidRPr="005D3321">
        <w:t xml:space="preserve"> is growing the seed of division within the community.”</w:t>
      </w:r>
    </w:p>
    <w:p w14:paraId="21AA2E84" w14:textId="77777777" w:rsidR="00987FDB" w:rsidRPr="005D3321" w:rsidRDefault="00987FDB" w:rsidP="00B9328C">
      <w:pPr>
        <w:pStyle w:val="Heading3"/>
      </w:pPr>
      <w:r w:rsidRPr="005D3321">
        <w:t>Community engagement</w:t>
      </w:r>
    </w:p>
    <w:p w14:paraId="18C75399" w14:textId="77777777" w:rsidR="00987FDB" w:rsidRPr="005D3321" w:rsidRDefault="00987FDB" w:rsidP="00987FDB">
      <w:r w:rsidRPr="005D3321">
        <w:t xml:space="preserve">Community and local government feedback indicated that engagement in parts of the </w:t>
      </w:r>
      <w:proofErr w:type="gramStart"/>
      <w:r w:rsidRPr="005D3321">
        <w:t>South West</w:t>
      </w:r>
      <w:proofErr w:type="gramEnd"/>
      <w:r w:rsidRPr="005D3321">
        <w:t xml:space="preserve">, particularly the Dundas Tablelands area, did not meet expectations for early, </w:t>
      </w:r>
      <w:proofErr w:type="gramStart"/>
      <w:r w:rsidRPr="005D3321">
        <w:t>clear</w:t>
      </w:r>
      <w:proofErr w:type="gramEnd"/>
      <w:r w:rsidRPr="005D3321">
        <w:t xml:space="preserve"> and accessible communication. Participants noted that the Dundas Tablelands area </w:t>
      </w:r>
      <w:proofErr w:type="gramStart"/>
      <w:r w:rsidRPr="005D3321">
        <w:t>was not included</w:t>
      </w:r>
      <w:proofErr w:type="gramEnd"/>
      <w:r w:rsidRPr="005D3321">
        <w:t xml:space="preserve"> in earlier consultation stages. Feedback indicated that this affected people’s ability to engage early, understand potential impacts and participate meaningfully.</w:t>
      </w:r>
    </w:p>
    <w:p w14:paraId="31DEDFA9" w14:textId="77777777" w:rsidR="00987FDB" w:rsidRPr="005D3321" w:rsidRDefault="00987FDB" w:rsidP="00987FDB">
      <w:proofErr w:type="gramStart"/>
      <w:r w:rsidRPr="005D3321">
        <w:t>Some</w:t>
      </w:r>
      <w:proofErr w:type="gramEnd"/>
      <w:r w:rsidRPr="005D3321">
        <w:t xml:space="preserve"> submissions stated that people were not aware of earlier consultation stages or did not receive information in time to participate fully. Others described needing to actively seek out information through neighbours, social </w:t>
      </w:r>
      <w:proofErr w:type="gramStart"/>
      <w:r w:rsidRPr="005D3321">
        <w:t>media</w:t>
      </w:r>
      <w:proofErr w:type="gramEnd"/>
      <w:r w:rsidRPr="005D3321">
        <w:t xml:space="preserve"> or community groups. </w:t>
      </w:r>
    </w:p>
    <w:p w14:paraId="4E373062" w14:textId="77777777" w:rsidR="00987FDB" w:rsidRPr="005D3321" w:rsidRDefault="00987FDB" w:rsidP="00987FDB">
      <w:r w:rsidRPr="005D3321">
        <w:t xml:space="preserve">Access to information </w:t>
      </w:r>
      <w:proofErr w:type="gramStart"/>
      <w:r w:rsidRPr="005D3321">
        <w:t>was also raised</w:t>
      </w:r>
      <w:proofErr w:type="gramEnd"/>
      <w:r w:rsidRPr="005D3321">
        <w:t xml:space="preserve">. </w:t>
      </w:r>
      <w:proofErr w:type="gramStart"/>
      <w:r w:rsidRPr="005D3321">
        <w:t>Some</w:t>
      </w:r>
      <w:proofErr w:type="gramEnd"/>
      <w:r w:rsidRPr="005D3321">
        <w:t xml:space="preserve"> submissions noted that communication materials </w:t>
      </w:r>
      <w:proofErr w:type="gramStart"/>
      <w:r w:rsidRPr="005D3321">
        <w:t>were not always received</w:t>
      </w:r>
      <w:proofErr w:type="gramEnd"/>
      <w:r w:rsidRPr="005D3321">
        <w:t xml:space="preserve"> directly or </w:t>
      </w:r>
      <w:proofErr w:type="gramStart"/>
      <w:r w:rsidRPr="005D3321">
        <w:t>were received</w:t>
      </w:r>
      <w:proofErr w:type="gramEnd"/>
      <w:r w:rsidRPr="005D3321">
        <w:t xml:space="preserve"> shortly before engagement activities. Others raised concerns about how information </w:t>
      </w:r>
      <w:proofErr w:type="gramStart"/>
      <w:r w:rsidRPr="005D3321">
        <w:t>was presented</w:t>
      </w:r>
      <w:proofErr w:type="gramEnd"/>
      <w:r w:rsidRPr="005D3321">
        <w:t xml:space="preserve">, including maps and explanations of potential infrastructure, and whether this supported a clear understanding of what </w:t>
      </w:r>
      <w:proofErr w:type="gramStart"/>
      <w:r w:rsidRPr="005D3321">
        <w:t>was proposed</w:t>
      </w:r>
      <w:proofErr w:type="gramEnd"/>
      <w:r w:rsidRPr="005D3321">
        <w:t>.</w:t>
      </w:r>
    </w:p>
    <w:p w14:paraId="3647FF36" w14:textId="77777777" w:rsidR="00987FDB" w:rsidRPr="005D3321" w:rsidRDefault="00987FDB" w:rsidP="00987FDB">
      <w:r w:rsidRPr="005D3321">
        <w:t xml:space="preserve">Broader concerns </w:t>
      </w:r>
      <w:proofErr w:type="gramStart"/>
      <w:r w:rsidRPr="005D3321">
        <w:t>were raised</w:t>
      </w:r>
      <w:proofErr w:type="gramEnd"/>
      <w:r w:rsidRPr="005D3321">
        <w:t xml:space="preserve"> about transparency and clarity in the engagement process, including uncertainty about how decisions </w:t>
      </w:r>
      <w:proofErr w:type="gramStart"/>
      <w:r w:rsidRPr="005D3321">
        <w:t>were made</w:t>
      </w:r>
      <w:proofErr w:type="gramEnd"/>
      <w:r w:rsidRPr="005D3321">
        <w:t xml:space="preserve"> and how feedback </w:t>
      </w:r>
      <w:proofErr w:type="gramStart"/>
      <w:r w:rsidRPr="005D3321">
        <w:t>was considered</w:t>
      </w:r>
      <w:proofErr w:type="gramEnd"/>
      <w:r w:rsidRPr="005D3321">
        <w:t>.</w:t>
      </w:r>
    </w:p>
    <w:p w14:paraId="12FCAD2E" w14:textId="2455B61A" w:rsidR="00987FDB" w:rsidRPr="005D3321" w:rsidRDefault="00987FDB" w:rsidP="00987FDB">
      <w:r w:rsidRPr="005D3321">
        <w:lastRenderedPageBreak/>
        <w:t xml:space="preserve">Community member quote: </w:t>
      </w:r>
      <w:r w:rsidRPr="005D3321">
        <w:t xml:space="preserve">“There are also serious concerns regarding the lack of transparency and genuine consultation with the local community. </w:t>
      </w:r>
      <w:proofErr w:type="gramStart"/>
      <w:r w:rsidRPr="005D3321">
        <w:t>Many</w:t>
      </w:r>
      <w:proofErr w:type="gramEnd"/>
      <w:r w:rsidRPr="005D3321">
        <w:t xml:space="preserve"> landholders have had to source their own information about the proposal, and the consultation process has not clearly outlined the full scale of infrastructure or its long-term impacts on agriculture, </w:t>
      </w:r>
      <w:proofErr w:type="gramStart"/>
      <w:r w:rsidRPr="005D3321">
        <w:t>biodiversity</w:t>
      </w:r>
      <w:proofErr w:type="gramEnd"/>
      <w:r w:rsidRPr="005D3321">
        <w:t xml:space="preserve"> and rural communities.” </w:t>
      </w:r>
    </w:p>
    <w:p w14:paraId="5AEA139C" w14:textId="7B575FA5" w:rsidR="00987FDB" w:rsidRPr="005D3321" w:rsidRDefault="00987FDB" w:rsidP="00987FDB">
      <w:r w:rsidRPr="005D3321">
        <w:t>Southern Grampians Shire Council quote</w:t>
      </w:r>
      <w:r w:rsidR="005201DF" w:rsidRPr="005D3321">
        <w:t xml:space="preserve">: </w:t>
      </w:r>
      <w:r w:rsidRPr="005D3321">
        <w:t xml:space="preserve">“The locations of the proposed renewable energy zones within the Southern Grampians Shire Council appear to rely on high-level spatial modelling that overlooks the region’s unique volcanic landscapes and rich Aboriginal cultural heritage. The area also has significant environmental sensitivities, amongst which is it being home to </w:t>
      </w:r>
      <w:proofErr w:type="gramStart"/>
      <w:r w:rsidRPr="005D3321">
        <w:t>a number of</w:t>
      </w:r>
      <w:proofErr w:type="gramEnd"/>
      <w:r w:rsidRPr="005D3321">
        <w:t xml:space="preserve"> endangered and vulnerable bird species. Council wishes to still advocate for a more locally informed and culturally sensitive evaluation process and greater engagement with the Traditional Owners.”</w:t>
      </w:r>
    </w:p>
    <w:p w14:paraId="2B3D585C" w14:textId="77777777" w:rsidR="00987FDB" w:rsidRPr="005D3321" w:rsidRDefault="00987FDB" w:rsidP="00B9328C">
      <w:pPr>
        <w:pStyle w:val="Heading3"/>
      </w:pPr>
      <w:r w:rsidRPr="005D3321">
        <w:t xml:space="preserve">Fire risk and </w:t>
      </w:r>
      <w:proofErr w:type="gramStart"/>
      <w:r w:rsidRPr="005D3321">
        <w:t>firefighting</w:t>
      </w:r>
      <w:proofErr w:type="gramEnd"/>
    </w:p>
    <w:p w14:paraId="49B9D1CF" w14:textId="3E53142F" w:rsidR="00987FDB" w:rsidRPr="005D3321" w:rsidRDefault="00987FDB" w:rsidP="00987FDB">
      <w:r w:rsidRPr="005D3321">
        <w:t>Community participants described the region as</w:t>
      </w:r>
      <w:r w:rsidR="005201DF" w:rsidRPr="005D3321">
        <w:t xml:space="preserve"> </w:t>
      </w:r>
      <w:r w:rsidRPr="005D3321">
        <w:t xml:space="preserve">fire-prone, with factors including frequent lightning, dry conditions, </w:t>
      </w:r>
      <w:proofErr w:type="gramStart"/>
      <w:r w:rsidRPr="005D3321">
        <w:t>vegetation</w:t>
      </w:r>
      <w:proofErr w:type="gramEnd"/>
      <w:r w:rsidRPr="005D3321">
        <w:t xml:space="preserve"> and complex terrain.</w:t>
      </w:r>
    </w:p>
    <w:p w14:paraId="78B2D46D" w14:textId="77777777" w:rsidR="00987FDB" w:rsidRPr="005D3321" w:rsidRDefault="00987FDB" w:rsidP="00987FDB">
      <w:proofErr w:type="gramStart"/>
      <w:r w:rsidRPr="005D3321">
        <w:t>Some</w:t>
      </w:r>
      <w:proofErr w:type="gramEnd"/>
      <w:r w:rsidRPr="005D3321">
        <w:t xml:space="preserve"> submissions raised concerns about potential ignition sources associated with infrastructure. These included lightning strikes on tall structures and electrical faults during extreme weather conditions.</w:t>
      </w:r>
    </w:p>
    <w:p w14:paraId="471E76A1" w14:textId="603C98F1" w:rsidR="00987FDB" w:rsidRPr="005D3321" w:rsidRDefault="00987FDB" w:rsidP="00987FDB">
      <w:r w:rsidRPr="005D3321">
        <w:t xml:space="preserve">The landscape </w:t>
      </w:r>
      <w:proofErr w:type="gramStart"/>
      <w:r w:rsidRPr="005D3321">
        <w:t>was described</w:t>
      </w:r>
      <w:proofErr w:type="gramEnd"/>
      <w:r w:rsidRPr="005D3321">
        <w:t xml:space="preserve"> as conducive to</w:t>
      </w:r>
      <w:r w:rsidR="005201DF" w:rsidRPr="005D3321">
        <w:t xml:space="preserve"> </w:t>
      </w:r>
      <w:r w:rsidRPr="005D3321">
        <w:t xml:space="preserve">fast-moving grassfires and scrub fires. Steep gullies, rocky </w:t>
      </w:r>
      <w:proofErr w:type="gramStart"/>
      <w:r w:rsidRPr="005D3321">
        <w:t>rises</w:t>
      </w:r>
      <w:proofErr w:type="gramEnd"/>
      <w:r w:rsidRPr="005D3321">
        <w:t xml:space="preserve"> and dense vegetation limit access for firefighting ground crews in </w:t>
      </w:r>
      <w:proofErr w:type="gramStart"/>
      <w:r w:rsidRPr="005D3321">
        <w:t>some</w:t>
      </w:r>
      <w:proofErr w:type="gramEnd"/>
      <w:r w:rsidRPr="005D3321">
        <w:t xml:space="preserve"> areas. Access </w:t>
      </w:r>
      <w:proofErr w:type="gramStart"/>
      <w:r w:rsidRPr="005D3321">
        <w:t>was identified</w:t>
      </w:r>
      <w:proofErr w:type="gramEnd"/>
      <w:r w:rsidRPr="005D3321">
        <w:t xml:space="preserve"> as an ongoing challenge for emergency response due to the terrain and narrow, winding roads. </w:t>
      </w:r>
    </w:p>
    <w:p w14:paraId="76B9DE52" w14:textId="77777777" w:rsidR="00987FDB" w:rsidRPr="005D3321" w:rsidRDefault="00987FDB" w:rsidP="00987FDB">
      <w:r w:rsidRPr="005D3321">
        <w:t xml:space="preserve">In the southern section of the zone, </w:t>
      </w:r>
      <w:proofErr w:type="gramStart"/>
      <w:r w:rsidRPr="005D3321">
        <w:t>some</w:t>
      </w:r>
      <w:proofErr w:type="gramEnd"/>
      <w:r w:rsidRPr="005D3321">
        <w:t xml:space="preserve"> submissions highlighted the Stony Rises landscape as particularly fire-prone and difficult to access.</w:t>
      </w:r>
    </w:p>
    <w:p w14:paraId="5392D5D7" w14:textId="77777777" w:rsidR="00987FDB" w:rsidRPr="005D3321" w:rsidRDefault="00987FDB" w:rsidP="00987FDB">
      <w:r w:rsidRPr="005D3321">
        <w:t>Submissions noted that aircraft are often relied on to respond to fires in areas where terrain restricts ground access. They raised concerns that tall structures, including turbines and transmission lines, could affect aircraft movement, limit access, or introduce operational constraints during fire suppression activities.</w:t>
      </w:r>
    </w:p>
    <w:p w14:paraId="4322823B" w14:textId="77777777" w:rsidR="00987FDB" w:rsidRPr="005D3321" w:rsidRDefault="00987FDB" w:rsidP="00987FDB">
      <w:r w:rsidRPr="005D3321">
        <w:t xml:space="preserve">Reliance on volunteer Country Fire Authority (CFA) brigades </w:t>
      </w:r>
      <w:proofErr w:type="gramStart"/>
      <w:r w:rsidRPr="005D3321">
        <w:t>was also highlighted</w:t>
      </w:r>
      <w:proofErr w:type="gramEnd"/>
      <w:r w:rsidRPr="005D3321">
        <w:t xml:space="preserve">. Submissions noted limited resources and raised concerns about increased operational demands, additional training requirements and safety considerations when responding to fires near electrical infrastructure. Questions </w:t>
      </w:r>
      <w:proofErr w:type="gramStart"/>
      <w:r w:rsidRPr="005D3321">
        <w:t>were also raised</w:t>
      </w:r>
      <w:proofErr w:type="gramEnd"/>
      <w:r w:rsidRPr="005D3321">
        <w:t xml:space="preserve"> about how volunteers may respond to fires involving or near large-scale infrastructure.</w:t>
      </w:r>
    </w:p>
    <w:p w14:paraId="5767D893" w14:textId="1FB8CEF0" w:rsidR="00987FDB" w:rsidRPr="005D3321" w:rsidRDefault="00FF06DA" w:rsidP="00987FDB">
      <w:r w:rsidRPr="005D3321">
        <w:t xml:space="preserve">Community member quote: </w:t>
      </w:r>
      <w:r w:rsidR="00987FDB" w:rsidRPr="005D3321">
        <w:t xml:space="preserve">“Fire risk presents a further and significant issue. Generations of our family have served as volunteers in the CFA, including in leadership roles, and we remain active members of the Nareen Brigade. The proposed renewable energy zone </w:t>
      </w:r>
      <w:proofErr w:type="gramStart"/>
      <w:r w:rsidR="00987FDB" w:rsidRPr="005D3321">
        <w:t>is located in</w:t>
      </w:r>
      <w:proofErr w:type="gramEnd"/>
      <w:r w:rsidR="00987FDB" w:rsidRPr="005D3321">
        <w:t xml:space="preserve"> a high-risk fire and lightning zone, exacerbated by ironstone geology. The natural topography with steep gullies, dense with trees and creek lines of the renewable energy zone make fighting fires difficult in the current conditions. In </w:t>
      </w:r>
      <w:proofErr w:type="gramStart"/>
      <w:r w:rsidR="00987FDB" w:rsidRPr="005D3321">
        <w:t>a lot of</w:t>
      </w:r>
      <w:proofErr w:type="gramEnd"/>
      <w:r w:rsidR="00987FDB" w:rsidRPr="005D3321">
        <w:t xml:space="preserve"> areas, aircraft is the only effective tool for distinguishing fires.</w:t>
      </w:r>
      <w:r w:rsidR="00182E17">
        <w:t>”</w:t>
      </w:r>
    </w:p>
    <w:p w14:paraId="5BD80163" w14:textId="0512072C" w:rsidR="00987FDB" w:rsidRPr="005D3321" w:rsidRDefault="00FF06DA" w:rsidP="00987FDB">
      <w:r w:rsidRPr="005D3321">
        <w:t xml:space="preserve">Community member quote: </w:t>
      </w:r>
      <w:r w:rsidR="00987FDB" w:rsidRPr="005D3321">
        <w:t>“We would also like to highlight the high bushfire risk evident in the recently created REZ in the north-western part of the shire and how the introduction of renewable energy facilities and associated infrastructure i.e. high voltage power lines could increase this risk substantially.”</w:t>
      </w:r>
    </w:p>
    <w:p w14:paraId="7E32359C" w14:textId="77777777" w:rsidR="00126070" w:rsidRPr="005D3321" w:rsidRDefault="00126070" w:rsidP="00B9328C">
      <w:pPr>
        <w:pStyle w:val="Heading3"/>
      </w:pPr>
      <w:r w:rsidRPr="005D3321">
        <w:t>Impact on infrastructure</w:t>
      </w:r>
    </w:p>
    <w:p w14:paraId="673F9B47" w14:textId="77777777" w:rsidR="00126070" w:rsidRPr="005D3321" w:rsidRDefault="00126070" w:rsidP="00126070">
      <w:r w:rsidRPr="005D3321">
        <w:t>Community participants raised concerns about the capacity of local infrastructure, particularly the road network, to support construction and ongoing maintenance associated with large-scale renewable energy development.</w:t>
      </w:r>
    </w:p>
    <w:p w14:paraId="0E34EB81" w14:textId="77777777" w:rsidR="00126070" w:rsidRPr="005D3321" w:rsidRDefault="00126070" w:rsidP="00126070">
      <w:r w:rsidRPr="005D3321">
        <w:t xml:space="preserve">Submissions described local roads in the Dundas Tablelands and surrounding areas as narrow, winding and often </w:t>
      </w:r>
      <w:proofErr w:type="gramStart"/>
      <w:r w:rsidRPr="005D3321">
        <w:t>single-lane</w:t>
      </w:r>
      <w:proofErr w:type="gramEnd"/>
      <w:r w:rsidRPr="005D3321">
        <w:t xml:space="preserve">, with soft shoulders, limited capacity, and existing poor conditions such as potholes, cracked bitumen and erosion. </w:t>
      </w:r>
      <w:proofErr w:type="gramStart"/>
      <w:r w:rsidRPr="005D3321">
        <w:t>Many</w:t>
      </w:r>
      <w:proofErr w:type="gramEnd"/>
      <w:r w:rsidRPr="005D3321">
        <w:t xml:space="preserve"> submissions noted that these roads </w:t>
      </w:r>
      <w:proofErr w:type="gramStart"/>
      <w:r w:rsidRPr="005D3321">
        <w:t>are bordered</w:t>
      </w:r>
      <w:proofErr w:type="gramEnd"/>
      <w:r w:rsidRPr="005D3321">
        <w:t xml:space="preserve"> by remnant native vegetation, including mature trees, which may make widening or upgrading difficult.</w:t>
      </w:r>
    </w:p>
    <w:p w14:paraId="1F3B7F3E" w14:textId="6C0C14EE" w:rsidR="00126070" w:rsidRPr="005D3321" w:rsidRDefault="00126070" w:rsidP="00126070">
      <w:r w:rsidRPr="005D3321">
        <w:t xml:space="preserve">Submissions raised safety concerns about interactions between heavy vehicle traffic and school buses, local families travelling to work, agricultural machinery, livestock </w:t>
      </w:r>
      <w:proofErr w:type="gramStart"/>
      <w:r w:rsidRPr="005D3321">
        <w:t>carriers</w:t>
      </w:r>
      <w:proofErr w:type="gramEnd"/>
      <w:r w:rsidRPr="005D3321">
        <w:t xml:space="preserve"> and emergency service vehicles. </w:t>
      </w:r>
      <w:proofErr w:type="gramStart"/>
      <w:r w:rsidRPr="005D3321">
        <w:t>Some</w:t>
      </w:r>
      <w:proofErr w:type="gramEnd"/>
      <w:r w:rsidRPr="005D3321">
        <w:t xml:space="preserve"> </w:t>
      </w:r>
      <w:r w:rsidR="00065207">
        <w:lastRenderedPageBreak/>
        <w:t>p</w:t>
      </w:r>
      <w:r w:rsidRPr="005D3321">
        <w:t xml:space="preserve">articipants described limited passing opportunities, blind crests, sharp </w:t>
      </w:r>
      <w:proofErr w:type="gramStart"/>
      <w:r w:rsidRPr="005D3321">
        <w:t>drop-offs</w:t>
      </w:r>
      <w:proofErr w:type="gramEnd"/>
      <w:r w:rsidRPr="005D3321">
        <w:t xml:space="preserve"> and narrow shoulders as existing constraints that may increase safety risks if traffic volumes rise.</w:t>
      </w:r>
    </w:p>
    <w:p w14:paraId="488D3D06" w14:textId="77777777" w:rsidR="00126070" w:rsidRPr="005D3321" w:rsidRDefault="00126070" w:rsidP="00126070">
      <w:r w:rsidRPr="005D3321">
        <w:t xml:space="preserve">Culla Pigeon Ponds Land Management Group quote: “The </w:t>
      </w:r>
      <w:proofErr w:type="gramStart"/>
      <w:r w:rsidRPr="005D3321">
        <w:t>many</w:t>
      </w:r>
      <w:proofErr w:type="gramEnd"/>
      <w:r w:rsidRPr="005D3321">
        <w:t xml:space="preserve"> single-lane roads in this proposed zone have remnant native vegetation running down both sides of the bitumen. The trees overhang the lanes in most cases to form a dense, cathedral-like canopy. To get the massive equipment and then the wind tower components in place will require significant clearing of the roadsides and major roadworks to increase the carrying capacity of the single-lane roads.”</w:t>
      </w:r>
    </w:p>
    <w:p w14:paraId="6D6ADE4D" w14:textId="673B149D" w:rsidR="00126070" w:rsidRPr="005D3321" w:rsidRDefault="00126070" w:rsidP="00126070">
      <w:r w:rsidRPr="005D3321">
        <w:t xml:space="preserve">Community member quote: “Our local infrastructure </w:t>
      </w:r>
      <w:proofErr w:type="gramStart"/>
      <w:r w:rsidRPr="005D3321">
        <w:t>was never designed</w:t>
      </w:r>
      <w:proofErr w:type="gramEnd"/>
      <w:r w:rsidRPr="005D3321">
        <w:t xml:space="preserve"> for large-scale industrial activity. This is not merely a convenience issue for our </w:t>
      </w:r>
      <w:proofErr w:type="gramStart"/>
      <w:r w:rsidRPr="005D3321">
        <w:t>community,</w:t>
      </w:r>
      <w:proofErr w:type="gramEnd"/>
      <w:r w:rsidRPr="005D3321">
        <w:t xml:space="preserve"> it goes to the functioning of a productive rural district.</w:t>
      </w:r>
      <w:r w:rsidR="00182E17">
        <w:t>”</w:t>
      </w:r>
    </w:p>
    <w:p w14:paraId="37DF28FC" w14:textId="77777777" w:rsidR="00126070" w:rsidRPr="005D3321" w:rsidRDefault="00126070" w:rsidP="00B9328C">
      <w:pPr>
        <w:pStyle w:val="Heading3"/>
      </w:pPr>
      <w:r w:rsidRPr="005D3321">
        <w:t>Distance to transmission</w:t>
      </w:r>
    </w:p>
    <w:p w14:paraId="07340C83" w14:textId="77777777" w:rsidR="00126070" w:rsidRPr="005D3321" w:rsidRDefault="00126070" w:rsidP="00126070">
      <w:r w:rsidRPr="005D3321">
        <w:t>Community and industry feedback highlighted concerns about the distance between parts of the proposed zone and existing or planned transmission infrastructure, particularly in the Dundas Tablelands area.</w:t>
      </w:r>
    </w:p>
    <w:p w14:paraId="72D0C392" w14:textId="77777777" w:rsidR="00126070" w:rsidRPr="005D3321" w:rsidRDefault="00126070" w:rsidP="00126070">
      <w:r w:rsidRPr="005D3321">
        <w:t>Community participants raised concerns that the Dundas Tablelands area may require significant new transmission infrastructure to connect local generation to the grid.</w:t>
      </w:r>
    </w:p>
    <w:p w14:paraId="4DEBAAE7" w14:textId="77777777" w:rsidR="00126070" w:rsidRPr="005D3321" w:rsidRDefault="00126070" w:rsidP="00126070">
      <w:proofErr w:type="gramStart"/>
      <w:r w:rsidRPr="005D3321">
        <w:t>Some</w:t>
      </w:r>
      <w:proofErr w:type="gramEnd"/>
      <w:r w:rsidRPr="005D3321">
        <w:t xml:space="preserve"> submissions highlighted that new transmission lines may need to extend across agricultural land and other areas outside the zone to reach the existing network. Concerns focused on potential impacts on landholders and communities along future transmission routes, including those who may not be located within the zone itself.</w:t>
      </w:r>
    </w:p>
    <w:p w14:paraId="65084B4A" w14:textId="77777777" w:rsidR="00126070" w:rsidRPr="005D3321" w:rsidRDefault="00126070" w:rsidP="00126070">
      <w:r w:rsidRPr="005D3321">
        <w:t xml:space="preserve">Participants questioned whether locating renewable energy development further from existing infrastructure would be expensive to build and maintain, and whether </w:t>
      </w:r>
      <w:proofErr w:type="gramStart"/>
      <w:r w:rsidRPr="005D3321">
        <w:t>these costs would ultimately be borne by electricity consumers or taxpayers</w:t>
      </w:r>
      <w:proofErr w:type="gramEnd"/>
      <w:r w:rsidRPr="005D3321">
        <w:t xml:space="preserve">. </w:t>
      </w:r>
    </w:p>
    <w:p w14:paraId="0A3D3AE4" w14:textId="77777777" w:rsidR="00126070" w:rsidRPr="005D3321" w:rsidRDefault="00126070" w:rsidP="00126070">
      <w:proofErr w:type="gramStart"/>
      <w:r w:rsidRPr="005D3321">
        <w:t>Some</w:t>
      </w:r>
      <w:proofErr w:type="gramEnd"/>
      <w:r w:rsidRPr="005D3321">
        <w:t xml:space="preserve"> asked why locations closer to the existing </w:t>
      </w:r>
      <w:proofErr w:type="gramStart"/>
      <w:r w:rsidRPr="005D3321">
        <w:t>500</w:t>
      </w:r>
      <w:proofErr w:type="gramEnd"/>
      <w:r w:rsidRPr="005D3321">
        <w:t xml:space="preserve"> kilovolt (kV) and 220 kV transmission network – including Heywood or Portland – </w:t>
      </w:r>
      <w:proofErr w:type="gramStart"/>
      <w:r w:rsidRPr="005D3321">
        <w:t>were not identified</w:t>
      </w:r>
      <w:proofErr w:type="gramEnd"/>
      <w:r w:rsidRPr="005D3321">
        <w:t>, noting potential benefits in reducing the need for new transmission and associated impacts.</w:t>
      </w:r>
    </w:p>
    <w:p w14:paraId="6A08EA9B" w14:textId="77777777" w:rsidR="00126070" w:rsidRPr="005D3321" w:rsidRDefault="00126070" w:rsidP="00126070">
      <w:r w:rsidRPr="005D3321">
        <w:t>Community member quote: “This raises a very basic planning question: if a region is remote from connection points and requires substantial new transmission across productive farmland and sensitive landscapes, is it really an appropriate location for further concentrated renewable development?”</w:t>
      </w:r>
    </w:p>
    <w:p w14:paraId="731D3BD5" w14:textId="77777777" w:rsidR="00126070" w:rsidRPr="005D3321" w:rsidRDefault="00126070" w:rsidP="00126070">
      <w:r w:rsidRPr="005D3321">
        <w:t>Community member quote: “I am concerned that the Victorian Transmission Plan does not outline the transmission line that would connect the Balmoral and Coleraine renewable energy zone to the grid, therefore leaving the developers to establish this line.”</w:t>
      </w:r>
    </w:p>
    <w:p w14:paraId="438D606D" w14:textId="77777777" w:rsidR="00126070" w:rsidRPr="005D3321" w:rsidRDefault="00126070" w:rsidP="00B9328C">
      <w:pPr>
        <w:pStyle w:val="Heading3"/>
      </w:pPr>
      <w:r w:rsidRPr="005D3321">
        <w:t>Project and boundary feedback</w:t>
      </w:r>
    </w:p>
    <w:p w14:paraId="21B90DCA" w14:textId="77777777" w:rsidR="00126070" w:rsidRPr="005D3321" w:rsidRDefault="00126070" w:rsidP="00126070">
      <w:r w:rsidRPr="005D3321">
        <w:t xml:space="preserve">Feedback on project siting, zone boundaries and access arrangements came from community members, </w:t>
      </w:r>
      <w:proofErr w:type="gramStart"/>
      <w:r w:rsidRPr="005D3321">
        <w:t>industry</w:t>
      </w:r>
      <w:proofErr w:type="gramEnd"/>
      <w:r w:rsidRPr="005D3321">
        <w:t xml:space="preserve"> and local government. Common themes included concerns about boundary location, the treatment of projects outside the zone, the clarity of decision</w:t>
      </w:r>
      <w:r w:rsidRPr="005D3321">
        <w:rPr>
          <w:rFonts w:ascii="Cambria Math" w:hAnsi="Cambria Math" w:cs="Cambria Math"/>
        </w:rPr>
        <w:t>‑</w:t>
      </w:r>
      <w:r w:rsidRPr="005D3321">
        <w:t>making and cumulative impacts.</w:t>
      </w:r>
    </w:p>
    <w:p w14:paraId="5352D034" w14:textId="77777777" w:rsidR="00126070" w:rsidRPr="005D3321" w:rsidRDefault="00126070" w:rsidP="00126070">
      <w:r w:rsidRPr="005D3321">
        <w:t xml:space="preserve">Industry participants provided feedback on zone boundaries, hosting </w:t>
      </w:r>
      <w:proofErr w:type="gramStart"/>
      <w:r w:rsidRPr="005D3321">
        <w:t>capacity</w:t>
      </w:r>
      <w:proofErr w:type="gramEnd"/>
      <w:r w:rsidRPr="005D3321">
        <w:t xml:space="preserve"> and access arrangements. </w:t>
      </w:r>
      <w:proofErr w:type="gramStart"/>
      <w:r w:rsidRPr="005D3321">
        <w:t>Some</w:t>
      </w:r>
      <w:proofErr w:type="gramEnd"/>
      <w:r w:rsidRPr="005D3321">
        <w:t xml:space="preserve"> noted that areas outside the zone remain attractive for development due to strong wind resources, lower housing density, proximity to existing substations and compatibility with grazing land use. Participants emphasised the importance of collaboration to manage impacts, including shared infrastructure and coordinated construction.</w:t>
      </w:r>
    </w:p>
    <w:p w14:paraId="2B0A4238" w14:textId="77777777" w:rsidR="00126070" w:rsidRPr="005D3321" w:rsidRDefault="00126070" w:rsidP="00126070">
      <w:r w:rsidRPr="005D3321">
        <w:t xml:space="preserve">Industry participants also raised concerns about hosting capacity assumptions. </w:t>
      </w:r>
      <w:proofErr w:type="gramStart"/>
      <w:r w:rsidRPr="005D3321">
        <w:t>Some</w:t>
      </w:r>
      <w:proofErr w:type="gramEnd"/>
      <w:r w:rsidRPr="005D3321">
        <w:t xml:space="preserve"> noted that published figures reflect forecast future network conditions rather than the existing grid. They asked for clearer information about transitional arrangements, how committed projects will </w:t>
      </w:r>
      <w:proofErr w:type="gramStart"/>
      <w:r w:rsidRPr="005D3321">
        <w:t>be treated</w:t>
      </w:r>
      <w:proofErr w:type="gramEnd"/>
      <w:r w:rsidRPr="005D3321">
        <w:t xml:space="preserve"> and how hosting capacity may change over time.</w:t>
      </w:r>
    </w:p>
    <w:p w14:paraId="439B2454" w14:textId="77777777" w:rsidR="00126070" w:rsidRPr="005D3321" w:rsidRDefault="00126070" w:rsidP="00126070">
      <w:r w:rsidRPr="005D3321">
        <w:lastRenderedPageBreak/>
        <w:t>Local government participants noted that the region is well-positioned for renewable energy generation and grid</w:t>
      </w:r>
      <w:r w:rsidRPr="005D3321">
        <w:rPr>
          <w:rFonts w:ascii="Cambria Math" w:hAnsi="Cambria Math" w:cs="Cambria Math"/>
        </w:rPr>
        <w:t>‑</w:t>
      </w:r>
      <w:r w:rsidRPr="005D3321">
        <w:t xml:space="preserve">scale storage, due to existing transmission connections and industrial assets. </w:t>
      </w:r>
      <w:proofErr w:type="gramStart"/>
      <w:r w:rsidRPr="005D3321">
        <w:t>Some</w:t>
      </w:r>
      <w:proofErr w:type="gramEnd"/>
      <w:r w:rsidRPr="005D3321">
        <w:t xml:space="preserve"> councils said the current zone captures only part of this opportunity and asked for clearer justification of placement and stronger alignment with existing infrastructure and regional development objectives.</w:t>
      </w:r>
    </w:p>
    <w:p w14:paraId="31CD7705" w14:textId="77777777" w:rsidR="00126070" w:rsidRPr="005D3321" w:rsidRDefault="00126070" w:rsidP="00126070">
      <w:r w:rsidRPr="005D3321">
        <w:t>Glenelg Shire Council quote: “Glenelg Shire also presents a major opportunity for large-scale utility battery storage given established transmission infrastructure and industry assets. However, upon review, the latest mapped renewable energy zone, only incorporates a small section within the northern area of Glenelg Shire, despite the evident opportunity for renewable energy growth.”</w:t>
      </w:r>
    </w:p>
    <w:p w14:paraId="5FA5F787" w14:textId="77777777" w:rsidR="00DE1048" w:rsidRPr="005D3321" w:rsidRDefault="00DE1048" w:rsidP="00B9328C">
      <w:pPr>
        <w:pStyle w:val="Heading2"/>
      </w:pPr>
      <w:r w:rsidRPr="005D3321">
        <w:t>Gippsland Renewable Energy Zone</w:t>
      </w:r>
    </w:p>
    <w:p w14:paraId="7D15DB1E" w14:textId="77777777" w:rsidR="00DE1048" w:rsidRPr="005D3321" w:rsidRDefault="00DE1048" w:rsidP="00DE1048">
      <w:r w:rsidRPr="005D3321">
        <w:t xml:space="preserve">We received </w:t>
      </w:r>
      <w:proofErr w:type="gramStart"/>
      <w:r w:rsidRPr="005D3321">
        <w:t>23</w:t>
      </w:r>
      <w:proofErr w:type="gramEnd"/>
      <w:r w:rsidRPr="005D3321">
        <w:t xml:space="preserve"> submissions about the Gippsland Renewable Energy Zone. </w:t>
      </w:r>
      <w:proofErr w:type="gramStart"/>
      <w:r w:rsidRPr="005D3321">
        <w:t>Feedback was provided by community members, local government, industry and Traditional Owners</w:t>
      </w:r>
      <w:proofErr w:type="gramEnd"/>
      <w:r w:rsidRPr="005D3321">
        <w:t>.</w:t>
      </w:r>
    </w:p>
    <w:p w14:paraId="4A840F60" w14:textId="0260D725" w:rsidR="00DE1048" w:rsidRPr="005D3321" w:rsidRDefault="0051629B" w:rsidP="00DE1048">
      <w:r w:rsidRPr="005D3321">
        <w:fldChar w:fldCharType="begin"/>
      </w:r>
      <w:r w:rsidRPr="005D3321">
        <w:instrText xml:space="preserve"> REF _Ref230869441 \h </w:instrText>
      </w:r>
      <w:r w:rsidRPr="005D3321">
        <w:fldChar w:fldCharType="separate"/>
      </w:r>
      <w:r w:rsidRPr="005D3321">
        <w:t xml:space="preserve">Figure </w:t>
      </w:r>
      <w:r w:rsidRPr="005D3321">
        <w:rPr>
          <w:noProof/>
        </w:rPr>
        <w:t>2</w:t>
      </w:r>
      <w:r w:rsidRPr="005D3321">
        <w:fldChar w:fldCharType="end"/>
      </w:r>
      <w:r w:rsidRPr="005D3321">
        <w:t xml:space="preserve"> </w:t>
      </w:r>
      <w:r w:rsidR="00DE1048" w:rsidRPr="005D3321">
        <w:t>summarises the themes raised across the submissions. The following sections provide a summary of feedback received across submissions and other consultation activities by theme.</w:t>
      </w:r>
    </w:p>
    <w:p w14:paraId="4A1747E7" w14:textId="2D2247F9" w:rsidR="0051629B" w:rsidRPr="005D3321" w:rsidRDefault="0051629B" w:rsidP="0051629B">
      <w:pPr>
        <w:pStyle w:val="Caption"/>
      </w:pPr>
      <w:bookmarkStart w:id="1" w:name="_Ref230869441"/>
      <w:r w:rsidRPr="005D3321">
        <w:t xml:space="preserve">Figure </w:t>
      </w:r>
      <w:fldSimple w:instr=" SEQ Figure \* ARABIC ">
        <w:r w:rsidR="00A415F2" w:rsidRPr="005D3321">
          <w:rPr>
            <w:noProof/>
          </w:rPr>
          <w:t>2</w:t>
        </w:r>
      </w:fldSimple>
      <w:bookmarkEnd w:id="1"/>
      <w:r w:rsidRPr="005D3321">
        <w:t xml:space="preserve">: </w:t>
      </w:r>
      <w:r w:rsidRPr="005D3321">
        <w:t xml:space="preserve">Summary of the Gippsland Renewable Energy Zone submission </w:t>
      </w:r>
      <w:proofErr w:type="gramStart"/>
      <w:r w:rsidRPr="005D3321">
        <w:t>themes</w:t>
      </w:r>
      <w:proofErr w:type="gramEnd"/>
    </w:p>
    <w:p w14:paraId="617BE8E2" w14:textId="62CCB077" w:rsidR="005476D1" w:rsidRPr="005D3321" w:rsidRDefault="005476D1" w:rsidP="00DE1048">
      <w:pPr>
        <w:rPr>
          <w:highlight w:val="yellow"/>
        </w:rPr>
      </w:pPr>
      <w:r w:rsidRPr="005D3321">
        <w:rPr>
          <w:noProof/>
          <w:highlight w:val="yellow"/>
        </w:rPr>
        <w:drawing>
          <wp:inline distT="0" distB="0" distL="0" distR="0" wp14:anchorId="05868FBB" wp14:editId="4454169A">
            <wp:extent cx="6054725" cy="2766931"/>
            <wp:effectExtent l="0" t="0" r="3175" b="0"/>
            <wp:docPr id="625409999" name="Picture 8" descr="Donut chart show submission themes and how often the themes were mentioned by percentage. It shows that impact on the region was mentioned in 41%, agriculture and land use in 20%, biodiversity and natural environment in 21%, fire and firefighting in 12%, hosting capacity in in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09999" name="Picture 8" descr="Donut chart show submission themes and how often the themes were mentioned by percentage. It shows that impact on the region was mentioned in 41%, agriculture and land use in 20%, biodiversity and natural environment in 21%, fire and firefighting in 12%, hosting capacity in in 6%. "/>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343"/>
                    <a:stretch>
                      <a:fillRect/>
                    </a:stretch>
                  </pic:blipFill>
                  <pic:spPr bwMode="auto">
                    <a:xfrm>
                      <a:off x="0" y="0"/>
                      <a:ext cx="6074986" cy="2776190"/>
                    </a:xfrm>
                    <a:prstGeom prst="rect">
                      <a:avLst/>
                    </a:prstGeom>
                    <a:noFill/>
                    <a:ln>
                      <a:noFill/>
                    </a:ln>
                    <a:extLst>
                      <a:ext uri="{53640926-AAD7-44D8-BBD7-CCE9431645EC}">
                        <a14:shadowObscured xmlns:a14="http://schemas.microsoft.com/office/drawing/2010/main"/>
                      </a:ext>
                    </a:extLst>
                  </pic:spPr>
                </pic:pic>
              </a:graphicData>
            </a:graphic>
          </wp:inline>
        </w:drawing>
      </w:r>
    </w:p>
    <w:p w14:paraId="2FFFD96E" w14:textId="77777777" w:rsidR="00DE1048" w:rsidRPr="005D3321" w:rsidRDefault="00DE1048" w:rsidP="00B9328C">
      <w:pPr>
        <w:pStyle w:val="Heading3"/>
      </w:pPr>
      <w:r w:rsidRPr="005D3321">
        <w:t>Impact on the region</w:t>
      </w:r>
    </w:p>
    <w:p w14:paraId="0545258F" w14:textId="77777777" w:rsidR="00DE1048" w:rsidRPr="005D3321" w:rsidRDefault="00DE1048" w:rsidP="00DE1048">
      <w:r w:rsidRPr="005D3321">
        <w:t xml:space="preserve">Community participants raised concerns about potential regional impacts of the renewable energy development and associated transmission infrastructure across Gippsland. Feedback focused on regional character, mental health and wellbeing, </w:t>
      </w:r>
      <w:proofErr w:type="gramStart"/>
      <w:r w:rsidRPr="005D3321">
        <w:t>tourism</w:t>
      </w:r>
      <w:proofErr w:type="gramEnd"/>
      <w:r w:rsidRPr="005D3321">
        <w:t xml:space="preserve"> and cumulative land-use change. </w:t>
      </w:r>
    </w:p>
    <w:p w14:paraId="48BE9532" w14:textId="77777777" w:rsidR="00DE1048" w:rsidRPr="005D3321" w:rsidRDefault="00DE1048" w:rsidP="00DE1048">
      <w:r w:rsidRPr="005D3321">
        <w:t xml:space="preserve">Mental health and wellbeing </w:t>
      </w:r>
      <w:proofErr w:type="gramStart"/>
      <w:r w:rsidRPr="005D3321">
        <w:t>were raised</w:t>
      </w:r>
      <w:proofErr w:type="gramEnd"/>
      <w:r w:rsidRPr="005D3321">
        <w:t xml:space="preserve"> in relation to uncertainty about transmission routes, </w:t>
      </w:r>
      <w:proofErr w:type="gramStart"/>
      <w:r w:rsidRPr="005D3321">
        <w:t>easements</w:t>
      </w:r>
      <w:proofErr w:type="gramEnd"/>
      <w:r w:rsidRPr="005D3321">
        <w:t xml:space="preserve"> and land impacts. </w:t>
      </w:r>
      <w:proofErr w:type="gramStart"/>
      <w:r w:rsidRPr="005D3321">
        <w:t>Some</w:t>
      </w:r>
      <w:proofErr w:type="gramEnd"/>
      <w:r w:rsidRPr="005D3321">
        <w:t xml:space="preserve"> participants noted that prolonged uncertainty can affect families’ ability to plan and may contribute to stress, particularly in farming communities. Participants also raised concerns about regional identity, tourism and confidence in investing or settling in the region. They noted that Gippsland’s natural landscapes underpin tourism and local businesses and that cumulative visual and land use change could affect the region’s character. </w:t>
      </w:r>
    </w:p>
    <w:p w14:paraId="526E8C7C" w14:textId="77777777" w:rsidR="00DE1048" w:rsidRPr="005D3321" w:rsidRDefault="00DE1048" w:rsidP="00DE1048">
      <w:proofErr w:type="gramStart"/>
      <w:r w:rsidRPr="005D3321">
        <w:t>Several</w:t>
      </w:r>
      <w:proofErr w:type="gramEnd"/>
      <w:r w:rsidRPr="005D3321">
        <w:t xml:space="preserve"> participants called for clearer information, recognition of local context and independent assessment of regional and cumulative impacts. This included consideration of offshore wind proposals alongside the onshore transmission required to support them.</w:t>
      </w:r>
    </w:p>
    <w:p w14:paraId="6A29D73B" w14:textId="431462C5" w:rsidR="00DE1048" w:rsidRPr="005D3321" w:rsidRDefault="00DE1048" w:rsidP="00DE1048">
      <w:r w:rsidRPr="005D3321">
        <w:t>Community member</w:t>
      </w:r>
      <w:r w:rsidRPr="005D3321">
        <w:t xml:space="preserve"> quote: </w:t>
      </w:r>
      <w:r w:rsidRPr="005D3321">
        <w:t xml:space="preserve">“Tourism supports </w:t>
      </w:r>
      <w:proofErr w:type="gramStart"/>
      <w:r w:rsidRPr="005D3321">
        <w:t>many</w:t>
      </w:r>
      <w:proofErr w:type="gramEnd"/>
      <w:r w:rsidRPr="005D3321">
        <w:t xml:space="preserve"> small businesses, accommodation providers, local </w:t>
      </w:r>
      <w:proofErr w:type="gramStart"/>
      <w:r w:rsidRPr="005D3321">
        <w:t>markets</w:t>
      </w:r>
      <w:proofErr w:type="gramEnd"/>
      <w:r w:rsidRPr="005D3321">
        <w:t xml:space="preserve"> and service industries throughout the region. Any significant industrialisation of the landscape risks </w:t>
      </w:r>
      <w:r w:rsidRPr="005D3321">
        <w:lastRenderedPageBreak/>
        <w:t xml:space="preserve">undermining the natural character that visitors come to experience. The potential economic impacts of changing the visual and environmental character of the region should </w:t>
      </w:r>
      <w:proofErr w:type="gramStart"/>
      <w:r w:rsidRPr="005D3321">
        <w:t>be considered</w:t>
      </w:r>
      <w:proofErr w:type="gramEnd"/>
      <w:r w:rsidRPr="005D3321">
        <w:t xml:space="preserve"> carefully before infrastructure of this scale proceeds.”</w:t>
      </w:r>
    </w:p>
    <w:p w14:paraId="444F147F" w14:textId="77777777" w:rsidR="00DE1048" w:rsidRPr="005D3321" w:rsidRDefault="00DE1048" w:rsidP="00B9328C">
      <w:pPr>
        <w:pStyle w:val="Heading3"/>
      </w:pPr>
      <w:r w:rsidRPr="005D3321">
        <w:t>Biodiversity and natural environment</w:t>
      </w:r>
    </w:p>
    <w:p w14:paraId="28D221B5" w14:textId="77777777" w:rsidR="00DE1048" w:rsidRPr="005D3321" w:rsidRDefault="00DE1048" w:rsidP="00DE1048">
      <w:r w:rsidRPr="005D3321">
        <w:t xml:space="preserve">Feedback from community participants focused on the fact that Gippsland contains diverse ecosystems, native vegetation and important wildlife populations that contribute to the region’s environmental values. </w:t>
      </w:r>
      <w:proofErr w:type="gramStart"/>
      <w:r w:rsidRPr="005D3321">
        <w:t>Some</w:t>
      </w:r>
      <w:proofErr w:type="gramEnd"/>
      <w:r w:rsidRPr="005D3321">
        <w:t xml:space="preserve"> people raised concerns that large-scale transmission infrastructure could affect these values through vegetation clearing, habitat fragmentation and long-term ecological disturbance. They asked that sensitive areas </w:t>
      </w:r>
      <w:proofErr w:type="gramStart"/>
      <w:r w:rsidRPr="005D3321">
        <w:t>be avoided</w:t>
      </w:r>
      <w:proofErr w:type="gramEnd"/>
      <w:r w:rsidRPr="005D3321">
        <w:t xml:space="preserve"> and protected.</w:t>
      </w:r>
    </w:p>
    <w:p w14:paraId="2063E0DE" w14:textId="77777777" w:rsidR="00DE1048" w:rsidRPr="005D3321" w:rsidRDefault="00DE1048" w:rsidP="00DE1048">
      <w:r w:rsidRPr="005D3321">
        <w:t xml:space="preserve">Participants raised concerns about threatened species, including the Strzelecki Koala. They noted that connected habitat is important to maintaining wildlife populations. </w:t>
      </w:r>
    </w:p>
    <w:p w14:paraId="32B65C65" w14:textId="77777777" w:rsidR="00DE1048" w:rsidRPr="005D3321" w:rsidRDefault="00DE1048" w:rsidP="00DE1048">
      <w:r w:rsidRPr="005D3321">
        <w:t xml:space="preserve">Participants also raised concerns about potential risks to waterways, </w:t>
      </w:r>
      <w:proofErr w:type="gramStart"/>
      <w:r w:rsidRPr="005D3321">
        <w:t>wetlands</w:t>
      </w:r>
      <w:proofErr w:type="gramEnd"/>
      <w:r w:rsidRPr="005D3321">
        <w:t xml:space="preserve"> and pasture from construction activities, including erosion, </w:t>
      </w:r>
      <w:proofErr w:type="gramStart"/>
      <w:r w:rsidRPr="005D3321">
        <w:t>runoff</w:t>
      </w:r>
      <w:proofErr w:type="gramEnd"/>
      <w:r w:rsidRPr="005D3321">
        <w:t xml:space="preserve"> and contamination. They asked that cumulative land and water impacts </w:t>
      </w:r>
      <w:proofErr w:type="gramStart"/>
      <w:r w:rsidRPr="005D3321">
        <w:t>be assessed</w:t>
      </w:r>
      <w:proofErr w:type="gramEnd"/>
      <w:r w:rsidRPr="005D3321">
        <w:t xml:space="preserve"> at a broader precinct or regional scale.</w:t>
      </w:r>
    </w:p>
    <w:p w14:paraId="339CF1C5" w14:textId="52F3E5DE" w:rsidR="00DE1048" w:rsidRPr="005D3321" w:rsidRDefault="00DE1048" w:rsidP="00DE1048">
      <w:r w:rsidRPr="005D3321">
        <w:t xml:space="preserve">Community member quote: </w:t>
      </w:r>
      <w:r w:rsidRPr="005D3321">
        <w:t>“The Gippsland region supports diverse ecosystems and important wildlife populations. Large transmission corridors typically require extensive vegetation clearing and ongoing maintenance zones. Habitat fragmentation can disrupt species that rely on connected landscapes, including birdlife and other native wildlife that form an important part of Gippsland’s natural identity.”</w:t>
      </w:r>
    </w:p>
    <w:p w14:paraId="777A6C3F" w14:textId="77777777" w:rsidR="00DE1048" w:rsidRPr="005D3321" w:rsidRDefault="00DE1048" w:rsidP="00B9328C">
      <w:pPr>
        <w:pStyle w:val="Heading3"/>
      </w:pPr>
      <w:r w:rsidRPr="005D3321">
        <w:t>Agriculture and land use</w:t>
      </w:r>
    </w:p>
    <w:p w14:paraId="2E97A885" w14:textId="77777777" w:rsidR="00DE1048" w:rsidRPr="005D3321" w:rsidRDefault="00DE1048" w:rsidP="00DE1048">
      <w:r w:rsidRPr="005D3321">
        <w:t xml:space="preserve">Community and local government participants shared that agriculture is a key land use and economic foundation across Gippsland. They raised concerns that large-scale renewable energy and transmission infrastructure on farmland could reduce agricultural productivity, affect long-term farm </w:t>
      </w:r>
      <w:proofErr w:type="gramStart"/>
      <w:r w:rsidRPr="005D3321">
        <w:t>viability</w:t>
      </w:r>
      <w:proofErr w:type="gramEnd"/>
      <w:r w:rsidRPr="005D3321">
        <w:t xml:space="preserve"> and create cumulative impacts beyond individual project sites. Participants said these impacts should </w:t>
      </w:r>
      <w:proofErr w:type="gramStart"/>
      <w:r w:rsidRPr="005D3321">
        <w:t>be considered</w:t>
      </w:r>
      <w:proofErr w:type="gramEnd"/>
      <w:r w:rsidRPr="005D3321">
        <w:t> at a district or regional scale rather than project-by-project.</w:t>
      </w:r>
    </w:p>
    <w:p w14:paraId="0B28C512" w14:textId="77777777" w:rsidR="00DE1048" w:rsidRPr="005D3321" w:rsidRDefault="00DE1048" w:rsidP="00DE1048">
      <w:r w:rsidRPr="005D3321">
        <w:t xml:space="preserve">Participants described Gippsland as containing </w:t>
      </w:r>
      <w:proofErr w:type="gramStart"/>
      <w:r w:rsidRPr="005D3321">
        <w:t>some of</w:t>
      </w:r>
      <w:proofErr w:type="gramEnd"/>
      <w:r w:rsidRPr="005D3321">
        <w:t xml:space="preserve"> Victoria’s most productive farming land, supporting dairy, </w:t>
      </w:r>
      <w:proofErr w:type="gramStart"/>
      <w:r w:rsidRPr="005D3321">
        <w:t>livestock</w:t>
      </w:r>
      <w:proofErr w:type="gramEnd"/>
      <w:r w:rsidRPr="005D3321">
        <w:t xml:space="preserve"> and mixed farming systems. </w:t>
      </w:r>
      <w:proofErr w:type="gramStart"/>
      <w:r w:rsidRPr="005D3321">
        <w:t>Some</w:t>
      </w:r>
      <w:proofErr w:type="gramEnd"/>
      <w:r w:rsidRPr="005D3321">
        <w:t xml:space="preserve"> participants raised concerns that once farmland </w:t>
      </w:r>
      <w:proofErr w:type="gramStart"/>
      <w:r w:rsidRPr="005D3321">
        <w:t>is converted</w:t>
      </w:r>
      <w:proofErr w:type="gramEnd"/>
      <w:r w:rsidRPr="005D3321">
        <w:t xml:space="preserve"> to industrial-scale energy use, it may be difficult to restore. They emphasised that agricultural values should remain a central consideration in planning decisions.</w:t>
      </w:r>
    </w:p>
    <w:p w14:paraId="361CF358" w14:textId="77777777" w:rsidR="00DE1048" w:rsidRPr="005D3321" w:rsidRDefault="00DE1048" w:rsidP="00DE1048">
      <w:r w:rsidRPr="005D3321">
        <w:t xml:space="preserve">Concerns </w:t>
      </w:r>
      <w:proofErr w:type="gramStart"/>
      <w:r w:rsidRPr="005D3321">
        <w:t>were also raised</w:t>
      </w:r>
      <w:proofErr w:type="gramEnd"/>
      <w:r w:rsidRPr="005D3321">
        <w:t xml:space="preserve"> about land use compatibility and infrastructure siting. Participants noted that </w:t>
      </w:r>
      <w:proofErr w:type="gramStart"/>
      <w:r w:rsidRPr="005D3321">
        <w:t>some</w:t>
      </w:r>
      <w:proofErr w:type="gramEnd"/>
      <w:r w:rsidRPr="005D3321">
        <w:t xml:space="preserve"> proposed infrastructure sits outside the zone boundary and feel that clear boundaries are important to provide certainty for agricultural businesses and landholders. Others highlighted the need to consider cumulative impacts on farm operations, including access, machinery </w:t>
      </w:r>
      <w:proofErr w:type="gramStart"/>
      <w:r w:rsidRPr="005D3321">
        <w:t>movement</w:t>
      </w:r>
      <w:proofErr w:type="gramEnd"/>
      <w:r w:rsidRPr="005D3321">
        <w:t xml:space="preserve"> and future adaptation.</w:t>
      </w:r>
    </w:p>
    <w:p w14:paraId="0FB04C77" w14:textId="77777777" w:rsidR="00DE1048" w:rsidRPr="005D3321" w:rsidRDefault="00DE1048" w:rsidP="00DE1048">
      <w:proofErr w:type="gramStart"/>
      <w:r w:rsidRPr="005D3321">
        <w:t>Some</w:t>
      </w:r>
      <w:proofErr w:type="gramEnd"/>
      <w:r w:rsidRPr="005D3321">
        <w:t xml:space="preserve"> participants also raised concerns about transmission infrastructure affecting established rural land uses, including long standing community activities. They said potential loss or restriction of land use could affect the ongoing viability of these uses.</w:t>
      </w:r>
    </w:p>
    <w:p w14:paraId="2C69D4BF" w14:textId="3D543236" w:rsidR="00DE1048" w:rsidRPr="005D3321" w:rsidRDefault="00DE1048" w:rsidP="00DE1048">
      <w:r w:rsidRPr="005D3321">
        <w:t xml:space="preserve">Baw </w:t>
      </w:r>
      <w:proofErr w:type="spellStart"/>
      <w:r w:rsidRPr="005D3321">
        <w:t>Baw</w:t>
      </w:r>
      <w:proofErr w:type="spellEnd"/>
      <w:r w:rsidRPr="005D3321">
        <w:t xml:space="preserve"> Shire Council</w:t>
      </w:r>
      <w:r w:rsidRPr="005D3321">
        <w:t xml:space="preserve"> quote: </w:t>
      </w:r>
      <w:r w:rsidRPr="005D3321">
        <w:t xml:space="preserve">“There has been a recent increase in proposals for renewable energy facilities (battery storage and solar) within the Shire, on land outside the draft renewable energy zone areas. These developments are occurring on and adjacent to land identified as highly versatile agricultural land. It </w:t>
      </w:r>
      <w:proofErr w:type="gramStart"/>
      <w:r w:rsidRPr="005D3321">
        <w:t>is submitted</w:t>
      </w:r>
      <w:proofErr w:type="gramEnd"/>
      <w:r w:rsidRPr="005D3321">
        <w:t xml:space="preserve"> that such proposals are permanently removing prime agricultural land from the state’s agricultural base, which is inconsistent with state policy that attempts to protect productive agricultural land.”</w:t>
      </w:r>
    </w:p>
    <w:p w14:paraId="61BC0A1B" w14:textId="5474200E" w:rsidR="00DE1048" w:rsidRPr="005D3321" w:rsidRDefault="00DE1048" w:rsidP="00DE1048">
      <w:r w:rsidRPr="005D3321">
        <w:t>Victorian Field and Game Association, Traralgon branch</w:t>
      </w:r>
      <w:r w:rsidRPr="005D3321">
        <w:t xml:space="preserve"> quote: </w:t>
      </w:r>
      <w:r w:rsidRPr="005D3321">
        <w:t>“The current proposed route for the VicGrid overhead power lines within the club’s boundary would have the potential to greatly impact the club’s ongoing ability to conduct events; and therefore, greatly impact the ongoing viability of the club to continue to operate at our current site.”</w:t>
      </w:r>
    </w:p>
    <w:p w14:paraId="1ADFCD12" w14:textId="77777777" w:rsidR="00DE1048" w:rsidRPr="005D3321" w:rsidRDefault="00DE1048" w:rsidP="00B9328C">
      <w:pPr>
        <w:pStyle w:val="Heading3"/>
      </w:pPr>
      <w:r w:rsidRPr="005D3321">
        <w:lastRenderedPageBreak/>
        <w:t xml:space="preserve">Fire risk and </w:t>
      </w:r>
      <w:proofErr w:type="gramStart"/>
      <w:r w:rsidRPr="005D3321">
        <w:t>firefighting</w:t>
      </w:r>
      <w:proofErr w:type="gramEnd"/>
    </w:p>
    <w:p w14:paraId="16CAF520" w14:textId="77777777" w:rsidR="00DE1048" w:rsidRPr="005D3321" w:rsidRDefault="00DE1048" w:rsidP="00DE1048">
      <w:r w:rsidRPr="005D3321">
        <w:t xml:space="preserve">Community participants are concerned that the region already experiences bushfire risk and that new energy infrastructure could increase ignition hazards and complicate emergency response. </w:t>
      </w:r>
    </w:p>
    <w:p w14:paraId="032A7EFB" w14:textId="77777777" w:rsidR="00DE1048" w:rsidRPr="005D3321" w:rsidRDefault="00DE1048" w:rsidP="00DE1048">
      <w:r w:rsidRPr="005D3321">
        <w:t xml:space="preserve">Concerns focused on infrastructure outside of the renewable energy zone, particularly fire risks associated with batteries. </w:t>
      </w:r>
    </w:p>
    <w:p w14:paraId="520C1EEE" w14:textId="0C58A911" w:rsidR="00DE1048" w:rsidRPr="005D3321" w:rsidRDefault="00DE1048" w:rsidP="00DE1048">
      <w:r w:rsidRPr="005D3321">
        <w:t xml:space="preserve">Community member quote: </w:t>
      </w:r>
      <w:r w:rsidRPr="005D3321">
        <w:t>“Many farming zone areas outside the renewable energy zone, including Yarragon and surrounding districts, are located within Bushfire Management Overlays and designated Bushfire Prone Areas.”</w:t>
      </w:r>
    </w:p>
    <w:p w14:paraId="2DE6B5EA" w14:textId="77777777" w:rsidR="00DE1048" w:rsidRPr="005D3321" w:rsidRDefault="00DE1048" w:rsidP="00B9328C">
      <w:pPr>
        <w:pStyle w:val="Heading3"/>
      </w:pPr>
      <w:r w:rsidRPr="005D3321">
        <w:t>Hosting capacity</w:t>
      </w:r>
    </w:p>
    <w:p w14:paraId="06DD96DF" w14:textId="77777777" w:rsidR="00DE1048" w:rsidRPr="005D3321" w:rsidRDefault="00DE1048" w:rsidP="00DE1048">
      <w:r w:rsidRPr="005D3321">
        <w:t xml:space="preserve">There was </w:t>
      </w:r>
      <w:proofErr w:type="gramStart"/>
      <w:r w:rsidRPr="005D3321">
        <w:t>some</w:t>
      </w:r>
      <w:proofErr w:type="gramEnd"/>
      <w:r w:rsidRPr="005D3321">
        <w:t xml:space="preserve"> feedback from developers questioning whether the hosting capacity of the Gippsland zone can </w:t>
      </w:r>
      <w:proofErr w:type="gramStart"/>
      <w:r w:rsidRPr="005D3321">
        <w:t>be realised</w:t>
      </w:r>
      <w:proofErr w:type="gramEnd"/>
      <w:r w:rsidRPr="005D3321">
        <w:t xml:space="preserve">. Submissions noted geographical constraints, community </w:t>
      </w:r>
      <w:proofErr w:type="gramStart"/>
      <w:r w:rsidRPr="005D3321">
        <w:t>opposition</w:t>
      </w:r>
      <w:proofErr w:type="gramEnd"/>
      <w:r w:rsidRPr="005D3321">
        <w:t xml:space="preserve"> and project viability.</w:t>
      </w:r>
    </w:p>
    <w:p w14:paraId="726B91F4" w14:textId="64793FF0" w:rsidR="0083186B" w:rsidRPr="005D3321" w:rsidRDefault="0083186B" w:rsidP="00A415F2">
      <w:pPr>
        <w:pStyle w:val="Heading2"/>
      </w:pPr>
      <w:r w:rsidRPr="005D3321">
        <w:t>Gippsland Shoreline</w:t>
      </w:r>
      <w:r w:rsidR="00A415F2" w:rsidRPr="005D3321">
        <w:t xml:space="preserve"> </w:t>
      </w:r>
      <w:r w:rsidRPr="005D3321">
        <w:t>Renewable Energy Zone</w:t>
      </w:r>
    </w:p>
    <w:p w14:paraId="23CB29FD" w14:textId="77777777" w:rsidR="0083186B" w:rsidRPr="005D3321" w:rsidRDefault="0083186B" w:rsidP="0083186B">
      <w:r w:rsidRPr="005D3321">
        <w:t xml:space="preserve">We received </w:t>
      </w:r>
      <w:proofErr w:type="gramStart"/>
      <w:r w:rsidRPr="005D3321">
        <w:t>65</w:t>
      </w:r>
      <w:proofErr w:type="gramEnd"/>
      <w:r w:rsidRPr="005D3321">
        <w:t xml:space="preserve"> submissions about the Gippsland Shoreline Renewable Energy Zone.</w:t>
      </w:r>
    </w:p>
    <w:p w14:paraId="340FA287" w14:textId="77777777" w:rsidR="0083186B" w:rsidRPr="005D3321" w:rsidRDefault="0083186B" w:rsidP="0083186B">
      <w:r w:rsidRPr="005D3321">
        <w:t xml:space="preserve">The Gippsland Shoreline Renewable Energy Zone is different from the other declared zones. The shoreline zone </w:t>
      </w:r>
      <w:proofErr w:type="gramStart"/>
      <w:r w:rsidRPr="005D3321">
        <w:t>is not designed</w:t>
      </w:r>
      <w:proofErr w:type="gramEnd"/>
      <w:r w:rsidRPr="005D3321">
        <w:t xml:space="preserve"> to host onshore wind or solar farms. It is a limited area where offshore wind farm developers will locate cables and connection infrastructure, linking offshore wind turbines with Victoria’s transmission network.</w:t>
      </w:r>
    </w:p>
    <w:p w14:paraId="56DADE3F" w14:textId="7220BF3C" w:rsidR="0083186B" w:rsidRPr="005D3321" w:rsidRDefault="0083186B" w:rsidP="0083186B">
      <w:r w:rsidRPr="005D3321">
        <w:fldChar w:fldCharType="begin"/>
      </w:r>
      <w:r w:rsidRPr="005D3321">
        <w:instrText xml:space="preserve"> REF _Ref230869620 \h </w:instrText>
      </w:r>
      <w:r w:rsidRPr="005D3321">
        <w:fldChar w:fldCharType="separate"/>
      </w:r>
      <w:r w:rsidRPr="005D3321">
        <w:t xml:space="preserve">Figure </w:t>
      </w:r>
      <w:r w:rsidRPr="005D3321">
        <w:rPr>
          <w:noProof/>
        </w:rPr>
        <w:t>3</w:t>
      </w:r>
      <w:r w:rsidRPr="005D3321">
        <w:fldChar w:fldCharType="end"/>
      </w:r>
      <w:r w:rsidRPr="005D3321">
        <w:t xml:space="preserve"> summarises the themes raised across the submissions. The following sections provide a summary of feedback received across submissions and other consultation activities by theme.</w:t>
      </w:r>
    </w:p>
    <w:p w14:paraId="258D027C" w14:textId="3314322D" w:rsidR="0083186B" w:rsidRPr="005D3321" w:rsidRDefault="0083186B" w:rsidP="0083186B">
      <w:pPr>
        <w:pStyle w:val="Caption"/>
      </w:pPr>
      <w:bookmarkStart w:id="2" w:name="_Ref230869620"/>
      <w:r w:rsidRPr="005D3321">
        <w:t xml:space="preserve">Figure </w:t>
      </w:r>
      <w:fldSimple w:instr=" SEQ Figure \* ARABIC ">
        <w:r w:rsidR="00A415F2" w:rsidRPr="005D3321">
          <w:rPr>
            <w:noProof/>
          </w:rPr>
          <w:t>3</w:t>
        </w:r>
      </w:fldSimple>
      <w:bookmarkEnd w:id="2"/>
      <w:r w:rsidRPr="005D3321">
        <w:t xml:space="preserve">: </w:t>
      </w:r>
      <w:r w:rsidRPr="005D3321">
        <w:t xml:space="preserve">Summary of the Gippsland Shoreline Renewable Energy Zone submission </w:t>
      </w:r>
      <w:proofErr w:type="gramStart"/>
      <w:r w:rsidRPr="005D3321">
        <w:t>themes</w:t>
      </w:r>
      <w:proofErr w:type="gramEnd"/>
    </w:p>
    <w:p w14:paraId="174B4D4E" w14:textId="212B9EF7" w:rsidR="0083186B" w:rsidRPr="005D3321" w:rsidRDefault="00A507CA" w:rsidP="0083186B">
      <w:r w:rsidRPr="005D3321">
        <w:rPr>
          <w:noProof/>
        </w:rPr>
        <w:drawing>
          <wp:inline distT="0" distB="0" distL="0" distR="0" wp14:anchorId="0EFE89F5" wp14:editId="1A671616">
            <wp:extent cx="6114415" cy="2902474"/>
            <wp:effectExtent l="0" t="0" r="635" b="0"/>
            <wp:docPr id="412683763" name="Picture 9" descr="Donut chart show submission themes and how often the themes were mentioned by percentage. It shows that shoreline crossings were mentioned in 23% of submissions, biodiversity and natural environment in 20%, impact on the region in 20%, feedback about offshore wind in 10%, feedback about the renewable energy order process  in 8%, engagement feedback, 8%, agriculture and land use in 7% and fire and firefighting in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83763" name="Picture 9" descr="Donut chart show submission themes and how often the themes were mentioned by percentage. It shows that shoreline crossings were mentioned in 23% of submissions, biodiversity and natural environment in 20%, impact on the region in 20%, feedback about offshore wind in 10%, feedback about the renewable energy order process  in 8%, engagement feedback, 8%, agriculture and land use in 7% and fire and firefighting in 4%. "/>
                    <pic:cNvPicPr>
                      <a:picLocks noChangeAspect="1" noChangeArrowheads="1"/>
                    </pic:cNvPicPr>
                  </pic:nvPicPr>
                  <pic:blipFill rotWithShape="1">
                    <a:blip r:embed="rId13">
                      <a:extLst>
                        <a:ext uri="{28A0092B-C50C-407E-A947-70E740481C1C}">
                          <a14:useLocalDpi xmlns:a14="http://schemas.microsoft.com/office/drawing/2010/main" val="0"/>
                        </a:ext>
                      </a:extLst>
                    </a:blip>
                    <a:srcRect t="12887"/>
                    <a:stretch>
                      <a:fillRect/>
                    </a:stretch>
                  </pic:blipFill>
                  <pic:spPr bwMode="auto">
                    <a:xfrm>
                      <a:off x="0" y="0"/>
                      <a:ext cx="6114415" cy="2902474"/>
                    </a:xfrm>
                    <a:prstGeom prst="rect">
                      <a:avLst/>
                    </a:prstGeom>
                    <a:noFill/>
                    <a:ln>
                      <a:noFill/>
                    </a:ln>
                    <a:extLst>
                      <a:ext uri="{53640926-AAD7-44D8-BBD7-CCE9431645EC}">
                        <a14:shadowObscured xmlns:a14="http://schemas.microsoft.com/office/drawing/2010/main"/>
                      </a:ext>
                    </a:extLst>
                  </pic:spPr>
                </pic:pic>
              </a:graphicData>
            </a:graphic>
          </wp:inline>
        </w:drawing>
      </w:r>
    </w:p>
    <w:p w14:paraId="2DA52298" w14:textId="77777777" w:rsidR="0083186B" w:rsidRPr="005D3321" w:rsidRDefault="0083186B" w:rsidP="00B9328C">
      <w:pPr>
        <w:pStyle w:val="Heading3"/>
      </w:pPr>
      <w:r w:rsidRPr="005D3321">
        <w:t xml:space="preserve">Shoreline crossing </w:t>
      </w:r>
      <w:proofErr w:type="gramStart"/>
      <w:r w:rsidRPr="005D3321">
        <w:t>feedback</w:t>
      </w:r>
      <w:proofErr w:type="gramEnd"/>
    </w:p>
    <w:p w14:paraId="332CE900" w14:textId="77777777" w:rsidR="0083186B" w:rsidRPr="005D3321" w:rsidRDefault="0083186B" w:rsidP="0083186B">
      <w:r w:rsidRPr="005D3321">
        <w:t xml:space="preserve">Feedback on shoreline crossing locations focused on how areas </w:t>
      </w:r>
      <w:proofErr w:type="gramStart"/>
      <w:r w:rsidRPr="005D3321">
        <w:t>were identified</w:t>
      </w:r>
      <w:proofErr w:type="gramEnd"/>
      <w:r w:rsidRPr="005D3321">
        <w:t xml:space="preserve">, the rationale for their selection and how environmental, cultural and community impacts </w:t>
      </w:r>
      <w:proofErr w:type="gramStart"/>
      <w:r w:rsidRPr="005D3321">
        <w:t>are assessed</w:t>
      </w:r>
      <w:proofErr w:type="gramEnd"/>
      <w:r w:rsidRPr="005D3321">
        <w:t>.</w:t>
      </w:r>
    </w:p>
    <w:p w14:paraId="5CF37F4A" w14:textId="77777777" w:rsidR="0083186B" w:rsidRPr="005D3321" w:rsidRDefault="0083186B" w:rsidP="0083186B">
      <w:r w:rsidRPr="005D3321">
        <w:t xml:space="preserve">Community participants raised concerns about how proposed shoreline crossing locations have </w:t>
      </w:r>
      <w:proofErr w:type="gramStart"/>
      <w:r w:rsidRPr="005D3321">
        <w:t>been selected</w:t>
      </w:r>
      <w:proofErr w:type="gramEnd"/>
      <w:r w:rsidRPr="005D3321">
        <w:t xml:space="preserve">, particularly in areas near Reeves Beach, </w:t>
      </w:r>
      <w:proofErr w:type="spellStart"/>
      <w:r w:rsidRPr="005D3321">
        <w:t>McGaurans</w:t>
      </w:r>
      <w:proofErr w:type="spellEnd"/>
      <w:r w:rsidRPr="005D3321">
        <w:t xml:space="preserve"> Beach and Seaspray. </w:t>
      </w:r>
      <w:proofErr w:type="gramStart"/>
      <w:r w:rsidRPr="005D3321">
        <w:t>Some</w:t>
      </w:r>
      <w:proofErr w:type="gramEnd"/>
      <w:r w:rsidRPr="005D3321">
        <w:t xml:space="preserve"> participants stated that the draft order does not clearly explain how these locations </w:t>
      </w:r>
      <w:proofErr w:type="gramStart"/>
      <w:r w:rsidRPr="005D3321">
        <w:t>were compared</w:t>
      </w:r>
      <w:proofErr w:type="gramEnd"/>
      <w:r w:rsidRPr="005D3321">
        <w:t xml:space="preserve"> with less sensitive alternatives or how environmental, cultural and community factors </w:t>
      </w:r>
      <w:proofErr w:type="gramStart"/>
      <w:r w:rsidRPr="005D3321">
        <w:t>were weighted</w:t>
      </w:r>
      <w:proofErr w:type="gramEnd"/>
      <w:r w:rsidRPr="005D3321">
        <w:t xml:space="preserve"> alongside technical feasibility.</w:t>
      </w:r>
    </w:p>
    <w:p w14:paraId="04670F01" w14:textId="77777777" w:rsidR="0083186B" w:rsidRPr="005D3321" w:rsidRDefault="0083186B" w:rsidP="0083186B">
      <w:r w:rsidRPr="005D3321">
        <w:lastRenderedPageBreak/>
        <w:t xml:space="preserve">Feedback on specific locations was mixed. </w:t>
      </w:r>
      <w:proofErr w:type="gramStart"/>
      <w:r w:rsidRPr="005D3321">
        <w:t>Several</w:t>
      </w:r>
      <w:proofErr w:type="gramEnd"/>
      <w:r w:rsidRPr="005D3321">
        <w:t xml:space="preserve"> submissions asked that options near Seaspray </w:t>
      </w:r>
      <w:proofErr w:type="gramStart"/>
      <w:r w:rsidRPr="005D3321">
        <w:t>be removed</w:t>
      </w:r>
      <w:proofErr w:type="gramEnd"/>
      <w:r w:rsidRPr="005D3321">
        <w:t xml:space="preserve"> due to proximity to the township, Merriman Creek, community </w:t>
      </w:r>
      <w:proofErr w:type="gramStart"/>
      <w:r w:rsidRPr="005D3321">
        <w:t>facilities</w:t>
      </w:r>
      <w:proofErr w:type="gramEnd"/>
      <w:r w:rsidRPr="005D3321">
        <w:t xml:space="preserve"> and recreational areas, as well as the potential social, environmental and amenity impacts. Others supported further investigation of all identified locations, including Seaspray – or expressed relative preferences between options. </w:t>
      </w:r>
    </w:p>
    <w:p w14:paraId="00B75A08" w14:textId="77777777" w:rsidR="0083186B" w:rsidRPr="005D3321" w:rsidRDefault="0083186B" w:rsidP="0083186B">
      <w:r w:rsidRPr="005D3321">
        <w:t>Across submissions from community, the feedback emphasised the need for clear explanations of site selection decisions.</w:t>
      </w:r>
    </w:p>
    <w:p w14:paraId="15058F05" w14:textId="7F7CBB60" w:rsidR="0083186B" w:rsidRPr="005D3321" w:rsidRDefault="0083186B" w:rsidP="0083186B">
      <w:proofErr w:type="gramStart"/>
      <w:r w:rsidRPr="005D3321">
        <w:t>Some</w:t>
      </w:r>
      <w:proofErr w:type="gramEnd"/>
      <w:r w:rsidRPr="005D3321">
        <w:t xml:space="preserve"> community participants also requested that the renewable energy zone declaration order </w:t>
      </w:r>
      <w:r w:rsidR="00BC3BAF" w:rsidRPr="005D4935">
        <w:t>explicitly</w:t>
      </w:r>
      <w:r w:rsidRPr="005D3321">
        <w:t xml:space="preserve"> state that onshore transmission associated with shoreline crossings </w:t>
      </w:r>
      <w:proofErr w:type="gramStart"/>
      <w:r w:rsidRPr="005D3321">
        <w:t>be installed</w:t>
      </w:r>
      <w:proofErr w:type="gramEnd"/>
      <w:r w:rsidRPr="005D3321">
        <w:t xml:space="preserve"> underground to reduce visual impacts and protect coastal landscapes.</w:t>
      </w:r>
    </w:p>
    <w:p w14:paraId="3B75E2FD" w14:textId="381B5AC0" w:rsidR="0083186B" w:rsidRPr="005D3321" w:rsidRDefault="0083186B" w:rsidP="0083186B">
      <w:r w:rsidRPr="005D3321">
        <w:t xml:space="preserve">Community member quote: “The Merriman Creek crossover is far too close to the township of Seaspray. This then impacts the social fabric of the community and has adverse economic implications and disruptions. Locals and tourists use the facilities at the Seaspray Surf Lifesaving Club, the Seaspray Caravan </w:t>
      </w:r>
      <w:proofErr w:type="gramStart"/>
      <w:r w:rsidRPr="005D3321">
        <w:t>Park</w:t>
      </w:r>
      <w:proofErr w:type="gramEnd"/>
      <w:r w:rsidRPr="005D3321">
        <w:t xml:space="preserve"> and the Seaspray General Store.”</w:t>
      </w:r>
    </w:p>
    <w:p w14:paraId="1F8B0E99" w14:textId="77777777" w:rsidR="0083186B" w:rsidRPr="005D3321" w:rsidRDefault="0083186B" w:rsidP="00B9328C">
      <w:pPr>
        <w:pStyle w:val="Heading3"/>
      </w:pPr>
      <w:r w:rsidRPr="005D3321">
        <w:t>Biodiversity and natural environment</w:t>
      </w:r>
    </w:p>
    <w:p w14:paraId="34BBC24C" w14:textId="77777777" w:rsidR="0083186B" w:rsidRPr="005D3321" w:rsidRDefault="0083186B" w:rsidP="0083186B">
      <w:r w:rsidRPr="005D3321">
        <w:t xml:space="preserve">Feedback on biodiversity and the natural environment focused on potential impacts of shoreline crossings on coastal systems, marine </w:t>
      </w:r>
      <w:proofErr w:type="gramStart"/>
      <w:r w:rsidRPr="005D3321">
        <w:t>environments</w:t>
      </w:r>
      <w:proofErr w:type="gramEnd"/>
      <w:r w:rsidRPr="005D3321">
        <w:t xml:space="preserve"> and protected species.</w:t>
      </w:r>
    </w:p>
    <w:p w14:paraId="2219B8B9" w14:textId="77777777" w:rsidR="0083186B" w:rsidRPr="005D3321" w:rsidRDefault="0083186B" w:rsidP="0083186B">
      <w:r w:rsidRPr="005D3321">
        <w:t xml:space="preserve">Community participants told us that the Gippsland shoreline is one of Victoria’s most environmentally significant coastal landscapes. Community members raised concerns that proposed shoreline crossings for offshore wind transmission could affect dune systems, coastal habitats, marine </w:t>
      </w:r>
      <w:proofErr w:type="gramStart"/>
      <w:r w:rsidRPr="005D3321">
        <w:t>ecosystems</w:t>
      </w:r>
      <w:proofErr w:type="gramEnd"/>
      <w:r w:rsidRPr="005D3321">
        <w:t xml:space="preserve"> and protected species. Feedback emphasised the need to avoid sensitive areas and undertake more detailed assessments before locations </w:t>
      </w:r>
      <w:proofErr w:type="gramStart"/>
      <w:r w:rsidRPr="005D3321">
        <w:t>are confirmed</w:t>
      </w:r>
      <w:proofErr w:type="gramEnd"/>
      <w:r w:rsidRPr="005D3321">
        <w:t>.</w:t>
      </w:r>
    </w:p>
    <w:p w14:paraId="4FD06640" w14:textId="77777777" w:rsidR="0083186B" w:rsidRPr="005D3321" w:rsidRDefault="0083186B" w:rsidP="0083186B">
      <w:r w:rsidRPr="005D3321">
        <w:t xml:space="preserve">Concerns focused on sensitive dune systems and coastal processes, particularly near Seaspray, Merriman Creek, </w:t>
      </w:r>
      <w:proofErr w:type="spellStart"/>
      <w:r w:rsidRPr="005D3321">
        <w:t>McLoughlins</w:t>
      </w:r>
      <w:proofErr w:type="spellEnd"/>
      <w:r w:rsidRPr="005D3321">
        <w:t xml:space="preserve"> Beach, Reeves Beach and The Honeysuckles. Participants described dunes as highly dynamic and vulnerable to disturbance, noting their role in protecting wetlands, low lying areas and townships from erosion and inundation. </w:t>
      </w:r>
      <w:proofErr w:type="gramStart"/>
      <w:r w:rsidRPr="005D3321">
        <w:t>Some</w:t>
      </w:r>
      <w:proofErr w:type="gramEnd"/>
      <w:r w:rsidRPr="005D3321">
        <w:t xml:space="preserve"> noted concerns about cable landings and excavation destabilising dunes, altering coastal processes and increasing erosion risk.</w:t>
      </w:r>
    </w:p>
    <w:p w14:paraId="08EF8550" w14:textId="77777777" w:rsidR="0083186B" w:rsidRPr="005D3321" w:rsidRDefault="0083186B" w:rsidP="0083186B">
      <w:r w:rsidRPr="005D3321">
        <w:t xml:space="preserve">Community participants also raised concerns about the impacts of construction and maintenance on estuaries, wetlands, protected marine environments and surrounding saltmarsh systems. They noted that these areas support important wildlife and are difficult to restore if disturbed. Concerns </w:t>
      </w:r>
      <w:proofErr w:type="gramStart"/>
      <w:r w:rsidRPr="005D3321">
        <w:t>were also raised</w:t>
      </w:r>
      <w:proofErr w:type="gramEnd"/>
      <w:r w:rsidRPr="005D3321">
        <w:t xml:space="preserve"> about impacts on threatened and migratory species, including waterbirds, shorebirds, </w:t>
      </w:r>
      <w:proofErr w:type="gramStart"/>
      <w:r w:rsidRPr="005D3321">
        <w:t>amphibians</w:t>
      </w:r>
      <w:proofErr w:type="gramEnd"/>
      <w:r w:rsidRPr="005D3321">
        <w:t xml:space="preserve"> and marine mammals, through habitat disturbance, noise, </w:t>
      </w:r>
      <w:proofErr w:type="gramStart"/>
      <w:r w:rsidRPr="005D3321">
        <w:t>lighting</w:t>
      </w:r>
      <w:proofErr w:type="gramEnd"/>
      <w:r w:rsidRPr="005D3321">
        <w:t xml:space="preserve"> and marine activities.</w:t>
      </w:r>
    </w:p>
    <w:p w14:paraId="30B0A5DC" w14:textId="77777777" w:rsidR="0083186B" w:rsidRPr="005D3321" w:rsidRDefault="0083186B" w:rsidP="0083186B">
      <w:r w:rsidRPr="005D3321">
        <w:t xml:space="preserve">Participants shared concerns about how construction corridors and ongoing maintenance could affect saltmarsh, </w:t>
      </w:r>
      <w:proofErr w:type="gramStart"/>
      <w:r w:rsidRPr="005D3321">
        <w:t>grasslands</w:t>
      </w:r>
      <w:proofErr w:type="gramEnd"/>
      <w:r w:rsidRPr="005D3321">
        <w:t xml:space="preserve"> and revegetated areas, including protected sites. Concerns included impacts on habitat, carbon storage and </w:t>
      </w:r>
      <w:proofErr w:type="gramStart"/>
      <w:r w:rsidRPr="005D3321">
        <w:t>long term</w:t>
      </w:r>
      <w:proofErr w:type="gramEnd"/>
      <w:r w:rsidRPr="005D3321">
        <w:t xml:space="preserve"> coastal resilience. </w:t>
      </w:r>
    </w:p>
    <w:p w14:paraId="03D7AFE2" w14:textId="77777777" w:rsidR="0083186B" w:rsidRPr="005D3321" w:rsidRDefault="0083186B" w:rsidP="0083186B">
      <w:r w:rsidRPr="005D3321">
        <w:t xml:space="preserve">Cultural heritage </w:t>
      </w:r>
      <w:proofErr w:type="gramStart"/>
      <w:r w:rsidRPr="005D3321">
        <w:t>was also raised</w:t>
      </w:r>
      <w:proofErr w:type="gramEnd"/>
      <w:r w:rsidRPr="005D3321">
        <w:t xml:space="preserve">, with participants noting that </w:t>
      </w:r>
      <w:proofErr w:type="gramStart"/>
      <w:r w:rsidRPr="005D3321">
        <w:t>some</w:t>
      </w:r>
      <w:proofErr w:type="gramEnd"/>
      <w:r w:rsidRPr="005D3321">
        <w:t xml:space="preserve"> shoreline areas are culturally significant and should </w:t>
      </w:r>
      <w:proofErr w:type="gramStart"/>
      <w:r w:rsidRPr="005D3321">
        <w:t>be actively protected</w:t>
      </w:r>
      <w:proofErr w:type="gramEnd"/>
      <w:r w:rsidRPr="005D3321">
        <w:t>.</w:t>
      </w:r>
    </w:p>
    <w:p w14:paraId="36333288" w14:textId="4B9CBA41" w:rsidR="0083186B" w:rsidRPr="005D3321" w:rsidRDefault="0083186B" w:rsidP="0083186B">
      <w:r w:rsidRPr="005D3321">
        <w:t>Gippsland Coastal Assembly</w:t>
      </w:r>
      <w:r w:rsidRPr="005D3321">
        <w:t xml:space="preserve"> quote: </w:t>
      </w:r>
      <w:r w:rsidRPr="005D3321">
        <w:t xml:space="preserve">“The Shoreline Renewable Energy Zone represents a high-impact interface between offshore and onshore ecosystems — including Ramsar-listed wetlands, coastal reserves, dune systems, estuarine </w:t>
      </w:r>
      <w:proofErr w:type="gramStart"/>
      <w:r w:rsidRPr="005D3321">
        <w:t>environments</w:t>
      </w:r>
      <w:proofErr w:type="gramEnd"/>
      <w:r w:rsidRPr="005D3321">
        <w:t xml:space="preserve"> and culturally significant Sea Country. Although the zone </w:t>
      </w:r>
      <w:proofErr w:type="gramStart"/>
      <w:r w:rsidRPr="005D3321">
        <w:t>is described as being</w:t>
      </w:r>
      <w:proofErr w:type="gramEnd"/>
      <w:r w:rsidRPr="005D3321">
        <w:t xml:space="preserve"> “designed for connections not generation,” shoreline crossings, underground export cables, terminal stations and associated access works are not environmentally neutral.”</w:t>
      </w:r>
    </w:p>
    <w:p w14:paraId="4505565E" w14:textId="77777777" w:rsidR="0083186B" w:rsidRPr="005D3321" w:rsidRDefault="0083186B" w:rsidP="00B9328C">
      <w:pPr>
        <w:pStyle w:val="Heading3"/>
      </w:pPr>
      <w:r w:rsidRPr="005D3321">
        <w:t>Impact on the region</w:t>
      </w:r>
    </w:p>
    <w:p w14:paraId="78CF1BDA" w14:textId="77777777" w:rsidR="0083186B" w:rsidRPr="005D3321" w:rsidRDefault="0083186B" w:rsidP="0083186B">
      <w:r w:rsidRPr="005D3321">
        <w:t xml:space="preserve">Feedback from community participants on impacts to the region focused on the potential social, </w:t>
      </w:r>
      <w:proofErr w:type="gramStart"/>
      <w:r w:rsidRPr="005D3321">
        <w:t>economic</w:t>
      </w:r>
      <w:proofErr w:type="gramEnd"/>
      <w:r w:rsidRPr="005D3321">
        <w:t xml:space="preserve"> and cultural effects of shoreline crossings and offshore wind transmission infrastructure, particularly in coastal communities.</w:t>
      </w:r>
    </w:p>
    <w:p w14:paraId="3C6C73E1" w14:textId="77777777" w:rsidR="0083186B" w:rsidRPr="005D3321" w:rsidRDefault="0083186B" w:rsidP="0083186B">
      <w:r w:rsidRPr="005D3321">
        <w:lastRenderedPageBreak/>
        <w:t xml:space="preserve">Tourism and regional identity </w:t>
      </w:r>
      <w:proofErr w:type="gramStart"/>
      <w:r w:rsidRPr="005D3321">
        <w:t>were raised</w:t>
      </w:r>
      <w:proofErr w:type="gramEnd"/>
      <w:r w:rsidRPr="005D3321">
        <w:t xml:space="preserve"> as important considerations. Participants said coastal tourism along Ninety Mile Beach relies on a quiet, natural setting and supports local businesses and events. </w:t>
      </w:r>
      <w:proofErr w:type="gramStart"/>
      <w:r w:rsidRPr="005D3321">
        <w:t>Some</w:t>
      </w:r>
      <w:proofErr w:type="gramEnd"/>
      <w:r w:rsidRPr="005D3321">
        <w:t xml:space="preserve"> expressed concerns that shoreline infrastructure and construction activity could reduce the appeal of areas such as Seaspray and The Honeysuckles, and conflict with campaigns that promote low-impact coastal experiences.</w:t>
      </w:r>
    </w:p>
    <w:p w14:paraId="27A657FB" w14:textId="77777777" w:rsidR="0083186B" w:rsidRPr="005D3321" w:rsidRDefault="0083186B" w:rsidP="0083186B">
      <w:r w:rsidRPr="005D3321">
        <w:t xml:space="preserve">Community participants also raised concerns about property values and </w:t>
      </w:r>
      <w:proofErr w:type="gramStart"/>
      <w:r w:rsidRPr="005D3321">
        <w:t>long term</w:t>
      </w:r>
      <w:proofErr w:type="gramEnd"/>
      <w:r w:rsidRPr="005D3321">
        <w:t xml:space="preserve"> planning. They were worried that uncertainty around infrastructure locations and easements could affect buyer confidence, limit future </w:t>
      </w:r>
      <w:proofErr w:type="gramStart"/>
      <w:r w:rsidRPr="005D3321">
        <w:t>development</w:t>
      </w:r>
      <w:proofErr w:type="gramEnd"/>
      <w:r w:rsidRPr="005D3321">
        <w:t xml:space="preserve"> or land use decisions, and create financial uncertainty for landholders.</w:t>
      </w:r>
    </w:p>
    <w:p w14:paraId="3389F879" w14:textId="77777777" w:rsidR="0083186B" w:rsidRPr="005D3321" w:rsidRDefault="0083186B" w:rsidP="0083186B">
      <w:r w:rsidRPr="005D3321">
        <w:t xml:space="preserve">Participants were concerned that construction activities could disrupt travel between coastal towns, affecting access to services, </w:t>
      </w:r>
      <w:proofErr w:type="gramStart"/>
      <w:r w:rsidRPr="005D3321">
        <w:t>employment</w:t>
      </w:r>
      <w:proofErr w:type="gramEnd"/>
      <w:r w:rsidRPr="005D3321">
        <w:t xml:space="preserve"> and recreation. Fishing, </w:t>
      </w:r>
      <w:proofErr w:type="gramStart"/>
      <w:r w:rsidRPr="005D3321">
        <w:t>boating</w:t>
      </w:r>
      <w:proofErr w:type="gramEnd"/>
      <w:r w:rsidRPr="005D3321">
        <w:t xml:space="preserve"> and coastal recreation </w:t>
      </w:r>
      <w:proofErr w:type="gramStart"/>
      <w:r w:rsidRPr="005D3321">
        <w:t>were also described</w:t>
      </w:r>
      <w:proofErr w:type="gramEnd"/>
      <w:r w:rsidRPr="005D3321">
        <w:t xml:space="preserve"> as central to local culture, with concerns that construction or exclusion zones may affect these activities.</w:t>
      </w:r>
    </w:p>
    <w:p w14:paraId="4F0E0DF3" w14:textId="77777777" w:rsidR="0083186B" w:rsidRPr="005D3321" w:rsidRDefault="0083186B" w:rsidP="0083186B">
      <w:r w:rsidRPr="005D3321">
        <w:t xml:space="preserve">Community participants consistently raised concerns about visual changes and sense of place. They said visible infrastructure, construction compounds and ongoing maintenance could alter the character of the coastline and reduce the natural qualities valued by residents and visitors. </w:t>
      </w:r>
    </w:p>
    <w:p w14:paraId="693A14DE" w14:textId="77777777" w:rsidR="0083186B" w:rsidRPr="005D3321" w:rsidRDefault="0083186B" w:rsidP="0083186B">
      <w:r w:rsidRPr="005D3321">
        <w:t xml:space="preserve">Mental health and community cohesion </w:t>
      </w:r>
      <w:proofErr w:type="gramStart"/>
      <w:r w:rsidRPr="005D3321">
        <w:t>were also mentioned</w:t>
      </w:r>
      <w:proofErr w:type="gramEnd"/>
      <w:r w:rsidRPr="005D3321">
        <w:t xml:space="preserve">. </w:t>
      </w:r>
      <w:proofErr w:type="gramStart"/>
      <w:r w:rsidRPr="005D3321">
        <w:t>Some</w:t>
      </w:r>
      <w:proofErr w:type="gramEnd"/>
      <w:r w:rsidRPr="005D3321">
        <w:t xml:space="preserve"> participants suggested that prolonged uncertainty and limited clarity about decisions are contributing to stress.</w:t>
      </w:r>
    </w:p>
    <w:p w14:paraId="40CE8EC5" w14:textId="7822AA2A" w:rsidR="0083186B" w:rsidRPr="005D3321" w:rsidRDefault="0083186B" w:rsidP="0083186B">
      <w:r w:rsidRPr="005D3321">
        <w:t>Overall, participants asked that cumulative and</w:t>
      </w:r>
      <w:r w:rsidRPr="005D3321">
        <w:t xml:space="preserve"> </w:t>
      </w:r>
      <w:r w:rsidRPr="005D3321">
        <w:t xml:space="preserve">long-term impacts across offshore wind, shoreline crossings and inland transmission </w:t>
      </w:r>
      <w:proofErr w:type="gramStart"/>
      <w:r w:rsidRPr="005D3321">
        <w:t>be considered</w:t>
      </w:r>
      <w:proofErr w:type="gramEnd"/>
      <w:r w:rsidRPr="005D3321">
        <w:t xml:space="preserve"> together. </w:t>
      </w:r>
      <w:proofErr w:type="gramStart"/>
      <w:r w:rsidRPr="005D3321">
        <w:t>Many</w:t>
      </w:r>
      <w:proofErr w:type="gramEnd"/>
      <w:r w:rsidRPr="005D3321">
        <w:t xml:space="preserve"> also called for clearer information, transparent decision making, independent assessment and early engagement with affected communities.</w:t>
      </w:r>
    </w:p>
    <w:p w14:paraId="157375E8" w14:textId="31F3949D" w:rsidR="0083186B" w:rsidRPr="005D3321" w:rsidRDefault="0083186B" w:rsidP="0083186B">
      <w:r w:rsidRPr="005D3321">
        <w:t>No offshore turbines Ninety Mile beach</w:t>
      </w:r>
      <w:r w:rsidRPr="005D3321">
        <w:t xml:space="preserve"> quote: </w:t>
      </w:r>
      <w:r w:rsidRPr="005D3321">
        <w:t>“Large infrastructure proposals can create significant social and psychological impacts on rural communities.”</w:t>
      </w:r>
    </w:p>
    <w:p w14:paraId="66575804" w14:textId="2C9C5621" w:rsidR="0083186B" w:rsidRPr="005D3321" w:rsidRDefault="0083186B" w:rsidP="0083186B">
      <w:r w:rsidRPr="005D3321">
        <w:t xml:space="preserve">Community member quote: “There are two key businesses serving both communities, along with the small canteen shop at the caravan park. That is the scale of the local economy. It is fragile, </w:t>
      </w:r>
      <w:proofErr w:type="gramStart"/>
      <w:r w:rsidRPr="005D3321">
        <w:t>seasonal</w:t>
      </w:r>
      <w:proofErr w:type="gramEnd"/>
      <w:r w:rsidRPr="005D3321">
        <w:t xml:space="preserve"> and highly dependent on amenity, </w:t>
      </w:r>
      <w:proofErr w:type="gramStart"/>
      <w:r w:rsidRPr="005D3321">
        <w:t>reputation</w:t>
      </w:r>
      <w:proofErr w:type="gramEnd"/>
      <w:r w:rsidRPr="005D3321">
        <w:t xml:space="preserve"> and repeat visitation.”</w:t>
      </w:r>
    </w:p>
    <w:p w14:paraId="04C67FDC" w14:textId="77777777" w:rsidR="0083186B" w:rsidRPr="005D3321" w:rsidRDefault="0083186B" w:rsidP="00B9328C">
      <w:pPr>
        <w:pStyle w:val="Heading3"/>
      </w:pPr>
      <w:r w:rsidRPr="005D3321">
        <w:t>Feedback about offshore wind</w:t>
      </w:r>
    </w:p>
    <w:p w14:paraId="4E23D717" w14:textId="77777777" w:rsidR="0083186B" w:rsidRPr="005D3321" w:rsidRDefault="0083186B" w:rsidP="0083186B">
      <w:r w:rsidRPr="005D3321">
        <w:t xml:space="preserve">Community participants shared feedback on offshore wind proposals and focused on proximity to the coast, environmental and cultural impacts, visual amenity, economic </w:t>
      </w:r>
      <w:proofErr w:type="gramStart"/>
      <w:r w:rsidRPr="005D3321">
        <w:t>effects</w:t>
      </w:r>
      <w:proofErr w:type="gramEnd"/>
      <w:r w:rsidRPr="005D3321">
        <w:t xml:space="preserve"> and technical risks associated with Bass Strait conditions.</w:t>
      </w:r>
    </w:p>
    <w:p w14:paraId="4FFF61B9" w14:textId="77777777" w:rsidR="0083186B" w:rsidRPr="005D3321" w:rsidRDefault="0083186B" w:rsidP="0083186B">
      <w:r w:rsidRPr="005D3321">
        <w:t xml:space="preserve">Concerns about early engagement and transparency </w:t>
      </w:r>
      <w:proofErr w:type="gramStart"/>
      <w:r w:rsidRPr="005D3321">
        <w:t>were raised</w:t>
      </w:r>
      <w:proofErr w:type="gramEnd"/>
      <w:r w:rsidRPr="005D3321">
        <w:t xml:space="preserve">. </w:t>
      </w:r>
      <w:proofErr w:type="gramStart"/>
      <w:r w:rsidRPr="005D3321">
        <w:t>Some</w:t>
      </w:r>
      <w:proofErr w:type="gramEnd"/>
      <w:r w:rsidRPr="005D3321">
        <w:t xml:space="preserve"> participants said community consultation was inconsistent across proponents and did not always occur early or clearly. They said perceived gaps in transparency have affected trust and confidence in offshore wind development.</w:t>
      </w:r>
    </w:p>
    <w:p w14:paraId="1354E448" w14:textId="77777777" w:rsidR="0083186B" w:rsidRPr="005D3321" w:rsidRDefault="0083186B" w:rsidP="0083186B">
      <w:r w:rsidRPr="005D3321">
        <w:t xml:space="preserve">Proximity to the coast was a recurring theme. </w:t>
      </w:r>
      <w:proofErr w:type="gramStart"/>
      <w:r w:rsidRPr="005D3321">
        <w:t>Many</w:t>
      </w:r>
      <w:proofErr w:type="gramEnd"/>
      <w:r w:rsidRPr="005D3321">
        <w:t xml:space="preserve"> participants said the locations of </w:t>
      </w:r>
      <w:proofErr w:type="gramStart"/>
      <w:r w:rsidRPr="005D3321">
        <w:t>some of</w:t>
      </w:r>
      <w:proofErr w:type="gramEnd"/>
      <w:r w:rsidRPr="005D3321">
        <w:t xml:space="preserve"> the proposed projects are not appropriate for a coastline valued for tourism, </w:t>
      </w:r>
      <w:proofErr w:type="gramStart"/>
      <w:r w:rsidRPr="005D3321">
        <w:t>recreation</w:t>
      </w:r>
      <w:proofErr w:type="gramEnd"/>
      <w:r w:rsidRPr="005D3321">
        <w:t xml:space="preserve"> and residential amenity. </w:t>
      </w:r>
      <w:proofErr w:type="gramStart"/>
      <w:r w:rsidRPr="005D3321">
        <w:t>Some</w:t>
      </w:r>
      <w:proofErr w:type="gramEnd"/>
      <w:r w:rsidRPr="005D3321">
        <w:t xml:space="preserve"> suggested greater offshore distances, noting that distance from shore was </w:t>
      </w:r>
      <w:proofErr w:type="gramStart"/>
      <w:r w:rsidRPr="005D3321">
        <w:t>closely linked</w:t>
      </w:r>
      <w:proofErr w:type="gramEnd"/>
      <w:r w:rsidRPr="005D3321">
        <w:t xml:space="preserve"> to acceptance of offshore wind development.</w:t>
      </w:r>
    </w:p>
    <w:p w14:paraId="3AC64B1D" w14:textId="77777777" w:rsidR="0083186B" w:rsidRPr="005D3321" w:rsidRDefault="0083186B" w:rsidP="0083186B">
      <w:r w:rsidRPr="005D3321">
        <w:t xml:space="preserve">Environmental and marine impacts </w:t>
      </w:r>
      <w:proofErr w:type="gramStart"/>
      <w:r w:rsidRPr="005D3321">
        <w:t>were also raised</w:t>
      </w:r>
      <w:proofErr w:type="gramEnd"/>
      <w:r w:rsidRPr="005D3321">
        <w:t xml:space="preserve">. Participants noted the importance of Bass Strait as a movement corridor for whales and other marine species. They raised concerns about underwater noise, vessel </w:t>
      </w:r>
      <w:proofErr w:type="gramStart"/>
      <w:r w:rsidRPr="005D3321">
        <w:t>traffic</w:t>
      </w:r>
      <w:proofErr w:type="gramEnd"/>
      <w:r w:rsidRPr="005D3321">
        <w:t xml:space="preserve"> and construction impacts.</w:t>
      </w:r>
    </w:p>
    <w:p w14:paraId="643C70C6" w14:textId="77777777" w:rsidR="0083186B" w:rsidRPr="005D3321" w:rsidRDefault="0083186B" w:rsidP="0083186B">
      <w:r w:rsidRPr="005D3321">
        <w:t xml:space="preserve">Submissions also shared concern about community wellbeing and cohesion. </w:t>
      </w:r>
      <w:proofErr w:type="gramStart"/>
      <w:r w:rsidRPr="005D3321">
        <w:t>Some</w:t>
      </w:r>
      <w:proofErr w:type="gramEnd"/>
      <w:r w:rsidRPr="005D3321">
        <w:t xml:space="preserve"> participants said offshore wind proposals are influencing local dynamics in coastal towns and contributing to stress and uncertainty. For </w:t>
      </w:r>
      <w:proofErr w:type="gramStart"/>
      <w:r w:rsidRPr="005D3321">
        <w:t>many</w:t>
      </w:r>
      <w:proofErr w:type="gramEnd"/>
      <w:r w:rsidRPr="005D3321">
        <w:t xml:space="preserve">, views on offshore wind </w:t>
      </w:r>
      <w:proofErr w:type="gramStart"/>
      <w:r w:rsidRPr="005D3321">
        <w:t>were shaped</w:t>
      </w:r>
      <w:proofErr w:type="gramEnd"/>
      <w:r w:rsidRPr="005D3321">
        <w:t xml:space="preserve"> as much by process, </w:t>
      </w:r>
      <w:proofErr w:type="gramStart"/>
      <w:r w:rsidRPr="005D3321">
        <w:t>transparency</w:t>
      </w:r>
      <w:proofErr w:type="gramEnd"/>
      <w:r w:rsidRPr="005D3321">
        <w:t xml:space="preserve"> and trust as by the physical infrastructure itself.</w:t>
      </w:r>
    </w:p>
    <w:p w14:paraId="2D6A2220" w14:textId="084C46CF" w:rsidR="0083186B" w:rsidRPr="005D3321" w:rsidRDefault="0083186B" w:rsidP="0083186B">
      <w:r w:rsidRPr="005D3321">
        <w:t xml:space="preserve">Community member quote: “The transition to offshore wind energy is important in securing renewable energy supplies for Australia, but the best possible outcomes are essential for government, wind energy companies </w:t>
      </w:r>
      <w:r w:rsidRPr="005D3321">
        <w:lastRenderedPageBreak/>
        <w:t xml:space="preserve">and most importantly the local communities. Hence, wind farms should be located at least </w:t>
      </w:r>
      <w:proofErr w:type="gramStart"/>
      <w:r w:rsidRPr="005D3321">
        <w:t>25</w:t>
      </w:r>
      <w:proofErr w:type="gramEnd"/>
      <w:r w:rsidRPr="005D3321">
        <w:t xml:space="preserve"> kilometres offshore.”</w:t>
      </w:r>
    </w:p>
    <w:p w14:paraId="235E69AA" w14:textId="77777777" w:rsidR="0083186B" w:rsidRPr="005D3321" w:rsidRDefault="0083186B" w:rsidP="00B9328C">
      <w:pPr>
        <w:pStyle w:val="Heading3"/>
      </w:pPr>
      <w:r w:rsidRPr="005D3321">
        <w:t>Feedback about the renewable energy zone process</w:t>
      </w:r>
    </w:p>
    <w:p w14:paraId="78086A22" w14:textId="77777777" w:rsidR="0083186B" w:rsidRPr="005D3321" w:rsidRDefault="0083186B" w:rsidP="0083186B">
      <w:r w:rsidRPr="005D3321">
        <w:t xml:space="preserve">Feedback on the renewable energy zone process focused on transparency, </w:t>
      </w:r>
      <w:proofErr w:type="gramStart"/>
      <w:r w:rsidRPr="005D3321">
        <w:t>sequencing</w:t>
      </w:r>
      <w:proofErr w:type="gramEnd"/>
      <w:r w:rsidRPr="005D3321">
        <w:t xml:space="preserve"> and the incorporation of environmental, cultural and community considerations.</w:t>
      </w:r>
    </w:p>
    <w:p w14:paraId="75DC9036" w14:textId="77777777" w:rsidR="0083186B" w:rsidRPr="005D3321" w:rsidRDefault="0083186B" w:rsidP="0083186B">
      <w:r w:rsidRPr="005D3321">
        <w:t xml:space="preserve">Community participants shared concern that shoreline crossings and transmission corridors appear to have </w:t>
      </w:r>
      <w:proofErr w:type="gramStart"/>
      <w:r w:rsidRPr="005D3321">
        <w:t>been identified</w:t>
      </w:r>
      <w:proofErr w:type="gramEnd"/>
      <w:r w:rsidRPr="005D3321">
        <w:t xml:space="preserve"> before comprehensive environmental, cultural heritage and community assessments </w:t>
      </w:r>
      <w:proofErr w:type="gramStart"/>
      <w:r w:rsidRPr="005D3321">
        <w:t>were completed</w:t>
      </w:r>
      <w:proofErr w:type="gramEnd"/>
      <w:r w:rsidRPr="005D3321">
        <w:t xml:space="preserve">. </w:t>
      </w:r>
      <w:proofErr w:type="gramStart"/>
      <w:r w:rsidRPr="005D3321">
        <w:t>Some</w:t>
      </w:r>
      <w:proofErr w:type="gramEnd"/>
      <w:r w:rsidRPr="005D3321">
        <w:t xml:space="preserve"> participants said locations were shortlisted without a clear analysis of alternatives and before Environment Effects Statement processes had fully considered cumulative impacts. </w:t>
      </w:r>
      <w:proofErr w:type="gramStart"/>
      <w:r w:rsidRPr="005D3321">
        <w:t>Several</w:t>
      </w:r>
      <w:proofErr w:type="gramEnd"/>
      <w:r w:rsidRPr="005D3321">
        <w:t xml:space="preserve"> submissions expressed concern that this approach may limit the assessment of alternatives and cumulative impacts.</w:t>
      </w:r>
    </w:p>
    <w:p w14:paraId="29955D2E" w14:textId="77777777" w:rsidR="0083186B" w:rsidRPr="005D3321" w:rsidRDefault="0083186B" w:rsidP="0083186B">
      <w:r w:rsidRPr="005D3321">
        <w:t xml:space="preserve">Participants questioned the basis for decision-making, noting a lack of transparency in how locations </w:t>
      </w:r>
      <w:proofErr w:type="gramStart"/>
      <w:r w:rsidRPr="005D3321">
        <w:t>were compared</w:t>
      </w:r>
      <w:proofErr w:type="gramEnd"/>
      <w:r w:rsidRPr="005D3321">
        <w:t xml:space="preserve"> and how environmental, cultural and community values </w:t>
      </w:r>
      <w:proofErr w:type="gramStart"/>
      <w:r w:rsidRPr="005D3321">
        <w:t>were balanced</w:t>
      </w:r>
      <w:proofErr w:type="gramEnd"/>
      <w:r w:rsidRPr="005D3321">
        <w:t xml:space="preserve"> against technical feasibility. </w:t>
      </w:r>
      <w:proofErr w:type="gramStart"/>
      <w:r w:rsidRPr="005D3321">
        <w:t>Several</w:t>
      </w:r>
      <w:proofErr w:type="gramEnd"/>
      <w:r w:rsidRPr="005D3321">
        <w:t xml:space="preserve"> submissions suggested the process appeared to prioritise transmission considerations, with less clarity on how other impacts </w:t>
      </w:r>
      <w:proofErr w:type="gramStart"/>
      <w:r w:rsidRPr="005D3321">
        <w:t>were addressed</w:t>
      </w:r>
      <w:proofErr w:type="gramEnd"/>
      <w:r w:rsidRPr="005D3321">
        <w:t xml:space="preserve">. </w:t>
      </w:r>
    </w:p>
    <w:p w14:paraId="62248766" w14:textId="77777777" w:rsidR="0083186B" w:rsidRPr="005D3321" w:rsidRDefault="0083186B" w:rsidP="0083186B">
      <w:r w:rsidRPr="005D3321">
        <w:t xml:space="preserve">Across submissions, participants called for clearer, more transparent decision making, including how feedback informs outcomes. Participants emphasised the need for appropriate sequencing, with </w:t>
      </w:r>
      <w:proofErr w:type="gramStart"/>
      <w:r w:rsidRPr="005D3321">
        <w:t>some</w:t>
      </w:r>
      <w:proofErr w:type="gramEnd"/>
      <w:r w:rsidRPr="005D3321">
        <w:t xml:space="preserve"> suggesting that corridor decisions should </w:t>
      </w:r>
      <w:proofErr w:type="gramStart"/>
      <w:r w:rsidRPr="005D3321">
        <w:t>be deferred</w:t>
      </w:r>
      <w:proofErr w:type="gramEnd"/>
      <w:r w:rsidRPr="005D3321">
        <w:t xml:space="preserve"> until all relevant environmental and cultural assessments are complete.</w:t>
      </w:r>
    </w:p>
    <w:p w14:paraId="633C3FCC" w14:textId="00BD2A50" w:rsidR="0083186B" w:rsidRPr="005D3321" w:rsidRDefault="0083186B" w:rsidP="0083186B">
      <w:r w:rsidRPr="005D3321">
        <w:t xml:space="preserve">Community member </w:t>
      </w:r>
      <w:r w:rsidRPr="005D3321">
        <w:t xml:space="preserve">quote: </w:t>
      </w:r>
      <w:r w:rsidRPr="005D3321">
        <w:t xml:space="preserve">“For works likely to have significant environmental effects, the Environmental Effects Statement (EES) process exists to examine alternatives, cumulative impacts, and propose mitigation and monitoring, guided by the Ministerial Guidelines (2023). VicGrid and the draft order preselects shore crossings and a corridor without an upfront, transparent alternatives analysis, effectively prejudging outcomes that should be </w:t>
      </w:r>
      <w:proofErr w:type="gramStart"/>
      <w:r w:rsidRPr="005D3321">
        <w:t>tested</w:t>
      </w:r>
      <w:proofErr w:type="gramEnd"/>
      <w:r w:rsidRPr="005D3321">
        <w:t xml:space="preserve"> through the EES. The order should defer corridor declaration until the EES has properly examined reasonable alternatives and cumulative effects with meaningful public review.”</w:t>
      </w:r>
    </w:p>
    <w:p w14:paraId="419E54B5" w14:textId="77777777" w:rsidR="0083186B" w:rsidRPr="005D3321" w:rsidRDefault="0083186B" w:rsidP="00B9328C">
      <w:pPr>
        <w:pStyle w:val="Heading3"/>
      </w:pPr>
      <w:r w:rsidRPr="005D3321">
        <w:t>VicGrid engagement feedback</w:t>
      </w:r>
    </w:p>
    <w:p w14:paraId="72247520" w14:textId="77777777" w:rsidR="0083186B" w:rsidRPr="005D3321" w:rsidRDefault="0083186B" w:rsidP="0083186B">
      <w:r w:rsidRPr="005D3321">
        <w:t xml:space="preserve">Feedback on engagement focused on whether consultation for shoreline crossings and transmission planning was timely, </w:t>
      </w:r>
      <w:proofErr w:type="gramStart"/>
      <w:r w:rsidRPr="005D3321">
        <w:t>clear</w:t>
      </w:r>
      <w:proofErr w:type="gramEnd"/>
      <w:r w:rsidRPr="005D3321">
        <w:t xml:space="preserve"> and accessible, particularly for directly affected communities.</w:t>
      </w:r>
    </w:p>
    <w:p w14:paraId="7BAE3080" w14:textId="77777777" w:rsidR="0083186B" w:rsidRPr="005D3321" w:rsidRDefault="0083186B" w:rsidP="0083186B">
      <w:proofErr w:type="gramStart"/>
      <w:r w:rsidRPr="005D3321">
        <w:t>Some</w:t>
      </w:r>
      <w:proofErr w:type="gramEnd"/>
      <w:r w:rsidRPr="005D3321">
        <w:t xml:space="preserve"> participants said consultation did not consistently reach affected landholders and residents. They raised concerns about limited notice, unclear or poorly timed communication, and information that was difficult to access or understand. </w:t>
      </w:r>
    </w:p>
    <w:p w14:paraId="6487A3A5" w14:textId="77777777" w:rsidR="0083186B" w:rsidRPr="005D3321" w:rsidRDefault="0083186B" w:rsidP="0083186B">
      <w:r w:rsidRPr="005D3321">
        <w:t>Others said engagement methods did not suit local conditions and did not effectively reach a broad or representative cross-section of the community.</w:t>
      </w:r>
    </w:p>
    <w:p w14:paraId="3EF138DB" w14:textId="648F55F6" w:rsidR="0083186B" w:rsidRPr="005D3321" w:rsidRDefault="0083186B" w:rsidP="0083186B">
      <w:r w:rsidRPr="005D3321">
        <w:t xml:space="preserve">Community member </w:t>
      </w:r>
      <w:r w:rsidRPr="005D3321">
        <w:t xml:space="preserve">quote: </w:t>
      </w:r>
      <w:r w:rsidRPr="005D3321">
        <w:t xml:space="preserve">“Although consultation meetings have been held, many community members feel the process has not amounted to genuine consultation.” </w:t>
      </w:r>
    </w:p>
    <w:p w14:paraId="4ACC28D7" w14:textId="77777777" w:rsidR="0083186B" w:rsidRPr="005D3321" w:rsidRDefault="0083186B" w:rsidP="00B9328C">
      <w:pPr>
        <w:pStyle w:val="Heading3"/>
      </w:pPr>
      <w:r w:rsidRPr="005D3321">
        <w:t>Agriculture and land use</w:t>
      </w:r>
    </w:p>
    <w:p w14:paraId="154794ED" w14:textId="77777777" w:rsidR="0083186B" w:rsidRPr="005D3321" w:rsidRDefault="0083186B" w:rsidP="0083186B">
      <w:r w:rsidRPr="005D3321">
        <w:t xml:space="preserve">Feedback on agriculture and land use focused on the impact of renewable energy generation, transmission </w:t>
      </w:r>
      <w:proofErr w:type="gramStart"/>
      <w:r w:rsidRPr="005D3321">
        <w:t>infrastructure</w:t>
      </w:r>
      <w:proofErr w:type="gramEnd"/>
      <w:r w:rsidRPr="005D3321">
        <w:t xml:space="preserve"> and associated works on agricultural land. </w:t>
      </w:r>
    </w:p>
    <w:p w14:paraId="7629133F" w14:textId="77777777" w:rsidR="0083186B" w:rsidRPr="005D3321" w:rsidRDefault="0083186B" w:rsidP="0083186B">
      <w:r w:rsidRPr="005D3321">
        <w:t>Community participants shared that Gippsland supports highly productive farming systems and raised concerns that converting farmland to industrial energy use could reduce long-term agricultural productivity.</w:t>
      </w:r>
    </w:p>
    <w:p w14:paraId="20D45F36" w14:textId="77777777" w:rsidR="0083186B" w:rsidRPr="005D3321" w:rsidRDefault="0083186B" w:rsidP="0083186B">
      <w:proofErr w:type="gramStart"/>
      <w:r w:rsidRPr="005D3321">
        <w:t>Some</w:t>
      </w:r>
      <w:proofErr w:type="gramEnd"/>
      <w:r w:rsidRPr="005D3321">
        <w:t xml:space="preserve"> participants questioned the ongoing compatibility of energy infrastructure with farming. They said infrastructure, transmission easements and access tracks could disrupt pasture management, livestock movement, irrigation </w:t>
      </w:r>
      <w:proofErr w:type="gramStart"/>
      <w:r w:rsidRPr="005D3321">
        <w:t>systems</w:t>
      </w:r>
      <w:proofErr w:type="gramEnd"/>
      <w:r w:rsidRPr="005D3321">
        <w:t xml:space="preserve"> and future farm development. Concerns </w:t>
      </w:r>
      <w:proofErr w:type="gramStart"/>
      <w:r w:rsidRPr="005D3321">
        <w:t>were also raised</w:t>
      </w:r>
      <w:proofErr w:type="gramEnd"/>
      <w:r w:rsidRPr="005D3321">
        <w:t xml:space="preserve"> about potential impacts on soil structure, drainage and fertility from excavation and heavy machinery, particularly in irrigated or high-value farming areas.</w:t>
      </w:r>
    </w:p>
    <w:p w14:paraId="0E554FE5" w14:textId="77777777" w:rsidR="0083186B" w:rsidRPr="005D3321" w:rsidRDefault="0083186B" w:rsidP="0083186B">
      <w:r w:rsidRPr="005D3321">
        <w:lastRenderedPageBreak/>
        <w:t xml:space="preserve">Participants also raised concerns about animal welfare and biosecurity risks associated with construction activity. They asked for clarity on how these risks would </w:t>
      </w:r>
      <w:proofErr w:type="gramStart"/>
      <w:r w:rsidRPr="005D3321">
        <w:t>be managed</w:t>
      </w:r>
      <w:proofErr w:type="gramEnd"/>
      <w:r w:rsidRPr="005D3321">
        <w:t xml:space="preserve"> and who would be responsible.</w:t>
      </w:r>
    </w:p>
    <w:p w14:paraId="79E6BD49" w14:textId="77777777" w:rsidR="0083186B" w:rsidRPr="005D3321" w:rsidRDefault="0083186B" w:rsidP="0083186B">
      <w:proofErr w:type="gramStart"/>
      <w:r w:rsidRPr="005D3321">
        <w:t>Several</w:t>
      </w:r>
      <w:proofErr w:type="gramEnd"/>
      <w:r w:rsidRPr="005D3321">
        <w:t xml:space="preserve"> submissions emphasised the need to consider cumulative impacts across the region, noting that uncoordinated development by multiple proponents could fragment farmland and increase disruption over time. </w:t>
      </w:r>
      <w:proofErr w:type="gramStart"/>
      <w:r w:rsidRPr="005D3321">
        <w:t>Some</w:t>
      </w:r>
      <w:proofErr w:type="gramEnd"/>
      <w:r w:rsidRPr="005D3321">
        <w:t xml:space="preserve"> suggested shared corridors and coordinated planning to minimise impacts on agriculture.</w:t>
      </w:r>
    </w:p>
    <w:p w14:paraId="0FCA0703" w14:textId="4F1ED64C" w:rsidR="0083186B" w:rsidRPr="005D3321" w:rsidRDefault="0083186B" w:rsidP="0083186B">
      <w:r w:rsidRPr="005D3321">
        <w:t xml:space="preserve">Community member </w:t>
      </w:r>
      <w:r w:rsidRPr="005D3321">
        <w:t xml:space="preserve">quote: </w:t>
      </w:r>
      <w:r w:rsidRPr="005D3321">
        <w:t xml:space="preserve">“There would be loss of productive farmland and land development in this area if proposed plans </w:t>
      </w:r>
      <w:proofErr w:type="gramStart"/>
      <w:r w:rsidRPr="005D3321">
        <w:t>are passed</w:t>
      </w:r>
      <w:proofErr w:type="gramEnd"/>
      <w:r w:rsidRPr="005D3321">
        <w:t xml:space="preserve">. Landscape changes would be significant and irreversible. Valuations would </w:t>
      </w:r>
      <w:proofErr w:type="gramStart"/>
      <w:r w:rsidRPr="005D3321">
        <w:t>be impacted</w:t>
      </w:r>
      <w:proofErr w:type="gramEnd"/>
      <w:r w:rsidRPr="005D3321">
        <w:t xml:space="preserve"> not in a positive way.”</w:t>
      </w:r>
    </w:p>
    <w:p w14:paraId="21517C80" w14:textId="77777777" w:rsidR="0083186B" w:rsidRPr="005D3321" w:rsidRDefault="0083186B" w:rsidP="00B9328C">
      <w:pPr>
        <w:pStyle w:val="Heading3"/>
      </w:pPr>
      <w:r w:rsidRPr="005D3321">
        <w:t xml:space="preserve">Fire and </w:t>
      </w:r>
      <w:proofErr w:type="gramStart"/>
      <w:r w:rsidRPr="005D3321">
        <w:t>firefighting</w:t>
      </w:r>
      <w:proofErr w:type="gramEnd"/>
    </w:p>
    <w:p w14:paraId="4E220AE6" w14:textId="77777777" w:rsidR="0083186B" w:rsidRPr="005D3321" w:rsidRDefault="0083186B" w:rsidP="0083186B">
      <w:r w:rsidRPr="005D3321">
        <w:t xml:space="preserve">Feedback on fire risk and firefighting focused on potential bushfire risks associated with renewable energy generation, battery </w:t>
      </w:r>
      <w:proofErr w:type="gramStart"/>
      <w:r w:rsidRPr="005D3321">
        <w:t>storage</w:t>
      </w:r>
      <w:proofErr w:type="gramEnd"/>
      <w:r w:rsidRPr="005D3321">
        <w:t xml:space="preserve"> and transmission infrastructure. </w:t>
      </w:r>
    </w:p>
    <w:p w14:paraId="7E6D008A" w14:textId="77777777" w:rsidR="003474AA" w:rsidRPr="005D3321" w:rsidRDefault="0083186B" w:rsidP="0083186B">
      <w:r w:rsidRPr="005D3321">
        <w:t xml:space="preserve">Community participants highlighted that parts of Gippsland </w:t>
      </w:r>
      <w:proofErr w:type="gramStart"/>
      <w:r w:rsidRPr="005D3321">
        <w:t>are already recognised</w:t>
      </w:r>
      <w:proofErr w:type="gramEnd"/>
      <w:r w:rsidRPr="005D3321">
        <w:t xml:space="preserve"> as fire prone. Concerns focused on potential ignition sources from infrastructure and maintenance activities, increased fuel loads along easements, additional machinery and traffic and </w:t>
      </w:r>
      <w:proofErr w:type="gramStart"/>
      <w:r w:rsidRPr="005D3321">
        <w:t>possible limitations</w:t>
      </w:r>
      <w:proofErr w:type="gramEnd"/>
      <w:r w:rsidRPr="005D3321">
        <w:t xml:space="preserve"> on emergency response.</w:t>
      </w:r>
    </w:p>
    <w:p w14:paraId="36BAA2F2" w14:textId="77777777" w:rsidR="003474AA" w:rsidRPr="005D3321" w:rsidRDefault="003474AA" w:rsidP="00C904AC">
      <w:pPr>
        <w:pStyle w:val="Heading2"/>
      </w:pPr>
      <w:r w:rsidRPr="005D3321">
        <w:t>Western Renewable Energy Zone</w:t>
      </w:r>
    </w:p>
    <w:p w14:paraId="3109FEA6" w14:textId="77777777" w:rsidR="003474AA" w:rsidRPr="005D3321" w:rsidRDefault="003474AA" w:rsidP="003474AA">
      <w:r w:rsidRPr="005D3321">
        <w:t xml:space="preserve">We received </w:t>
      </w:r>
      <w:proofErr w:type="gramStart"/>
      <w:r w:rsidRPr="005D3321">
        <w:t>93</w:t>
      </w:r>
      <w:proofErr w:type="gramEnd"/>
      <w:r w:rsidRPr="005D3321">
        <w:t xml:space="preserve"> submissions about the Western Renewable Energy Zone. </w:t>
      </w:r>
      <w:proofErr w:type="gramStart"/>
      <w:r w:rsidRPr="005D3321">
        <w:t>Feedback was provided by community members, local government, industry and Traditional Owners</w:t>
      </w:r>
      <w:proofErr w:type="gramEnd"/>
      <w:r w:rsidRPr="005D3321">
        <w:t>.</w:t>
      </w:r>
    </w:p>
    <w:p w14:paraId="71DE9E59" w14:textId="77777777" w:rsidR="003474AA" w:rsidRPr="005D3321" w:rsidRDefault="003474AA" w:rsidP="003474AA">
      <w:r w:rsidRPr="005D3321">
        <w:t>The draft Western Renewable Energy Zone included two sections:</w:t>
      </w:r>
    </w:p>
    <w:p w14:paraId="046DAD07" w14:textId="77777777" w:rsidR="003474AA" w:rsidRPr="005D3321" w:rsidRDefault="003474AA" w:rsidP="00B9328C">
      <w:pPr>
        <w:pStyle w:val="ListBullet"/>
      </w:pPr>
      <w:r w:rsidRPr="005D3321">
        <w:t>Eastern section: Between Stawell and Donald</w:t>
      </w:r>
    </w:p>
    <w:p w14:paraId="7E93A035" w14:textId="77777777" w:rsidR="003474AA" w:rsidRPr="005D3321" w:rsidRDefault="003474AA" w:rsidP="00B9328C">
      <w:pPr>
        <w:pStyle w:val="ListBullet"/>
      </w:pPr>
      <w:r w:rsidRPr="005D3321">
        <w:t>Western section: North of Horsham, between Dooen and Hopetoun</w:t>
      </w:r>
    </w:p>
    <w:p w14:paraId="00761A14" w14:textId="15417F9D" w:rsidR="003474AA" w:rsidRPr="005D3321" w:rsidRDefault="00B9328C" w:rsidP="003474AA">
      <w:r w:rsidRPr="005D3321">
        <w:fldChar w:fldCharType="begin"/>
      </w:r>
      <w:r w:rsidRPr="005D3321">
        <w:instrText xml:space="preserve"> REF _Ref230869830 \h </w:instrText>
      </w:r>
      <w:r w:rsidRPr="005D3321">
        <w:fldChar w:fldCharType="separate"/>
      </w:r>
      <w:r w:rsidRPr="005D3321">
        <w:t xml:space="preserve">Figure </w:t>
      </w:r>
      <w:r w:rsidRPr="005D3321">
        <w:rPr>
          <w:noProof/>
        </w:rPr>
        <w:t>4</w:t>
      </w:r>
      <w:r w:rsidRPr="005D3321">
        <w:fldChar w:fldCharType="end"/>
      </w:r>
      <w:r w:rsidRPr="005D3321">
        <w:t xml:space="preserve"> </w:t>
      </w:r>
      <w:r w:rsidR="003474AA" w:rsidRPr="005D3321">
        <w:t>summarises the themes raised across the submissions. The following sections provide a summary of feedback received across submissions and other consultation activities by theme.</w:t>
      </w:r>
    </w:p>
    <w:p w14:paraId="4DD31874" w14:textId="4FE4D453" w:rsidR="003474AA" w:rsidRPr="005D3321" w:rsidRDefault="003474AA" w:rsidP="003474AA">
      <w:pPr>
        <w:pStyle w:val="Caption"/>
      </w:pPr>
      <w:bookmarkStart w:id="3" w:name="_Ref230869830"/>
      <w:r w:rsidRPr="005D3321">
        <w:t xml:space="preserve">Figure </w:t>
      </w:r>
      <w:fldSimple w:instr=" SEQ Figure \* ARABIC ">
        <w:r w:rsidR="00A415F2" w:rsidRPr="005D3321">
          <w:rPr>
            <w:noProof/>
          </w:rPr>
          <w:t>4</w:t>
        </w:r>
      </w:fldSimple>
      <w:bookmarkEnd w:id="3"/>
      <w:r w:rsidRPr="005D3321">
        <w:t xml:space="preserve">: </w:t>
      </w:r>
      <w:r w:rsidRPr="005D3321">
        <w:t xml:space="preserve">Summary of the Western Renewable Energy Zone submission </w:t>
      </w:r>
      <w:proofErr w:type="gramStart"/>
      <w:r w:rsidRPr="005D3321">
        <w:t>themes</w:t>
      </w:r>
      <w:proofErr w:type="gramEnd"/>
    </w:p>
    <w:p w14:paraId="76603D44" w14:textId="2EC5E8AB" w:rsidR="003474AA" w:rsidRPr="005D3321" w:rsidRDefault="00B9328C" w:rsidP="003474AA">
      <w:r w:rsidRPr="005D3321">
        <w:rPr>
          <w:noProof/>
        </w:rPr>
        <w:drawing>
          <wp:inline distT="0" distB="0" distL="0" distR="0" wp14:anchorId="029D4428" wp14:editId="31A63715">
            <wp:extent cx="6125470" cy="3013323"/>
            <wp:effectExtent l="0" t="0" r="8890" b="0"/>
            <wp:docPr id="1876502661" name="Picture 10" descr="Donut chart show submission themes and how often the themes were mentioned by percentage. It shows that opposition to the zone was mentioned in 42%, impact on the region in 13%, agriculture and land use in 12%, biodiversity and natural environment in 9%, project-related feedback in  8%, boundary-specific feedback in 6%, engagement feedback in 6% and natural hazard vulnerability in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502661" name="Picture 10" descr="Donut chart show submission themes and how often the themes were mentioned by percentage. It shows that opposition to the zone was mentioned in 42%, impact on the region in 13%, agriculture and land use in 12%, biodiversity and natural environment in 9%, project-related feedback in  8%, boundary-specific feedback in 6%, engagement feedback in 6% and natural hazard vulnerability in 5%. "/>
                    <pic:cNvPicPr>
                      <a:picLocks noChangeAspect="1" noChangeArrowheads="1"/>
                    </pic:cNvPicPr>
                  </pic:nvPicPr>
                  <pic:blipFill rotWithShape="1">
                    <a:blip r:embed="rId14">
                      <a:extLst>
                        <a:ext uri="{28A0092B-C50C-407E-A947-70E740481C1C}">
                          <a14:useLocalDpi xmlns:a14="http://schemas.microsoft.com/office/drawing/2010/main" val="0"/>
                        </a:ext>
                      </a:extLst>
                    </a:blip>
                    <a:srcRect t="11861"/>
                    <a:stretch>
                      <a:fillRect/>
                    </a:stretch>
                  </pic:blipFill>
                  <pic:spPr bwMode="auto">
                    <a:xfrm>
                      <a:off x="0" y="0"/>
                      <a:ext cx="6135279" cy="3018149"/>
                    </a:xfrm>
                    <a:prstGeom prst="rect">
                      <a:avLst/>
                    </a:prstGeom>
                    <a:noFill/>
                    <a:ln>
                      <a:noFill/>
                    </a:ln>
                    <a:extLst>
                      <a:ext uri="{53640926-AAD7-44D8-BBD7-CCE9431645EC}">
                        <a14:shadowObscured xmlns:a14="http://schemas.microsoft.com/office/drawing/2010/main"/>
                      </a:ext>
                    </a:extLst>
                  </pic:spPr>
                </pic:pic>
              </a:graphicData>
            </a:graphic>
          </wp:inline>
        </w:drawing>
      </w:r>
    </w:p>
    <w:p w14:paraId="365DF3E8" w14:textId="77777777" w:rsidR="003474AA" w:rsidRPr="005D3321" w:rsidRDefault="003474AA" w:rsidP="00B9328C">
      <w:pPr>
        <w:pStyle w:val="Heading3"/>
      </w:pPr>
      <w:r w:rsidRPr="005D3321">
        <w:t>Opposition to the zone</w:t>
      </w:r>
    </w:p>
    <w:p w14:paraId="4D62E173" w14:textId="77777777" w:rsidR="003474AA" w:rsidRPr="005D3321" w:rsidRDefault="003474AA" w:rsidP="003474AA">
      <w:r w:rsidRPr="005D3321">
        <w:t xml:space="preserve">Feedback included strong opposition from </w:t>
      </w:r>
      <w:proofErr w:type="gramStart"/>
      <w:r w:rsidRPr="005D3321">
        <w:t>some</w:t>
      </w:r>
      <w:proofErr w:type="gramEnd"/>
      <w:r w:rsidRPr="005D3321">
        <w:t xml:space="preserve"> community members, particularly in the eastern section of the zone. </w:t>
      </w:r>
      <w:proofErr w:type="gramStart"/>
      <w:r w:rsidRPr="005D3321">
        <w:t>Some</w:t>
      </w:r>
      <w:proofErr w:type="gramEnd"/>
      <w:r w:rsidRPr="005D3321">
        <w:t xml:space="preserve"> stated that there is no social licence for large-scale energy development in the area.</w:t>
      </w:r>
    </w:p>
    <w:p w14:paraId="656FCE45" w14:textId="77777777" w:rsidR="003474AA" w:rsidRPr="005D3321" w:rsidRDefault="003474AA" w:rsidP="003474AA">
      <w:r w:rsidRPr="005D3321">
        <w:lastRenderedPageBreak/>
        <w:t xml:space="preserve">A prominent feature of community feedback was a community-generated map prepared by landholders in the southern section of the zone. Submissions described this map as demonstrating organised and widespread non-participation in renewable energy development across a large area. Participants noted that the map </w:t>
      </w:r>
      <w:proofErr w:type="gramStart"/>
      <w:r w:rsidRPr="005D3321">
        <w:t>was developed</w:t>
      </w:r>
      <w:proofErr w:type="gramEnd"/>
      <w:r w:rsidRPr="005D3321">
        <w:t xml:space="preserve"> collaboratively, with individual landholders voluntarily identifying their own property boundaries and indicating whether they consent to hosting renewable energy infrastructure on their land. </w:t>
      </w:r>
    </w:p>
    <w:p w14:paraId="0D491093" w14:textId="77777777" w:rsidR="003474AA" w:rsidRPr="005D3321" w:rsidRDefault="003474AA" w:rsidP="003474AA">
      <w:r w:rsidRPr="005D3321">
        <w:t xml:space="preserve">Participants noted that landholders invested </w:t>
      </w:r>
      <w:proofErr w:type="gramStart"/>
      <w:r w:rsidRPr="005D3321">
        <w:t>significant time</w:t>
      </w:r>
      <w:proofErr w:type="gramEnd"/>
      <w:r w:rsidRPr="005D3321">
        <w:t xml:space="preserve"> and effort in preparing the map, and that the process strengthened the credibility of the information. The map </w:t>
      </w:r>
      <w:proofErr w:type="gramStart"/>
      <w:r w:rsidRPr="005D3321">
        <w:t>was described</w:t>
      </w:r>
      <w:proofErr w:type="gramEnd"/>
      <w:r w:rsidRPr="005D3321">
        <w:t xml:space="preserve"> as representing landholder sentiment across a substantial portion of the proposed zone.</w:t>
      </w:r>
    </w:p>
    <w:p w14:paraId="470D9345" w14:textId="77777777" w:rsidR="003474AA" w:rsidRPr="005D3321" w:rsidRDefault="003474AA" w:rsidP="003474AA">
      <w:proofErr w:type="gramStart"/>
      <w:r w:rsidRPr="005D3321">
        <w:t>Some</w:t>
      </w:r>
      <w:proofErr w:type="gramEnd"/>
      <w:r w:rsidRPr="005D3321">
        <w:t xml:space="preserve"> participants raised concerns that this community-generated evidence had </w:t>
      </w:r>
      <w:proofErr w:type="gramStart"/>
      <w:r w:rsidRPr="005D3321">
        <w:t>been dismissed</w:t>
      </w:r>
      <w:proofErr w:type="gramEnd"/>
      <w:r w:rsidRPr="005D3321">
        <w:t xml:space="preserve"> or given insufficient weight. They said disregarding this material undermined trust in the engagement process and has led to a perception that participation </w:t>
      </w:r>
      <w:proofErr w:type="gramStart"/>
      <w:r w:rsidRPr="005D3321">
        <w:t>was not valued</w:t>
      </w:r>
      <w:proofErr w:type="gramEnd"/>
      <w:r w:rsidRPr="005D3321">
        <w:t>.</w:t>
      </w:r>
    </w:p>
    <w:p w14:paraId="6ED79CEC" w14:textId="1AD6E731" w:rsidR="003474AA" w:rsidRPr="005D3321" w:rsidRDefault="003474AA" w:rsidP="003474AA">
      <w:r w:rsidRPr="005D3321">
        <w:t>The Northern Grampians Shire Council noted its opposition to the Western Renewables Energy Zone.</w:t>
      </w:r>
      <w:r w:rsidR="00DF4728">
        <w:t xml:space="preserve"> </w:t>
      </w:r>
      <w:r w:rsidRPr="005D3321">
        <w:t>Council noted that its position reflects concerns about the lack of social licence for renewable energy development in the area, cumulative impacts on agriculture, wellbeing and regional sustainability, and the adequacy of consultation to date.</w:t>
      </w:r>
    </w:p>
    <w:p w14:paraId="42C6D0C8" w14:textId="7C66592F" w:rsidR="003474AA" w:rsidRPr="005D3321" w:rsidRDefault="003474AA" w:rsidP="003474AA">
      <w:r w:rsidRPr="005D3321">
        <w:t>Council noted that communities are already experiencing cumulative stress from drought,</w:t>
      </w:r>
      <w:r w:rsidRPr="005D3321">
        <w:t xml:space="preserve"> </w:t>
      </w:r>
      <w:r w:rsidRPr="005D3321">
        <w:t xml:space="preserve">cost-of-living pressures, </w:t>
      </w:r>
      <w:proofErr w:type="gramStart"/>
      <w:r w:rsidRPr="005D3321">
        <w:t>new charges</w:t>
      </w:r>
      <w:proofErr w:type="gramEnd"/>
      <w:r w:rsidRPr="005D3321">
        <w:t xml:space="preserve"> and levies, and recent bushfire seasons. The submission noted that the proposed zone has added to community anxiety and reduced tolerance for large-scale change, with questions remaining about how the zone would affect land use, landscape </w:t>
      </w:r>
      <w:proofErr w:type="gramStart"/>
      <w:r w:rsidRPr="005D3321">
        <w:t>values</w:t>
      </w:r>
      <w:proofErr w:type="gramEnd"/>
      <w:r w:rsidRPr="005D3321">
        <w:t xml:space="preserve"> and local economies.</w:t>
      </w:r>
    </w:p>
    <w:p w14:paraId="37D472B8" w14:textId="31D72AC6" w:rsidR="003474AA" w:rsidRPr="005D3321" w:rsidRDefault="003474AA" w:rsidP="003474AA">
      <w:r w:rsidRPr="005D3321">
        <w:t>Northern Grampians Shire Council quote:“</w:t>
      </w:r>
      <w:r w:rsidRPr="005D3321">
        <w:t xml:space="preserve"> </w:t>
      </w:r>
      <w:r w:rsidRPr="005D3321">
        <w:t xml:space="preserve">Northern Grampians Shire Council’s position is based on a range of concerns, including the lack of social license from our community, the impact of the energy transition (and the uncertainty around it) on community wellbeing, the disruption to agriculture in the Shire, the adequacy of the consultation process to date, and the lack of strategic planning and investment to address the impacts of the transition on our Shire and region.” </w:t>
      </w:r>
    </w:p>
    <w:p w14:paraId="4EDCD1CF" w14:textId="351E7C5B" w:rsidR="003474AA" w:rsidRPr="005D3321" w:rsidRDefault="003474AA" w:rsidP="003474AA">
      <w:r w:rsidRPr="005D3321">
        <w:t xml:space="preserve">Community member quote: “Please see the attached Renewable Energy Zone Map – the landowners have mapped their land saying that they do not want to be in a renewable energy zone and will not host any renewable energy projects. </w:t>
      </w:r>
      <w:proofErr w:type="gramStart"/>
      <w:r w:rsidRPr="005D3321">
        <w:t>The large majority of</w:t>
      </w:r>
      <w:proofErr w:type="gramEnd"/>
      <w:r w:rsidRPr="005D3321">
        <w:t xml:space="preserve"> landowners under the proposed Grampians Wimmera [eastern section of the] Renewable Energy Zone say NO!” </w:t>
      </w:r>
    </w:p>
    <w:p w14:paraId="38562E68" w14:textId="77777777" w:rsidR="003474AA" w:rsidRPr="005D3321" w:rsidRDefault="003474AA" w:rsidP="00B9328C">
      <w:pPr>
        <w:pStyle w:val="Heading3"/>
      </w:pPr>
      <w:r w:rsidRPr="005D3321">
        <w:t>Impact on the Region</w:t>
      </w:r>
    </w:p>
    <w:p w14:paraId="5D3F13DC" w14:textId="77777777" w:rsidR="003474AA" w:rsidRPr="005D3321" w:rsidRDefault="003474AA" w:rsidP="003474AA">
      <w:r w:rsidRPr="005D3321">
        <w:t>Feedback on impacts to the region focused on potential economic, land use and visual changes associated with large-scale renewable energy development, as well as the cumulative effects of infrastructure across the western plains.</w:t>
      </w:r>
    </w:p>
    <w:p w14:paraId="57E9D515" w14:textId="77777777" w:rsidR="003474AA" w:rsidRPr="005D3321" w:rsidRDefault="003474AA" w:rsidP="003474AA">
      <w:r w:rsidRPr="005D3321">
        <w:t xml:space="preserve">Community concerns focused on reduced property values, uncertainty for agricultural businesses and the cumulative effects of </w:t>
      </w:r>
      <w:proofErr w:type="gramStart"/>
      <w:r w:rsidRPr="005D3321">
        <w:t>large scale</w:t>
      </w:r>
      <w:proofErr w:type="gramEnd"/>
      <w:r w:rsidRPr="005D3321">
        <w:t xml:space="preserve"> energy infrastructure in a region characterised by broadacre farming and open rural landscapes. </w:t>
      </w:r>
    </w:p>
    <w:p w14:paraId="40A071A0" w14:textId="77777777" w:rsidR="003474AA" w:rsidRPr="005D3321" w:rsidRDefault="003474AA" w:rsidP="003474AA">
      <w:r w:rsidRPr="005D3321">
        <w:t xml:space="preserve">Participants noted that their financial security </w:t>
      </w:r>
      <w:proofErr w:type="gramStart"/>
      <w:r w:rsidRPr="005D3321">
        <w:t>is closely tied</w:t>
      </w:r>
      <w:proofErr w:type="gramEnd"/>
      <w:r w:rsidRPr="005D3321">
        <w:t xml:space="preserve"> to land ownership. </w:t>
      </w:r>
      <w:proofErr w:type="gramStart"/>
      <w:r w:rsidRPr="005D3321">
        <w:t>Being included</w:t>
      </w:r>
      <w:proofErr w:type="gramEnd"/>
      <w:r w:rsidRPr="005D3321">
        <w:t xml:space="preserve"> in a renewable energy zone – even without confirmed projects – has influenced perceptions on land value, future </w:t>
      </w:r>
      <w:proofErr w:type="gramStart"/>
      <w:r w:rsidRPr="005D3321">
        <w:t>saleability</w:t>
      </w:r>
      <w:proofErr w:type="gramEnd"/>
      <w:r w:rsidRPr="005D3321">
        <w:t xml:space="preserve"> and long-term planning.</w:t>
      </w:r>
    </w:p>
    <w:p w14:paraId="6633EFA6" w14:textId="77777777" w:rsidR="003474AA" w:rsidRPr="005D3321" w:rsidRDefault="003474AA" w:rsidP="003474AA">
      <w:proofErr w:type="gramStart"/>
      <w:r w:rsidRPr="005D3321">
        <w:t>Some</w:t>
      </w:r>
      <w:proofErr w:type="gramEnd"/>
      <w:r w:rsidRPr="005D3321">
        <w:t xml:space="preserve"> participants described the scale of the proposed infrastructure as incompatible with the region’s open landscapes and tourism appeal, noting that visitors </w:t>
      </w:r>
      <w:proofErr w:type="gramStart"/>
      <w:r w:rsidRPr="005D3321">
        <w:t>are drawn</w:t>
      </w:r>
      <w:proofErr w:type="gramEnd"/>
      <w:r w:rsidRPr="005D3321">
        <w:t xml:space="preserve"> to the area for its agricultural character and expansive views. </w:t>
      </w:r>
      <w:proofErr w:type="gramStart"/>
      <w:r w:rsidRPr="005D3321">
        <w:t>Several</w:t>
      </w:r>
      <w:proofErr w:type="gramEnd"/>
      <w:r w:rsidRPr="005D3321">
        <w:t xml:space="preserve"> submissions said cumulative development would reduce amenity across large areas rather than </w:t>
      </w:r>
      <w:proofErr w:type="gramStart"/>
      <w:r w:rsidRPr="005D3321">
        <w:t>being contained</w:t>
      </w:r>
      <w:proofErr w:type="gramEnd"/>
      <w:r w:rsidRPr="005D3321">
        <w:t xml:space="preserve"> to individual sites.</w:t>
      </w:r>
    </w:p>
    <w:p w14:paraId="717D9C0D" w14:textId="77777777" w:rsidR="003474AA" w:rsidRPr="005D3321" w:rsidRDefault="003474AA" w:rsidP="003474AA">
      <w:r w:rsidRPr="005D3321">
        <w:t xml:space="preserve">Participants also raised concerns about economic impacts on agriculture and local businesses. </w:t>
      </w:r>
      <w:proofErr w:type="gramStart"/>
      <w:r w:rsidRPr="005D3321">
        <w:t>Some</w:t>
      </w:r>
      <w:proofErr w:type="gramEnd"/>
      <w:r w:rsidRPr="005D3321">
        <w:t xml:space="preserve"> said that the region already hosts renewable energy facilities and is experiencing cumulative pressure, leading to perceptions that the area is </w:t>
      </w:r>
      <w:proofErr w:type="gramStart"/>
      <w:r w:rsidRPr="005D3321">
        <w:t>being overburdened</w:t>
      </w:r>
      <w:proofErr w:type="gramEnd"/>
      <w:r w:rsidRPr="005D3321">
        <w:t xml:space="preserve">. Others questioned whether community benefit programs </w:t>
      </w:r>
      <w:r w:rsidRPr="005D3321">
        <w:lastRenderedPageBreak/>
        <w:t xml:space="preserve">would offset economic losses for farming enterprises and small businesses, particularly where neighbouring landholders </w:t>
      </w:r>
      <w:proofErr w:type="gramStart"/>
      <w:r w:rsidRPr="005D3321">
        <w:t>are affected</w:t>
      </w:r>
      <w:proofErr w:type="gramEnd"/>
      <w:r w:rsidRPr="005D3321">
        <w:t xml:space="preserve"> but do not host infrastructure.</w:t>
      </w:r>
    </w:p>
    <w:p w14:paraId="7AD89C60" w14:textId="77777777" w:rsidR="003474AA" w:rsidRPr="005D3321" w:rsidRDefault="003474AA" w:rsidP="003474AA">
      <w:r w:rsidRPr="005D3321">
        <w:t xml:space="preserve">Community members and Northern Grampians Shire Council raised concerns about compulsory land access. Participants said the potential use of statutory powers to acquire easements or restrict land use contributes to stress and uncertainty. Issues raised included impacts on future development rights, constraints on building or subdivision, and increased insurance and public liability costs associated with proximity to large infrastructure. </w:t>
      </w:r>
      <w:proofErr w:type="gramStart"/>
      <w:r w:rsidRPr="005D3321">
        <w:t>Some</w:t>
      </w:r>
      <w:proofErr w:type="gramEnd"/>
      <w:r w:rsidRPr="005D3321">
        <w:t xml:space="preserve"> participants noted that these factors influence decisions about remaining in the region or passing land to future generations.</w:t>
      </w:r>
    </w:p>
    <w:p w14:paraId="45BA1D9E" w14:textId="26F52D9E" w:rsidR="003474AA" w:rsidRPr="005D3321" w:rsidRDefault="003474AA" w:rsidP="003474AA">
      <w:r w:rsidRPr="005D3321">
        <w:t xml:space="preserve">Community member quote: “The community are the people who will have to live with these developments when all the developers have left the area. The community will have their income reduced by these developments and their health and lifestyle threatened.” </w:t>
      </w:r>
    </w:p>
    <w:p w14:paraId="4B0B672B" w14:textId="77777777" w:rsidR="003474AA" w:rsidRPr="005D3321" w:rsidRDefault="003474AA" w:rsidP="00B9328C">
      <w:pPr>
        <w:pStyle w:val="Heading3"/>
      </w:pPr>
      <w:r w:rsidRPr="005D3321">
        <w:t>Agriculture and land use</w:t>
      </w:r>
    </w:p>
    <w:p w14:paraId="0F81B26B" w14:textId="77777777" w:rsidR="003474AA" w:rsidRPr="005D3321" w:rsidRDefault="003474AA" w:rsidP="003474AA">
      <w:r w:rsidRPr="005D3321">
        <w:t xml:space="preserve">Feedback relating to agriculture focused on the perceived compatibility of large-scale renewable energy infrastructure with broadacre farming systems, </w:t>
      </w:r>
      <w:proofErr w:type="gramStart"/>
      <w:r w:rsidRPr="005D3321">
        <w:t>food</w:t>
      </w:r>
      <w:proofErr w:type="gramEnd"/>
      <w:r w:rsidRPr="005D3321">
        <w:t xml:space="preserve"> and fibre production, and the </w:t>
      </w:r>
      <w:proofErr w:type="gramStart"/>
      <w:r w:rsidRPr="005D3321">
        <w:t>long term</w:t>
      </w:r>
      <w:proofErr w:type="gramEnd"/>
      <w:r w:rsidRPr="005D3321">
        <w:t xml:space="preserve"> viability of agricultural businesses. Community and local government participants described the western region as a significant producer of food and fibre for Victoria, </w:t>
      </w:r>
      <w:proofErr w:type="gramStart"/>
      <w:r w:rsidRPr="005D3321">
        <w:t>Australia</w:t>
      </w:r>
      <w:proofErr w:type="gramEnd"/>
      <w:r w:rsidRPr="005D3321">
        <w:t xml:space="preserve"> and export markets. Submissions noted that broadacre cropping and grazing underpin local and regional economies and support surrounding townships, </w:t>
      </w:r>
      <w:proofErr w:type="gramStart"/>
      <w:r w:rsidRPr="005D3321">
        <w:t>services</w:t>
      </w:r>
      <w:proofErr w:type="gramEnd"/>
      <w:r w:rsidRPr="005D3321">
        <w:t xml:space="preserve"> and employment. </w:t>
      </w:r>
      <w:proofErr w:type="gramStart"/>
      <w:r w:rsidRPr="005D3321">
        <w:t>Many</w:t>
      </w:r>
      <w:proofErr w:type="gramEnd"/>
      <w:r w:rsidRPr="005D3321">
        <w:t xml:space="preserve"> noted that farmland </w:t>
      </w:r>
      <w:proofErr w:type="gramStart"/>
      <w:r w:rsidRPr="005D3321">
        <w:t>is often held</w:t>
      </w:r>
      <w:proofErr w:type="gramEnd"/>
      <w:r w:rsidRPr="005D3321">
        <w:t xml:space="preserve"> within families across multiple generations. </w:t>
      </w:r>
    </w:p>
    <w:p w14:paraId="7DA66585" w14:textId="77777777" w:rsidR="003474AA" w:rsidRPr="005D3321" w:rsidRDefault="003474AA" w:rsidP="003474AA">
      <w:r w:rsidRPr="005D3321">
        <w:t>Participants described land as both a productive asset and a long</w:t>
      </w:r>
      <w:r w:rsidRPr="005D3321">
        <w:rPr>
          <w:rFonts w:ascii="Cambria Math" w:hAnsi="Cambria Math" w:cs="Cambria Math"/>
        </w:rPr>
        <w:t>‑</w:t>
      </w:r>
      <w:r w:rsidRPr="005D3321">
        <w:t>term family investment. They raised concerns about potential impacts on land values, reduced appeal to future buyers due to renewable energy zone designation and uncertainty affecting long</w:t>
      </w:r>
      <w:r w:rsidRPr="005D3321">
        <w:rPr>
          <w:rFonts w:ascii="Cambria Math" w:hAnsi="Cambria Math" w:cs="Cambria Math"/>
        </w:rPr>
        <w:t>‑</w:t>
      </w:r>
      <w:r w:rsidRPr="005D3321">
        <w:t>term business planning and farm succession.</w:t>
      </w:r>
    </w:p>
    <w:p w14:paraId="7391976C" w14:textId="77777777" w:rsidR="003474AA" w:rsidRPr="005D3321" w:rsidRDefault="003474AA" w:rsidP="003474AA">
      <w:r w:rsidRPr="005D3321">
        <w:t>Participants discussed how converting agricultural land to industrial infrastructure uses could reduce food and fibre production over the long-term and alter the character and function of farming districts.</w:t>
      </w:r>
    </w:p>
    <w:p w14:paraId="336B1108" w14:textId="77777777" w:rsidR="003474AA" w:rsidRPr="005D3321" w:rsidRDefault="003474AA" w:rsidP="003474AA">
      <w:r w:rsidRPr="005D3321">
        <w:t xml:space="preserve">Submissions stated that renewable energy infrastructure is not compatible with large-scale broadacre farming systems. Participants raised concerns about fragmentation of paddocks, loss of productive area and disruption to key farming activities such as sowing, spraying, harvesting, lambing and livestock rotation. </w:t>
      </w:r>
    </w:p>
    <w:p w14:paraId="2D79310E" w14:textId="77777777" w:rsidR="003474AA" w:rsidRPr="005D3321" w:rsidRDefault="003474AA" w:rsidP="003474AA">
      <w:r w:rsidRPr="005D3321">
        <w:t xml:space="preserve">Participants also raised concerns about how renewable energy infrastructure would interact with modern farming technologies. These included potential impacts on GPS-guided machinery, precision agriculture </w:t>
      </w:r>
      <w:proofErr w:type="gramStart"/>
      <w:r w:rsidRPr="005D3321">
        <w:t>systems</w:t>
      </w:r>
      <w:proofErr w:type="gramEnd"/>
      <w:r w:rsidRPr="005D3321">
        <w:t xml:space="preserve"> and virtual fencing technologies. However, others noted that farming technologies can operate alongside existing transmission networks and asked for clearer technical information to address uncertainty and misinformation.</w:t>
      </w:r>
    </w:p>
    <w:p w14:paraId="1D5BB510" w14:textId="77777777" w:rsidR="003474AA" w:rsidRPr="005D3321" w:rsidRDefault="003474AA" w:rsidP="003474AA">
      <w:r w:rsidRPr="005D3321">
        <w:t xml:space="preserve">Food safety, market </w:t>
      </w:r>
      <w:proofErr w:type="gramStart"/>
      <w:r w:rsidRPr="005D3321">
        <w:t>access</w:t>
      </w:r>
      <w:proofErr w:type="gramEnd"/>
      <w:r w:rsidRPr="005D3321">
        <w:t xml:space="preserve"> and contamination </w:t>
      </w:r>
      <w:proofErr w:type="gramStart"/>
      <w:r w:rsidRPr="005D3321">
        <w:t>were also raised</w:t>
      </w:r>
      <w:proofErr w:type="gramEnd"/>
      <w:r w:rsidRPr="005D3321">
        <w:t>. Participants asked for clearer information about food safety, biosecurity and market access implications associated with renewable energy infrastructure.</w:t>
      </w:r>
    </w:p>
    <w:p w14:paraId="7C813CCE" w14:textId="75643A09" w:rsidR="003474AA" w:rsidRPr="005D3321" w:rsidRDefault="003474AA" w:rsidP="003474AA">
      <w:r w:rsidRPr="005D3321">
        <w:t>Wimmera Mallee Environmental and Agricultural Protection Association Inc. quote:</w:t>
      </w:r>
      <w:r w:rsidRPr="005D3321">
        <w:t xml:space="preserve"> </w:t>
      </w:r>
      <w:r w:rsidRPr="005D3321">
        <w:t xml:space="preserve">“Broadacre agricultural land is not compatible with renewable energy facilities. Australia, Victoria and particularly Western Victoria produce clean, contaminant free food for the world. This will be completely jeopardised by the renewable energy facilities on that farmland. There are already restrictions in selling livestock from paddocks that have </w:t>
      </w:r>
      <w:proofErr w:type="gramStart"/>
      <w:r w:rsidRPr="005D3321">
        <w:t>been exposed</w:t>
      </w:r>
      <w:proofErr w:type="gramEnd"/>
      <w:r w:rsidRPr="005D3321">
        <w:t xml:space="preserve"> to these contaminants.” </w:t>
      </w:r>
    </w:p>
    <w:p w14:paraId="7DA22CF0" w14:textId="77777777" w:rsidR="003474AA" w:rsidRPr="005D3321" w:rsidRDefault="003474AA" w:rsidP="00B9328C">
      <w:pPr>
        <w:pStyle w:val="Heading3"/>
      </w:pPr>
      <w:r w:rsidRPr="005D3321">
        <w:t>Biodiversity and natural environment</w:t>
      </w:r>
    </w:p>
    <w:p w14:paraId="51A2F2F1" w14:textId="77777777" w:rsidR="003474AA" w:rsidRPr="005D3321" w:rsidRDefault="003474AA" w:rsidP="003474AA">
      <w:r w:rsidRPr="005D3321">
        <w:t xml:space="preserve">Feedback on biodiversity and the natural environment focused on the compatibility of the proposed zone with native vegetation, ecological </w:t>
      </w:r>
      <w:proofErr w:type="gramStart"/>
      <w:r w:rsidRPr="005D3321">
        <w:t>systems</w:t>
      </w:r>
      <w:proofErr w:type="gramEnd"/>
      <w:r w:rsidRPr="005D3321">
        <w:t xml:space="preserve"> and landscape-scale environmental values.</w:t>
      </w:r>
    </w:p>
    <w:p w14:paraId="326EDEEB" w14:textId="3603A2E3" w:rsidR="003474AA" w:rsidRPr="005D3321" w:rsidRDefault="003474AA" w:rsidP="003474AA">
      <w:r w:rsidRPr="005D3321">
        <w:t xml:space="preserve">Community participants described the region as supporting </w:t>
      </w:r>
      <w:proofErr w:type="gramStart"/>
      <w:r w:rsidRPr="005D3321">
        <w:t>some of</w:t>
      </w:r>
      <w:proofErr w:type="gramEnd"/>
      <w:r w:rsidRPr="005D3321">
        <w:t xml:space="preserve"> Victoria’s remaining</w:t>
      </w:r>
      <w:r w:rsidRPr="005D3321">
        <w:t xml:space="preserve"> </w:t>
      </w:r>
      <w:r w:rsidRPr="005D3321">
        <w:t xml:space="preserve">high-value ecological systems, </w:t>
      </w:r>
      <w:proofErr w:type="gramStart"/>
      <w:r w:rsidRPr="005D3321">
        <w:t>many</w:t>
      </w:r>
      <w:proofErr w:type="gramEnd"/>
      <w:r w:rsidRPr="005D3321">
        <w:t xml:space="preserve"> of which are </w:t>
      </w:r>
      <w:proofErr w:type="gramStart"/>
      <w:r w:rsidRPr="005D3321">
        <w:t>closely integrated</w:t>
      </w:r>
      <w:proofErr w:type="gramEnd"/>
      <w:r w:rsidRPr="005D3321">
        <w:t xml:space="preserve"> with agricultural land. They said renewable energy development has the potential to affect environmental values across private and public land.</w:t>
      </w:r>
    </w:p>
    <w:p w14:paraId="626AA53A" w14:textId="4170148C" w:rsidR="003474AA" w:rsidRPr="005D3321" w:rsidRDefault="003474AA" w:rsidP="003474AA">
      <w:r w:rsidRPr="005D3321">
        <w:lastRenderedPageBreak/>
        <w:t xml:space="preserve">Participants raised concerns about extensive areas of remnant native vegetation on private land, Crown land and along roadsides included in the zone. They noted that this vegetation provides critical habitat and movement corridors for wildlife, particularly in landscapes already fragmented. Roadside vegetation </w:t>
      </w:r>
      <w:proofErr w:type="gramStart"/>
      <w:r w:rsidRPr="005D3321">
        <w:t>was described</w:t>
      </w:r>
      <w:proofErr w:type="gramEnd"/>
      <w:r w:rsidRPr="005D3321">
        <w:t xml:space="preserve"> as especially important because it often forms the last continuous link between habitat areas. </w:t>
      </w:r>
      <w:proofErr w:type="gramStart"/>
      <w:r w:rsidRPr="005D3321">
        <w:t>Some</w:t>
      </w:r>
      <w:proofErr w:type="gramEnd"/>
      <w:r w:rsidRPr="005D3321">
        <w:t xml:space="preserve"> participants said the potential loss of even small patches of native vegetation could have cumulative ecological impacts. Participants also highligh</w:t>
      </w:r>
      <w:r w:rsidR="00DF4728">
        <w:t>t</w:t>
      </w:r>
      <w:r w:rsidRPr="005D3321">
        <w:t xml:space="preserve">ed the </w:t>
      </w:r>
      <w:proofErr w:type="gramStart"/>
      <w:r w:rsidRPr="005D3321">
        <w:t>significant time</w:t>
      </w:r>
      <w:proofErr w:type="gramEnd"/>
      <w:r w:rsidRPr="005D3321">
        <w:t xml:space="preserve"> and resources invested by landholders and local communities over decades to protect, restore and enhance native vegetation.</w:t>
      </w:r>
    </w:p>
    <w:p w14:paraId="30518354" w14:textId="77777777" w:rsidR="003474AA" w:rsidRPr="005D3321" w:rsidRDefault="003474AA" w:rsidP="003474AA">
      <w:r w:rsidRPr="005D3321">
        <w:t xml:space="preserve">Participants raised concerns about species known to occur within the zone, including the critically endangered Plains-wanderer. Submissions referred to migratory and resident bird species protected under state and national legislation. </w:t>
      </w:r>
      <w:proofErr w:type="gramStart"/>
      <w:r w:rsidRPr="005D3321">
        <w:t>Some</w:t>
      </w:r>
      <w:proofErr w:type="gramEnd"/>
      <w:r w:rsidRPr="005D3321">
        <w:t xml:space="preserve"> participants expressed concerns that habitat modelling does not adequately reflect recent records or local knowledge, particularly for species that use broadacre farming landscapes for nesting, </w:t>
      </w:r>
      <w:proofErr w:type="gramStart"/>
      <w:r w:rsidRPr="005D3321">
        <w:t>hunting</w:t>
      </w:r>
      <w:proofErr w:type="gramEnd"/>
      <w:r w:rsidRPr="005D3321">
        <w:t xml:space="preserve"> and seasonal movement.</w:t>
      </w:r>
    </w:p>
    <w:p w14:paraId="4227FE83" w14:textId="77777777" w:rsidR="003474AA" w:rsidRPr="005D3321" w:rsidRDefault="003474AA" w:rsidP="003474AA">
      <w:r w:rsidRPr="005D3321">
        <w:t xml:space="preserve">Participants identified </w:t>
      </w:r>
      <w:proofErr w:type="gramStart"/>
      <w:r w:rsidRPr="005D3321">
        <w:t>numerous</w:t>
      </w:r>
      <w:proofErr w:type="gramEnd"/>
      <w:r w:rsidRPr="005D3321">
        <w:t xml:space="preserve"> wetlands and ephemeral swamps within the proposed zone, including sites managed by catchment management authorities and protected on private land. They expressed concern that construction of access roads, transmission infrastructure and associated works could alter natural water flow and drainage patterns. </w:t>
      </w:r>
      <w:proofErr w:type="gramStart"/>
      <w:r w:rsidRPr="005D3321">
        <w:t>Some</w:t>
      </w:r>
      <w:proofErr w:type="gramEnd"/>
      <w:r w:rsidRPr="005D3321">
        <w:t xml:space="preserve"> said that even minor changes to watercourses could increase flood risk or disrupt wetland systems that depend on seasonal inundation. Others said impacts may extend beyond individual sites and affect downstream farms and townships.</w:t>
      </w:r>
    </w:p>
    <w:p w14:paraId="135BCEFE" w14:textId="77777777" w:rsidR="003474AA" w:rsidRPr="005D3321" w:rsidRDefault="003474AA" w:rsidP="003474AA">
      <w:r w:rsidRPr="005D3321">
        <w:t xml:space="preserve">Participants also described the southern area of the region as containing landscape-scale ecological systems that link state forests, </w:t>
      </w:r>
      <w:proofErr w:type="gramStart"/>
      <w:r w:rsidRPr="005D3321">
        <w:t>rivers</w:t>
      </w:r>
      <w:proofErr w:type="gramEnd"/>
      <w:r w:rsidRPr="005D3321">
        <w:t xml:space="preserve"> and national parks, including the </w:t>
      </w:r>
      <w:proofErr w:type="spellStart"/>
      <w:r w:rsidRPr="005D3321">
        <w:t>Barabool</w:t>
      </w:r>
      <w:proofErr w:type="spellEnd"/>
      <w:r w:rsidRPr="005D3321">
        <w:t xml:space="preserve"> and Marma State Forests, the Mount William Creek and Wimmera River corridors, and the Grampians National Park (Gariwerd) and surrounding reserves. These areas </w:t>
      </w:r>
      <w:proofErr w:type="gramStart"/>
      <w:r w:rsidRPr="005D3321">
        <w:t>were identified</w:t>
      </w:r>
      <w:proofErr w:type="gramEnd"/>
      <w:r w:rsidRPr="005D3321">
        <w:t xml:space="preserve"> as part of continuous wildlife networks. Participants said infrastructure in these interconnected landscapes could fragment habitat and disrupt ecological processes at a regional scale. Participants want biodiversity considerations to </w:t>
      </w:r>
      <w:proofErr w:type="gramStart"/>
      <w:r w:rsidRPr="005D3321">
        <w:t>be assessed</w:t>
      </w:r>
      <w:proofErr w:type="gramEnd"/>
      <w:r w:rsidRPr="005D3321">
        <w:t xml:space="preserve"> across whole landscapes rather than on a site-by-site basis.</w:t>
      </w:r>
    </w:p>
    <w:p w14:paraId="35888074" w14:textId="3A33504E" w:rsidR="003474AA" w:rsidRPr="005D3321" w:rsidRDefault="003474AA" w:rsidP="003474AA">
      <w:r w:rsidRPr="005D3321">
        <w:t xml:space="preserve">Community member quote: “In the western region we have the population of the critically endangered Plains-wanderer. It has barely </w:t>
      </w:r>
      <w:proofErr w:type="gramStart"/>
      <w:r w:rsidRPr="005D3321">
        <w:t>been considered</w:t>
      </w:r>
      <w:proofErr w:type="gramEnd"/>
      <w:r w:rsidRPr="005D3321">
        <w:t xml:space="preserve"> by anyone except us locals. We are all on this planet for </w:t>
      </w:r>
      <w:proofErr w:type="gramStart"/>
      <w:r w:rsidRPr="005D3321">
        <w:t>a short period</w:t>
      </w:r>
      <w:proofErr w:type="gramEnd"/>
      <w:r w:rsidRPr="005D3321">
        <w:t xml:space="preserve"> of time and we have a duty to pass it on to future generations intact.”</w:t>
      </w:r>
    </w:p>
    <w:p w14:paraId="48C427F2" w14:textId="77777777" w:rsidR="003474AA" w:rsidRPr="005D3321" w:rsidRDefault="003474AA" w:rsidP="00B9328C">
      <w:pPr>
        <w:pStyle w:val="Heading3"/>
      </w:pPr>
      <w:r w:rsidRPr="005D3321">
        <w:t>Project-related feedback</w:t>
      </w:r>
    </w:p>
    <w:p w14:paraId="283D4083" w14:textId="77777777" w:rsidR="003474AA" w:rsidRPr="005D3321" w:rsidRDefault="003474AA" w:rsidP="003474AA">
      <w:r w:rsidRPr="005D3321">
        <w:t xml:space="preserve">Feedback under this theme focused on renewable energy projects, transmission </w:t>
      </w:r>
      <w:proofErr w:type="gramStart"/>
      <w:r w:rsidRPr="005D3321">
        <w:t>capacity</w:t>
      </w:r>
      <w:proofErr w:type="gramEnd"/>
      <w:r w:rsidRPr="005D3321">
        <w:t xml:space="preserve"> and network planning for the zone. Feedback reflected differing views on the scale of development, the purpose and clarity of zone boundaries, and the adequacy of transmission planning to support long-term energy needs while managing impacts on communities and landscapes.</w:t>
      </w:r>
    </w:p>
    <w:p w14:paraId="50E0B403" w14:textId="77777777" w:rsidR="003474AA" w:rsidRPr="005D3321" w:rsidRDefault="003474AA" w:rsidP="003474AA">
      <w:proofErr w:type="gramStart"/>
      <w:r w:rsidRPr="005D3321">
        <w:t>Some</w:t>
      </w:r>
      <w:proofErr w:type="gramEnd"/>
      <w:r w:rsidRPr="005D3321">
        <w:t xml:space="preserve"> community participants questioned the clarity and intent of renewable energy zone boundaries. They perceived the zone as too small to contain the scale of development required and too rigid to prevent projects emerging outside defined areas. They felt this creates uncertainty about whether zones </w:t>
      </w:r>
      <w:proofErr w:type="gramStart"/>
      <w:r w:rsidRPr="005D3321">
        <w:t>are intended</w:t>
      </w:r>
      <w:proofErr w:type="gramEnd"/>
      <w:r w:rsidRPr="005D3321">
        <w:t xml:space="preserve"> as firm limits or indicative priority areas. </w:t>
      </w:r>
      <w:proofErr w:type="gramStart"/>
      <w:r w:rsidRPr="005D3321">
        <w:t>Some</w:t>
      </w:r>
      <w:proofErr w:type="gramEnd"/>
      <w:r w:rsidRPr="005D3321">
        <w:t xml:space="preserve"> participants noted that this ambiguity has contributed to confusion and reduced confidence, along with concern that boundaries may change over time without clear explanation.</w:t>
      </w:r>
    </w:p>
    <w:p w14:paraId="187EF911" w14:textId="4773C718" w:rsidR="003474AA" w:rsidRPr="005D3321" w:rsidRDefault="003474AA" w:rsidP="003474AA">
      <w:r w:rsidRPr="005D3321">
        <w:t xml:space="preserve">Submissions from industry and infrastructure proponents focused on transmission capacity, hosting </w:t>
      </w:r>
      <w:proofErr w:type="gramStart"/>
      <w:r w:rsidRPr="005D3321">
        <w:t>assumptions</w:t>
      </w:r>
      <w:proofErr w:type="gramEnd"/>
      <w:r w:rsidRPr="005D3321">
        <w:t xml:space="preserve"> and long-term system efficiency. These participants said that clear inclusion within a renewable energy zone provides certainty and strengthens the business case for investment. They encouraged broader capacity planning, noting that future electricity demand </w:t>
      </w:r>
      <w:proofErr w:type="gramStart"/>
      <w:r w:rsidRPr="005D3321">
        <w:t>is expected</w:t>
      </w:r>
      <w:proofErr w:type="gramEnd"/>
      <w:r w:rsidRPr="005D3321">
        <w:t xml:space="preserve"> to increase due to electrification and the emergence of large loads. </w:t>
      </w:r>
      <w:proofErr w:type="gramStart"/>
      <w:r w:rsidRPr="005D3321">
        <w:t>Some</w:t>
      </w:r>
      <w:proofErr w:type="gramEnd"/>
      <w:r w:rsidRPr="005D3321">
        <w:t xml:space="preserve"> said building flexibility into transmission planning could reduce the need for repeated network upgrades and lower</w:t>
      </w:r>
      <w:r w:rsidRPr="005D3321">
        <w:t xml:space="preserve"> </w:t>
      </w:r>
      <w:r w:rsidRPr="005D3321">
        <w:t>long-term costs.</w:t>
      </w:r>
    </w:p>
    <w:p w14:paraId="5A25D0AC" w14:textId="77777777" w:rsidR="003474AA" w:rsidRPr="005D3321" w:rsidRDefault="003474AA" w:rsidP="003474AA">
      <w:proofErr w:type="gramStart"/>
      <w:r w:rsidRPr="005D3321">
        <w:t>Some</w:t>
      </w:r>
      <w:proofErr w:type="gramEnd"/>
      <w:r w:rsidRPr="005D3321">
        <w:t xml:space="preserve"> industry participants questioned whether published hosting capacity reflects physical limits of the transmission system and cautioned that overestimating deliverable capacity could lead to increased </w:t>
      </w:r>
      <w:r w:rsidRPr="005D3321">
        <w:lastRenderedPageBreak/>
        <w:t xml:space="preserve">curtailment, reduced investment </w:t>
      </w:r>
      <w:proofErr w:type="gramStart"/>
      <w:r w:rsidRPr="005D3321">
        <w:t>certainty</w:t>
      </w:r>
      <w:proofErr w:type="gramEnd"/>
      <w:r w:rsidRPr="005D3321">
        <w:t xml:space="preserve"> and higher costs for consumers. Others encouraged future-proofing transmission design to improve efficiency, system </w:t>
      </w:r>
      <w:proofErr w:type="gramStart"/>
      <w:r w:rsidRPr="005D3321">
        <w:t>stability</w:t>
      </w:r>
      <w:proofErr w:type="gramEnd"/>
      <w:r w:rsidRPr="005D3321">
        <w:t xml:space="preserve"> and resilience.</w:t>
      </w:r>
    </w:p>
    <w:p w14:paraId="1A46621B" w14:textId="2015389B" w:rsidR="003474AA" w:rsidRPr="005D3321" w:rsidRDefault="003474AA" w:rsidP="003474AA">
      <w:r w:rsidRPr="005D3321">
        <w:t>Community member quote: “The current renewable energy zone boundaries are too small and too rigidly defined to reflect the scale of renewable development required for Victoria’s energy transition. Communities can already see that.”</w:t>
      </w:r>
    </w:p>
    <w:p w14:paraId="5EA96686" w14:textId="77777777" w:rsidR="003474AA" w:rsidRPr="005D3321" w:rsidRDefault="003474AA" w:rsidP="00B9328C">
      <w:pPr>
        <w:pStyle w:val="Heading3"/>
      </w:pPr>
      <w:r w:rsidRPr="005D3321">
        <w:t>Boundary-specific feedback</w:t>
      </w:r>
    </w:p>
    <w:p w14:paraId="23CF00B7" w14:textId="77777777" w:rsidR="003474AA" w:rsidRPr="005D3321" w:rsidRDefault="003474AA" w:rsidP="003474AA">
      <w:r w:rsidRPr="005D3321">
        <w:t xml:space="preserve">People raised specific concerns about the proposed boundary, and its proximity to areas of recognised environmental, cultural and landscape value. </w:t>
      </w:r>
    </w:p>
    <w:p w14:paraId="575B44BF" w14:textId="77777777" w:rsidR="003474AA" w:rsidRPr="005D3321" w:rsidRDefault="003474AA" w:rsidP="003474AA">
      <w:r w:rsidRPr="005D3321">
        <w:t xml:space="preserve">There were also requests from community participants to adjust the zone boundary to exclude land west of the Murtoa-Glenorchy Road (C237). People said this area contains protected habitat, wildlife corridors and culturally sensitive landscapes and plays </w:t>
      </w:r>
      <w:proofErr w:type="gramStart"/>
      <w:r w:rsidRPr="005D3321">
        <w:t>an important role</w:t>
      </w:r>
      <w:proofErr w:type="gramEnd"/>
      <w:r w:rsidRPr="005D3321">
        <w:t xml:space="preserve"> in linking state forests, </w:t>
      </w:r>
      <w:proofErr w:type="gramStart"/>
      <w:r w:rsidRPr="005D3321">
        <w:t>waterways</w:t>
      </w:r>
      <w:proofErr w:type="gramEnd"/>
      <w:r w:rsidRPr="005D3321">
        <w:t xml:space="preserve"> and national parks. </w:t>
      </w:r>
      <w:proofErr w:type="gramStart"/>
      <w:r w:rsidRPr="005D3321">
        <w:t>Some</w:t>
      </w:r>
      <w:proofErr w:type="gramEnd"/>
      <w:r w:rsidRPr="005D3321">
        <w:t xml:space="preserve"> said retaining this land within the zone is inconsistent with protecting connected environmental systems.</w:t>
      </w:r>
    </w:p>
    <w:p w14:paraId="63692C2D" w14:textId="77777777" w:rsidR="003474AA" w:rsidRPr="005D3321" w:rsidRDefault="003474AA" w:rsidP="003474AA">
      <w:r w:rsidRPr="005D3321">
        <w:t xml:space="preserve">Additional land use constraints within the proposed boundary </w:t>
      </w:r>
      <w:proofErr w:type="gramStart"/>
      <w:r w:rsidRPr="005D3321">
        <w:t>were also raised</w:t>
      </w:r>
      <w:proofErr w:type="gramEnd"/>
      <w:r w:rsidRPr="005D3321">
        <w:t xml:space="preserve">. These included proximity to nature reserves and protected species areas, mineral </w:t>
      </w:r>
      <w:proofErr w:type="gramStart"/>
      <w:r w:rsidRPr="005D3321">
        <w:t>exploration</w:t>
      </w:r>
      <w:proofErr w:type="gramEnd"/>
      <w:r w:rsidRPr="005D3321">
        <w:t xml:space="preserve"> or retention interests, and operational or safety considerations associated with existing land uses. Participants said these constraints should </w:t>
      </w:r>
      <w:proofErr w:type="gramStart"/>
      <w:r w:rsidRPr="005D3321">
        <w:t>be more clearly reflected</w:t>
      </w:r>
      <w:proofErr w:type="gramEnd"/>
      <w:r w:rsidRPr="005D3321">
        <w:t xml:space="preserve"> in zone planning and boundary definition.</w:t>
      </w:r>
    </w:p>
    <w:p w14:paraId="54D09D8D" w14:textId="77777777" w:rsidR="003474AA" w:rsidRPr="005D3321" w:rsidRDefault="003474AA" w:rsidP="003474AA">
      <w:r w:rsidRPr="005D3321">
        <w:t xml:space="preserve">A smaller number of industry participants raised project-related boundary considerations. These participants said expanding or adjusting the boundary could provide greater certainty for energy projects already under development, support more efficient use of existing or planned transmission infrastructure and improve overall system resilience. </w:t>
      </w:r>
      <w:proofErr w:type="gramStart"/>
      <w:r w:rsidRPr="005D3321">
        <w:t>Some</w:t>
      </w:r>
      <w:proofErr w:type="gramEnd"/>
      <w:r w:rsidRPr="005D3321">
        <w:t xml:space="preserve"> suggested that boundary changes could better align the zone with project footprints and connection points.</w:t>
      </w:r>
    </w:p>
    <w:p w14:paraId="623916F1" w14:textId="77777777" w:rsidR="003474AA" w:rsidRPr="005D3321" w:rsidRDefault="003474AA" w:rsidP="003474AA">
      <w:r w:rsidRPr="005D3321">
        <w:t xml:space="preserve">In contrast, </w:t>
      </w:r>
      <w:proofErr w:type="gramStart"/>
      <w:r w:rsidRPr="005D3321">
        <w:t>some</w:t>
      </w:r>
      <w:proofErr w:type="gramEnd"/>
      <w:r w:rsidRPr="005D3321">
        <w:t xml:space="preserve"> community members said further boundary expansion could increase cumulative impacts and reinforce the perception that agricultural regions are being industrialised.</w:t>
      </w:r>
    </w:p>
    <w:p w14:paraId="51D710BF" w14:textId="77777777" w:rsidR="003474AA" w:rsidRPr="005D3321" w:rsidRDefault="003474AA" w:rsidP="00B9328C">
      <w:pPr>
        <w:pStyle w:val="Heading3"/>
      </w:pPr>
      <w:r w:rsidRPr="005D3321">
        <w:t>Engagement feedback</w:t>
      </w:r>
    </w:p>
    <w:p w14:paraId="42AA543E" w14:textId="77777777" w:rsidR="003474AA" w:rsidRPr="005D3321" w:rsidRDefault="003474AA" w:rsidP="003474AA">
      <w:r w:rsidRPr="005D3321">
        <w:t xml:space="preserve">Community participants focused on how engagement for the zone </w:t>
      </w:r>
      <w:proofErr w:type="gramStart"/>
      <w:r w:rsidRPr="005D3321">
        <w:t>was undertaken</w:t>
      </w:r>
      <w:proofErr w:type="gramEnd"/>
      <w:r w:rsidRPr="005D3321">
        <w:t xml:space="preserve">, particularly the timing, </w:t>
      </w:r>
      <w:proofErr w:type="gramStart"/>
      <w:r w:rsidRPr="005D3321">
        <w:t>clarity</w:t>
      </w:r>
      <w:proofErr w:type="gramEnd"/>
      <w:r w:rsidRPr="005D3321">
        <w:t xml:space="preserve"> and perceived effectiveness of consultation. Feedback highlighted concerns about a lack of early notice, information about what it means to be in a zone, and whether engagement has provided meaningful opportunities for communities to influence decisions.</w:t>
      </w:r>
    </w:p>
    <w:p w14:paraId="1B6E94BC" w14:textId="77777777" w:rsidR="003474AA" w:rsidRPr="005D3321" w:rsidRDefault="003474AA" w:rsidP="003474AA">
      <w:r w:rsidRPr="005D3321">
        <w:t xml:space="preserve">Participants also noted that communities and councils felt unprepared for the release of the draft zone. </w:t>
      </w:r>
      <w:proofErr w:type="gramStart"/>
      <w:r w:rsidRPr="005D3321">
        <w:t>Some</w:t>
      </w:r>
      <w:proofErr w:type="gramEnd"/>
      <w:r w:rsidRPr="005D3321">
        <w:t xml:space="preserve"> said changes appeared without prior discussion or warning, and that feedback provided on earlier proposals </w:t>
      </w:r>
      <w:proofErr w:type="gramStart"/>
      <w:r w:rsidRPr="005D3321">
        <w:t>was not reflected</w:t>
      </w:r>
      <w:proofErr w:type="gramEnd"/>
      <w:r w:rsidRPr="005D3321">
        <w:t xml:space="preserve"> in later drafts. This contributed to perceptions that engagement happened after key decisions had already </w:t>
      </w:r>
      <w:proofErr w:type="gramStart"/>
      <w:r w:rsidRPr="005D3321">
        <w:t>been made</w:t>
      </w:r>
      <w:proofErr w:type="gramEnd"/>
      <w:r w:rsidRPr="005D3321">
        <w:t xml:space="preserve">. Others said preparing submissions and taking part in the consultation required </w:t>
      </w:r>
      <w:proofErr w:type="gramStart"/>
      <w:r w:rsidRPr="005D3321">
        <w:t>significant time</w:t>
      </w:r>
      <w:proofErr w:type="gramEnd"/>
      <w:r w:rsidRPr="005D3321">
        <w:t xml:space="preserve"> and effort and it was not clear how their views were </w:t>
      </w:r>
      <w:proofErr w:type="gramStart"/>
      <w:r w:rsidRPr="005D3321">
        <w:t>being considered</w:t>
      </w:r>
      <w:proofErr w:type="gramEnd"/>
      <w:r w:rsidRPr="005D3321">
        <w:t>. They said this affected confidence in the process.</w:t>
      </w:r>
    </w:p>
    <w:p w14:paraId="2456078B" w14:textId="17A5E25C" w:rsidR="003474AA" w:rsidRPr="005D3321" w:rsidRDefault="003474AA" w:rsidP="003474AA">
      <w:r w:rsidRPr="005D3321">
        <w:t>Community member quote: “As a directly affected farmer, I feel consultation on renewable energy zones and project development, has been performative.”</w:t>
      </w:r>
    </w:p>
    <w:p w14:paraId="68460F81" w14:textId="77777777" w:rsidR="003474AA" w:rsidRPr="005D3321" w:rsidRDefault="003474AA" w:rsidP="00B9328C">
      <w:pPr>
        <w:pStyle w:val="Heading3"/>
      </w:pPr>
      <w:r w:rsidRPr="005D3321">
        <w:t xml:space="preserve">Fire risk and </w:t>
      </w:r>
      <w:proofErr w:type="gramStart"/>
      <w:r w:rsidRPr="005D3321">
        <w:t>firefighting</w:t>
      </w:r>
      <w:proofErr w:type="gramEnd"/>
    </w:p>
    <w:p w14:paraId="62CDB110" w14:textId="77777777" w:rsidR="003474AA" w:rsidRPr="005D3321" w:rsidRDefault="003474AA" w:rsidP="003474AA">
      <w:r w:rsidRPr="005D3321">
        <w:t>Community feedback focused on natural hazard risks, particularly bushfire risk and how renewable energy infrastructure may affect fire behaviour and emergency response.</w:t>
      </w:r>
    </w:p>
    <w:p w14:paraId="080E8D8E" w14:textId="77777777" w:rsidR="003474AA" w:rsidRPr="005D3321" w:rsidRDefault="003474AA" w:rsidP="003474AA">
      <w:r w:rsidRPr="005D3321">
        <w:t xml:space="preserve">Community participants highlighted parts of the region as already prone to bushfires, with large areas designated as bushfire overlays and dryland farming landscapes that are particularly vulnerable to fast-moving grass and crop fires. </w:t>
      </w:r>
      <w:proofErr w:type="gramStart"/>
      <w:r w:rsidRPr="005D3321">
        <w:t>Some</w:t>
      </w:r>
      <w:proofErr w:type="gramEnd"/>
      <w:r w:rsidRPr="005D3321">
        <w:t xml:space="preserve"> participants also noted low-lying terrain and altered water flow, saying these conditions may increase risk during severe weather events. They raised concerns that large-scale infrastructure could further influence fire behaviour.</w:t>
      </w:r>
    </w:p>
    <w:p w14:paraId="315932CA" w14:textId="77777777" w:rsidR="003474AA" w:rsidRPr="005D3321" w:rsidRDefault="003474AA" w:rsidP="003474AA">
      <w:r w:rsidRPr="005D3321">
        <w:lastRenderedPageBreak/>
        <w:t xml:space="preserve">Participants raised concerns about aerial firefighting. They noted that aircraft are critical for suppressing fast-moving fires across large properties, particularly where access tracks </w:t>
      </w:r>
      <w:proofErr w:type="gramStart"/>
      <w:r w:rsidRPr="005D3321">
        <w:t>are limited</w:t>
      </w:r>
      <w:proofErr w:type="gramEnd"/>
      <w:r w:rsidRPr="005D3321">
        <w:t xml:space="preserve">. </w:t>
      </w:r>
      <w:proofErr w:type="gramStart"/>
      <w:r w:rsidRPr="005D3321">
        <w:t>Some</w:t>
      </w:r>
      <w:proofErr w:type="gramEnd"/>
      <w:r w:rsidRPr="005D3321">
        <w:t xml:space="preserve"> questioned whether turbines, transmission lines or other tall infrastructure could restrict aircraft movement or reduce the effectiveness of aerial operations. They noted that any reduction in aerial access would significantly affect firefighting capability across the region.</w:t>
      </w:r>
    </w:p>
    <w:p w14:paraId="45FE3DAF" w14:textId="77777777" w:rsidR="003474AA" w:rsidRPr="005D3321" w:rsidRDefault="003474AA" w:rsidP="003474AA">
      <w:r w:rsidRPr="005D3321">
        <w:t xml:space="preserve">Participants noted that firefighting near large infrastructure may increase operational complexity and place additional pressure on local brigades, which already manage large areas with limited resources. </w:t>
      </w:r>
      <w:proofErr w:type="gramStart"/>
      <w:r w:rsidRPr="005D3321">
        <w:t>Some</w:t>
      </w:r>
      <w:proofErr w:type="gramEnd"/>
      <w:r w:rsidRPr="005D3321">
        <w:t xml:space="preserve"> questioned whether local services could manage this added complexity without further support, </w:t>
      </w:r>
      <w:proofErr w:type="gramStart"/>
      <w:r w:rsidRPr="005D3321">
        <w:t>training</w:t>
      </w:r>
      <w:proofErr w:type="gramEnd"/>
      <w:r w:rsidRPr="005D3321">
        <w:t xml:space="preserve"> or resourcing.</w:t>
      </w:r>
    </w:p>
    <w:p w14:paraId="6EB66C77" w14:textId="4D2D571A" w:rsidR="003474AA" w:rsidRPr="005D3321" w:rsidRDefault="003474AA" w:rsidP="003474AA">
      <w:r w:rsidRPr="005D3321">
        <w:t xml:space="preserve">Community member quote: </w:t>
      </w:r>
      <w:r w:rsidRPr="005D3321">
        <w:t>“</w:t>
      </w:r>
      <w:proofErr w:type="gramStart"/>
      <w:r w:rsidRPr="005D3321">
        <w:t>I’m</w:t>
      </w:r>
      <w:proofErr w:type="gramEnd"/>
      <w:r w:rsidRPr="005D3321">
        <w:t xml:space="preserve"> also concerned with the additional fire risk that we will </w:t>
      </w:r>
      <w:proofErr w:type="gramStart"/>
      <w:r w:rsidRPr="005D3321">
        <w:t>be exposed</w:t>
      </w:r>
      <w:proofErr w:type="gramEnd"/>
      <w:r w:rsidRPr="005D3321">
        <w:t xml:space="preserve"> to if/when one catches fire. I am deeply concerned that </w:t>
      </w:r>
      <w:proofErr w:type="gramStart"/>
      <w:r w:rsidRPr="005D3321">
        <w:t>some</w:t>
      </w:r>
      <w:proofErr w:type="gramEnd"/>
      <w:r w:rsidRPr="005D3321">
        <w:t xml:space="preserve"> malfunction </w:t>
      </w:r>
      <w:proofErr w:type="gramStart"/>
      <w:r w:rsidRPr="005D3321">
        <w:t>200</w:t>
      </w:r>
      <w:proofErr w:type="gramEnd"/>
      <w:r w:rsidRPr="005D3321">
        <w:t xml:space="preserve"> meters in the air on a high fire danger day will have a catastrophic effect on neighbours.”</w:t>
      </w:r>
    </w:p>
    <w:p w14:paraId="3AB8CFB4" w14:textId="77777777" w:rsidR="00774026" w:rsidRPr="005D3321" w:rsidRDefault="00774026" w:rsidP="007A0DB3">
      <w:pPr>
        <w:pStyle w:val="Heading2"/>
      </w:pPr>
      <w:proofErr w:type="gramStart"/>
      <w:r w:rsidRPr="005D3321">
        <w:t>North West</w:t>
      </w:r>
      <w:proofErr w:type="gramEnd"/>
      <w:r w:rsidRPr="005D3321">
        <w:t xml:space="preserve"> Renewable Energy Zone</w:t>
      </w:r>
    </w:p>
    <w:p w14:paraId="5F050D32" w14:textId="77777777" w:rsidR="00774026" w:rsidRPr="005D3321" w:rsidRDefault="00774026" w:rsidP="00774026">
      <w:r w:rsidRPr="005D3321">
        <w:t xml:space="preserve">We received </w:t>
      </w:r>
      <w:proofErr w:type="gramStart"/>
      <w:r w:rsidRPr="005D3321">
        <w:t>64</w:t>
      </w:r>
      <w:proofErr w:type="gramEnd"/>
      <w:r w:rsidRPr="005D3321">
        <w:t xml:space="preserve"> submissions about the </w:t>
      </w:r>
      <w:proofErr w:type="gramStart"/>
      <w:r w:rsidRPr="005D3321">
        <w:t>North West</w:t>
      </w:r>
      <w:proofErr w:type="gramEnd"/>
      <w:r w:rsidRPr="005D3321">
        <w:t xml:space="preserve"> Renewable Energy Zone.</w:t>
      </w:r>
    </w:p>
    <w:p w14:paraId="02F97809" w14:textId="5100879A" w:rsidR="00774026" w:rsidRPr="005D3321" w:rsidRDefault="00E24B0C" w:rsidP="00774026">
      <w:r w:rsidRPr="005D3321">
        <w:fldChar w:fldCharType="begin"/>
      </w:r>
      <w:r w:rsidRPr="005D3321">
        <w:instrText xml:space="preserve"> REF _Ref230870086 \h </w:instrText>
      </w:r>
      <w:r w:rsidRPr="005D3321">
        <w:fldChar w:fldCharType="separate"/>
      </w:r>
      <w:r w:rsidRPr="005D3321">
        <w:t xml:space="preserve">Figure </w:t>
      </w:r>
      <w:r w:rsidRPr="005D3321">
        <w:rPr>
          <w:noProof/>
        </w:rPr>
        <w:t>5</w:t>
      </w:r>
      <w:r w:rsidRPr="005D3321">
        <w:fldChar w:fldCharType="end"/>
      </w:r>
      <w:r w:rsidR="007A0DB3" w:rsidRPr="005D3321">
        <w:t xml:space="preserve"> </w:t>
      </w:r>
      <w:r w:rsidR="00774026" w:rsidRPr="005D3321">
        <w:t>summarises the themes raised across the submissions. The following sections provide a summary of feedback received across submissions and other consultation activities by theme.</w:t>
      </w:r>
    </w:p>
    <w:p w14:paraId="377E959C" w14:textId="628FDA1D" w:rsidR="00774026" w:rsidRPr="005D3321" w:rsidRDefault="00422B45" w:rsidP="00422B45">
      <w:pPr>
        <w:pStyle w:val="Caption"/>
      </w:pPr>
      <w:bookmarkStart w:id="4" w:name="_Ref230870086"/>
      <w:r w:rsidRPr="005D3321">
        <w:t xml:space="preserve">Figure </w:t>
      </w:r>
      <w:fldSimple w:instr=" SEQ Figure \* ARABIC ">
        <w:r w:rsidR="00A415F2" w:rsidRPr="005D3321">
          <w:rPr>
            <w:noProof/>
          </w:rPr>
          <w:t>5</w:t>
        </w:r>
      </w:fldSimple>
      <w:bookmarkEnd w:id="4"/>
      <w:r w:rsidRPr="005D3321">
        <w:t xml:space="preserve">: </w:t>
      </w:r>
      <w:r w:rsidR="00774026" w:rsidRPr="005D3321">
        <w:t xml:space="preserve">Summary of the </w:t>
      </w:r>
      <w:proofErr w:type="gramStart"/>
      <w:r w:rsidR="00774026" w:rsidRPr="005D3321">
        <w:t>North West</w:t>
      </w:r>
      <w:proofErr w:type="gramEnd"/>
      <w:r w:rsidR="00774026" w:rsidRPr="005D3321">
        <w:t xml:space="preserve"> Renewable Energy Zone submission </w:t>
      </w:r>
      <w:proofErr w:type="gramStart"/>
      <w:r w:rsidR="00774026" w:rsidRPr="005D3321">
        <w:t>themes</w:t>
      </w:r>
      <w:proofErr w:type="gramEnd"/>
    </w:p>
    <w:p w14:paraId="6F8982C0" w14:textId="74AB2F80" w:rsidR="00422B45" w:rsidRPr="005D3321" w:rsidRDefault="00E24B0C" w:rsidP="00774026">
      <w:r w:rsidRPr="005D3321">
        <w:rPr>
          <w:noProof/>
        </w:rPr>
        <w:drawing>
          <wp:inline distT="0" distB="0" distL="0" distR="0" wp14:anchorId="2B2F3AF3" wp14:editId="02A3A38A">
            <wp:extent cx="6114415" cy="2711367"/>
            <wp:effectExtent l="0" t="0" r="635" b="0"/>
            <wp:docPr id="1665902456" name="Picture 11" descr="Donut chart show submission themes and how often the themes were mentioned by percentage. It shows that project-related feedback was mentioned in 26%, impact on the region in 23%, biodiversity and natural environment in 16%, agriculture and land use in 13%, engagement feedback in 13% and boundary-specific feedback in 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902456" name="Picture 11" descr="Donut chart show submission themes and how often the themes were mentioned by percentage. It shows that project-related feedback was mentioned in 26%, impact on the region in 23%, biodiversity and natural environment in 16%, agriculture and land use in 13%, engagement feedback in 13% and boundary-specific feedback in 9%. "/>
                    <pic:cNvPicPr>
                      <a:picLocks noChangeAspect="1" noChangeArrowheads="1"/>
                    </pic:cNvPicPr>
                  </pic:nvPicPr>
                  <pic:blipFill rotWithShape="1">
                    <a:blip r:embed="rId15">
                      <a:extLst>
                        <a:ext uri="{28A0092B-C50C-407E-A947-70E740481C1C}">
                          <a14:useLocalDpi xmlns:a14="http://schemas.microsoft.com/office/drawing/2010/main" val="0"/>
                        </a:ext>
                      </a:extLst>
                    </a:blip>
                    <a:srcRect t="13232"/>
                    <a:stretch>
                      <a:fillRect/>
                    </a:stretch>
                  </pic:blipFill>
                  <pic:spPr bwMode="auto">
                    <a:xfrm>
                      <a:off x="0" y="0"/>
                      <a:ext cx="6114415" cy="2711367"/>
                    </a:xfrm>
                    <a:prstGeom prst="rect">
                      <a:avLst/>
                    </a:prstGeom>
                    <a:noFill/>
                    <a:ln>
                      <a:noFill/>
                    </a:ln>
                    <a:extLst>
                      <a:ext uri="{53640926-AAD7-44D8-BBD7-CCE9431645EC}">
                        <a14:shadowObscured xmlns:a14="http://schemas.microsoft.com/office/drawing/2010/main"/>
                      </a:ext>
                    </a:extLst>
                  </pic:spPr>
                </pic:pic>
              </a:graphicData>
            </a:graphic>
          </wp:inline>
        </w:drawing>
      </w:r>
    </w:p>
    <w:p w14:paraId="0E3E5F30" w14:textId="77777777" w:rsidR="00774026" w:rsidRPr="005D3321" w:rsidRDefault="00774026" w:rsidP="007A0DB3">
      <w:pPr>
        <w:pStyle w:val="Heading3"/>
      </w:pPr>
      <w:r w:rsidRPr="005D3321">
        <w:t>Project-related feedback</w:t>
      </w:r>
    </w:p>
    <w:p w14:paraId="09D672EE" w14:textId="77777777" w:rsidR="00774026" w:rsidRPr="005D3321" w:rsidRDefault="00774026" w:rsidP="00774026">
      <w:r w:rsidRPr="005D3321">
        <w:t xml:space="preserve">Participants reflected differing perspectives about renewable energy development in the region, including project suitability, </w:t>
      </w:r>
      <w:proofErr w:type="gramStart"/>
      <w:r w:rsidRPr="005D3321">
        <w:t>scale</w:t>
      </w:r>
      <w:proofErr w:type="gramEnd"/>
      <w:r w:rsidRPr="005D3321">
        <w:t xml:space="preserve"> and location, and how projects </w:t>
      </w:r>
      <w:proofErr w:type="gramStart"/>
      <w:r w:rsidRPr="005D3321">
        <w:t>are coordinated</w:t>
      </w:r>
      <w:proofErr w:type="gramEnd"/>
      <w:r w:rsidRPr="005D3321">
        <w:t xml:space="preserve"> through transmission planning.</w:t>
      </w:r>
    </w:p>
    <w:p w14:paraId="0303DAAC" w14:textId="77777777" w:rsidR="00774026" w:rsidRPr="005D3321" w:rsidRDefault="00774026" w:rsidP="00774026">
      <w:proofErr w:type="gramStart"/>
      <w:r w:rsidRPr="005D3321">
        <w:t>Some</w:t>
      </w:r>
      <w:proofErr w:type="gramEnd"/>
      <w:r w:rsidRPr="005D3321">
        <w:t xml:space="preserve"> participants said community acceptance varies across the region and that opposition is more common in areas already experiencing significant development. </w:t>
      </w:r>
      <w:proofErr w:type="gramStart"/>
      <w:r w:rsidRPr="005D3321">
        <w:t>Several</w:t>
      </w:r>
      <w:proofErr w:type="gramEnd"/>
      <w:r w:rsidRPr="005D3321">
        <w:t xml:space="preserve"> submissions noted that project-level consultation has not consistently built confidence, and social licence should </w:t>
      </w:r>
      <w:proofErr w:type="gramStart"/>
      <w:r w:rsidRPr="005D3321">
        <w:t>be assessed</w:t>
      </w:r>
      <w:proofErr w:type="gramEnd"/>
      <w:r w:rsidRPr="005D3321">
        <w:t xml:space="preserve"> locally rather than assumed across the zone.</w:t>
      </w:r>
    </w:p>
    <w:p w14:paraId="45E8B387" w14:textId="77777777" w:rsidR="00774026" w:rsidRPr="005D3321" w:rsidRDefault="00774026" w:rsidP="00774026">
      <w:r w:rsidRPr="005D3321">
        <w:t xml:space="preserve">Transmission planning and hosting capacity </w:t>
      </w:r>
      <w:proofErr w:type="gramStart"/>
      <w:r w:rsidRPr="005D3321">
        <w:t>were also raised</w:t>
      </w:r>
      <w:proofErr w:type="gramEnd"/>
      <w:r w:rsidRPr="005D3321">
        <w:t xml:space="preserve">. Community feedback included concerns about land access, compulsory acquisition, visual impacts, fire </w:t>
      </w:r>
      <w:proofErr w:type="gramStart"/>
      <w:r w:rsidRPr="005D3321">
        <w:t>risk</w:t>
      </w:r>
      <w:proofErr w:type="gramEnd"/>
      <w:r w:rsidRPr="005D3321">
        <w:t xml:space="preserve"> and accountability. </w:t>
      </w:r>
      <w:proofErr w:type="gramStart"/>
      <w:r w:rsidRPr="005D3321">
        <w:t>Whereas,</w:t>
      </w:r>
      <w:proofErr w:type="gramEnd"/>
      <w:r w:rsidRPr="005D3321">
        <w:t xml:space="preserve"> industry submissions supported transmission investment as a means of enabling regional participation in the energy transition. </w:t>
      </w:r>
    </w:p>
    <w:p w14:paraId="0B3C20FC" w14:textId="77777777" w:rsidR="00774026" w:rsidRPr="005D3321" w:rsidRDefault="00774026" w:rsidP="00774026">
      <w:r w:rsidRPr="005D3321">
        <w:lastRenderedPageBreak/>
        <w:t xml:space="preserve">Views differed on the proposed hosting capacity. </w:t>
      </w:r>
      <w:proofErr w:type="gramStart"/>
      <w:r w:rsidRPr="005D3321">
        <w:t>Some</w:t>
      </w:r>
      <w:proofErr w:type="gramEnd"/>
      <w:r w:rsidRPr="005D3321">
        <w:t xml:space="preserve"> industry and local government participants consider it constrained and support more flexible, technology-</w:t>
      </w:r>
      <w:proofErr w:type="gramStart"/>
      <w:r w:rsidRPr="005D3321">
        <w:t>neutral</w:t>
      </w:r>
      <w:proofErr w:type="gramEnd"/>
      <w:r w:rsidRPr="005D3321">
        <w:t xml:space="preserve"> or staged approaches that can adapt over time.</w:t>
      </w:r>
    </w:p>
    <w:p w14:paraId="0E60E42F" w14:textId="30F653F8" w:rsidR="00774026" w:rsidRPr="005D3321" w:rsidRDefault="00422B45" w:rsidP="00774026">
      <w:r w:rsidRPr="005D3321">
        <w:t>Swan Hill Rural City Council</w:t>
      </w:r>
      <w:r w:rsidRPr="005D3321">
        <w:t xml:space="preserve"> quote: </w:t>
      </w:r>
      <w:r w:rsidR="00774026" w:rsidRPr="005D3321">
        <w:t xml:space="preserve">“Council seeks that you reconsider and expand the area to the north to </w:t>
      </w:r>
      <w:proofErr w:type="gramStart"/>
      <w:r w:rsidR="00774026" w:rsidRPr="005D3321">
        <w:t>be included</w:t>
      </w:r>
      <w:proofErr w:type="gramEnd"/>
      <w:r w:rsidR="00774026" w:rsidRPr="005D3321">
        <w:t xml:space="preserve"> in the renewable energy zone. The region benefits from access to existing transmission infrastructure, including the Wemen to Kerang 220kv line, and it </w:t>
      </w:r>
      <w:proofErr w:type="gramStart"/>
      <w:r w:rsidR="00774026" w:rsidRPr="005D3321">
        <w:t>is understood</w:t>
      </w:r>
      <w:proofErr w:type="gramEnd"/>
      <w:r w:rsidR="00774026" w:rsidRPr="005D3321">
        <w:t xml:space="preserve"> this line still has capacity to host renewable energy development.”</w:t>
      </w:r>
    </w:p>
    <w:p w14:paraId="7F859321" w14:textId="30327A61" w:rsidR="00774026" w:rsidRPr="005D3321" w:rsidRDefault="00422B45" w:rsidP="00774026">
      <w:r w:rsidRPr="005D3321">
        <w:t>Atmos Renewables</w:t>
      </w:r>
      <w:r w:rsidRPr="005D3321">
        <w:t xml:space="preserve"> quote: </w:t>
      </w:r>
      <w:r w:rsidR="00774026" w:rsidRPr="005D3321">
        <w:t xml:space="preserve">“The Project is currently only partially located within the draft </w:t>
      </w:r>
      <w:proofErr w:type="gramStart"/>
      <w:r w:rsidR="00774026" w:rsidRPr="005D3321">
        <w:t>North West</w:t>
      </w:r>
      <w:proofErr w:type="gramEnd"/>
      <w:r w:rsidR="00774026" w:rsidRPr="005D3321">
        <w:t xml:space="preserve"> Renewable Energy Zone boundary and Atmos recommends that the draft </w:t>
      </w:r>
      <w:proofErr w:type="gramStart"/>
      <w:r w:rsidR="00774026" w:rsidRPr="005D3321">
        <w:t>North West</w:t>
      </w:r>
      <w:proofErr w:type="gramEnd"/>
      <w:r w:rsidR="00774026" w:rsidRPr="005D3321">
        <w:t xml:space="preserve"> Renewable Energy Zone boundary </w:t>
      </w:r>
      <w:proofErr w:type="gramStart"/>
      <w:r w:rsidR="00774026" w:rsidRPr="005D3321">
        <w:t>is adjusted</w:t>
      </w:r>
      <w:proofErr w:type="gramEnd"/>
      <w:r w:rsidR="00774026" w:rsidRPr="005D3321">
        <w:t xml:space="preserve"> to ensure the Project boundary is </w:t>
      </w:r>
      <w:proofErr w:type="gramStart"/>
      <w:r w:rsidR="00774026" w:rsidRPr="005D3321">
        <w:t>wholly within</w:t>
      </w:r>
      <w:proofErr w:type="gramEnd"/>
      <w:r w:rsidR="00774026" w:rsidRPr="005D3321">
        <w:t xml:space="preserve"> the zone boundary. Expanding the zone boundary to fully incorporate the Project will assist in providing clarity to all stakeholders, including neighbouring landholders and local councils, that the Project forms part of a coordinated, government-endorsed renewable energy development zone. This clarity supports transparent consultation, consistent </w:t>
      </w:r>
      <w:proofErr w:type="gramStart"/>
      <w:r w:rsidR="00774026" w:rsidRPr="005D3321">
        <w:t>messaging</w:t>
      </w:r>
      <w:proofErr w:type="gramEnd"/>
      <w:r w:rsidR="00774026" w:rsidRPr="005D3321">
        <w:t xml:space="preserve"> and alignment with regional planning narratives.”</w:t>
      </w:r>
    </w:p>
    <w:p w14:paraId="0D31DAA5" w14:textId="77777777" w:rsidR="00774026" w:rsidRPr="005D3321" w:rsidRDefault="00774026" w:rsidP="00422B45">
      <w:pPr>
        <w:pStyle w:val="Heading3"/>
      </w:pPr>
      <w:r w:rsidRPr="005D3321">
        <w:t>Impact on the region</w:t>
      </w:r>
    </w:p>
    <w:p w14:paraId="4C9DAB41" w14:textId="77777777" w:rsidR="00774026" w:rsidRPr="005D3321" w:rsidRDefault="00774026" w:rsidP="00774026">
      <w:r w:rsidRPr="005D3321">
        <w:t xml:space="preserve">Feedback focused on the broader social, economic and landscape impacts of including the </w:t>
      </w:r>
      <w:proofErr w:type="gramStart"/>
      <w:r w:rsidRPr="005D3321">
        <w:t>north west</w:t>
      </w:r>
      <w:proofErr w:type="gramEnd"/>
      <w:r w:rsidRPr="005D3321">
        <w:t xml:space="preserve"> region in a renewable energy zone, particularly community wellbeing, cumulative development pressure, rural character, local </w:t>
      </w:r>
      <w:proofErr w:type="gramStart"/>
      <w:r w:rsidRPr="005D3321">
        <w:t>infrastructure</w:t>
      </w:r>
      <w:proofErr w:type="gramEnd"/>
      <w:r w:rsidRPr="005D3321">
        <w:t xml:space="preserve"> and perceptions of fairness between regional and metropolitan communities.</w:t>
      </w:r>
    </w:p>
    <w:p w14:paraId="57BFC91C" w14:textId="77777777" w:rsidR="00774026" w:rsidRPr="005D3321" w:rsidRDefault="00774026" w:rsidP="00774026">
      <w:r w:rsidRPr="005D3321">
        <w:t xml:space="preserve">Community participants raised concerns that prolonged uncertainty about transmission and generation proposals can contribute to stress, particularly for farming families whose livelihoods and identity </w:t>
      </w:r>
      <w:proofErr w:type="gramStart"/>
      <w:r w:rsidRPr="005D3321">
        <w:t>are closely tied</w:t>
      </w:r>
      <w:proofErr w:type="gramEnd"/>
      <w:r w:rsidRPr="005D3321">
        <w:t xml:space="preserve"> to land ownership. </w:t>
      </w:r>
      <w:proofErr w:type="gramStart"/>
      <w:r w:rsidRPr="005D3321">
        <w:t>Some</w:t>
      </w:r>
      <w:proofErr w:type="gramEnd"/>
      <w:r w:rsidRPr="005D3321">
        <w:t xml:space="preserve"> noted uncertainty about how future land use affects household decision-making and long-term planning.</w:t>
      </w:r>
    </w:p>
    <w:p w14:paraId="7393119C" w14:textId="77777777" w:rsidR="00774026" w:rsidRPr="005D3321" w:rsidRDefault="00774026" w:rsidP="00774026">
      <w:r w:rsidRPr="005D3321">
        <w:t xml:space="preserve">Participants also raised concerns about cumulative impacts. They noted the combined effect of multiple </w:t>
      </w:r>
      <w:proofErr w:type="gramStart"/>
      <w:r w:rsidRPr="005D3321">
        <w:t>generation,</w:t>
      </w:r>
      <w:proofErr w:type="gramEnd"/>
      <w:r w:rsidRPr="005D3321">
        <w:t xml:space="preserve"> storage and transmission projects </w:t>
      </w:r>
      <w:proofErr w:type="gramStart"/>
      <w:r w:rsidRPr="005D3321">
        <w:t>is not well considered</w:t>
      </w:r>
      <w:proofErr w:type="gramEnd"/>
      <w:r w:rsidRPr="005D3321">
        <w:t xml:space="preserve"> when developments </w:t>
      </w:r>
      <w:proofErr w:type="gramStart"/>
      <w:r w:rsidRPr="005D3321">
        <w:t>are assessed</w:t>
      </w:r>
      <w:proofErr w:type="gramEnd"/>
      <w:r w:rsidRPr="005D3321">
        <w:t xml:space="preserve"> individually. Concerns included compounding impacts on amenity, traffic, land </w:t>
      </w:r>
      <w:proofErr w:type="gramStart"/>
      <w:r w:rsidRPr="005D3321">
        <w:t>values</w:t>
      </w:r>
      <w:proofErr w:type="gramEnd"/>
      <w:r w:rsidRPr="005D3321">
        <w:t xml:space="preserve"> and ongoing disruption in </w:t>
      </w:r>
      <w:proofErr w:type="gramStart"/>
      <w:r w:rsidRPr="005D3321">
        <w:t>relatively small</w:t>
      </w:r>
      <w:proofErr w:type="gramEnd"/>
      <w:r w:rsidRPr="005D3321">
        <w:t> geographic areas.</w:t>
      </w:r>
    </w:p>
    <w:p w14:paraId="6C1770BA" w14:textId="77777777" w:rsidR="00774026" w:rsidRPr="005D3321" w:rsidRDefault="00774026" w:rsidP="00774026">
      <w:r w:rsidRPr="005D3321">
        <w:t xml:space="preserve">Impacts on landscape character and rural identity </w:t>
      </w:r>
      <w:proofErr w:type="gramStart"/>
      <w:r w:rsidRPr="005D3321">
        <w:t>were also raised</w:t>
      </w:r>
      <w:proofErr w:type="gramEnd"/>
      <w:r w:rsidRPr="005D3321">
        <w:t xml:space="preserve">. Participants described the region as </w:t>
      </w:r>
      <w:proofErr w:type="gramStart"/>
      <w:r w:rsidRPr="005D3321">
        <w:t>being defined</w:t>
      </w:r>
      <w:proofErr w:type="gramEnd"/>
      <w:r w:rsidRPr="005D3321">
        <w:t xml:space="preserve"> by broad agricultural landscapes and open skies, noting that large-scale infrastructure could permanently alter these qualities. </w:t>
      </w:r>
      <w:proofErr w:type="gramStart"/>
      <w:r w:rsidRPr="005D3321">
        <w:t>Some</w:t>
      </w:r>
      <w:proofErr w:type="gramEnd"/>
      <w:r w:rsidRPr="005D3321">
        <w:t xml:space="preserve"> indicated that this may affect tourism and decisions about remaining in the region.</w:t>
      </w:r>
    </w:p>
    <w:p w14:paraId="5A4C6E81" w14:textId="77777777" w:rsidR="00774026" w:rsidRPr="005D3321" w:rsidRDefault="00774026" w:rsidP="00774026">
      <w:r w:rsidRPr="005D3321">
        <w:t xml:space="preserve">Feedback also included concerns about pressure on local infrastructure and services. People said construction activity could increase heavy vehicle traffic on local roads, affect council budgets, and put pressure on water resources, emergency </w:t>
      </w:r>
      <w:proofErr w:type="gramStart"/>
      <w:r w:rsidRPr="005D3321">
        <w:t>services</w:t>
      </w:r>
      <w:proofErr w:type="gramEnd"/>
      <w:r w:rsidRPr="005D3321">
        <w:t xml:space="preserve"> and health care. </w:t>
      </w:r>
      <w:proofErr w:type="gramStart"/>
      <w:r w:rsidRPr="005D3321">
        <w:t>Some</w:t>
      </w:r>
      <w:proofErr w:type="gramEnd"/>
      <w:r w:rsidRPr="005D3321">
        <w:t xml:space="preserve"> also raised equity concerns for neighbouring landholders who do not host infrastructure but may still experience impacts such as noise, visual </w:t>
      </w:r>
      <w:proofErr w:type="gramStart"/>
      <w:r w:rsidRPr="005D3321">
        <w:t>change</w:t>
      </w:r>
      <w:proofErr w:type="gramEnd"/>
      <w:r w:rsidRPr="005D3321">
        <w:t xml:space="preserve"> or limitations on land use.</w:t>
      </w:r>
    </w:p>
    <w:p w14:paraId="22B3D5C1" w14:textId="6A38F0DC" w:rsidR="00774026" w:rsidRPr="005D3321" w:rsidRDefault="00422B45" w:rsidP="00774026">
      <w:r w:rsidRPr="005D3321">
        <w:t xml:space="preserve">Community member quote: </w:t>
      </w:r>
      <w:r w:rsidR="00774026" w:rsidRPr="005D3321">
        <w:t xml:space="preserve">“Research shows that diminished perceived control is strongly associated with anxiety, depression, and poorer mental health outcomes (Rickwood, 2012). For farmers, whose livelihoods depend on their land, the impact </w:t>
      </w:r>
      <w:proofErr w:type="gramStart"/>
      <w:r w:rsidR="00774026" w:rsidRPr="005D3321">
        <w:t>is amplified</w:t>
      </w:r>
      <w:proofErr w:type="gramEnd"/>
      <w:r w:rsidR="00774026" w:rsidRPr="005D3321">
        <w:t>.”</w:t>
      </w:r>
    </w:p>
    <w:p w14:paraId="7C64F0E8" w14:textId="77777777" w:rsidR="00774026" w:rsidRPr="005D3321" w:rsidRDefault="00774026" w:rsidP="00422B45">
      <w:pPr>
        <w:pStyle w:val="Heading3"/>
      </w:pPr>
      <w:r w:rsidRPr="005D3321">
        <w:t>Biodiversity and natural environment</w:t>
      </w:r>
    </w:p>
    <w:p w14:paraId="51475EB6" w14:textId="50CB54C0" w:rsidR="00774026" w:rsidRPr="005D3321" w:rsidRDefault="00774026" w:rsidP="00774026">
      <w:r w:rsidRPr="005D3321">
        <w:t>Feedback focused on the potential impacts of</w:t>
      </w:r>
      <w:r w:rsidR="00422B45" w:rsidRPr="005D3321">
        <w:t xml:space="preserve"> </w:t>
      </w:r>
      <w:r w:rsidRPr="005D3321">
        <w:t xml:space="preserve">large-scale energy infrastructure on biodiversity and ecological values in the </w:t>
      </w:r>
      <w:proofErr w:type="gramStart"/>
      <w:r w:rsidRPr="005D3321">
        <w:t>north west</w:t>
      </w:r>
      <w:proofErr w:type="gramEnd"/>
      <w:r w:rsidRPr="005D3321">
        <w:t xml:space="preserve"> region. </w:t>
      </w:r>
    </w:p>
    <w:p w14:paraId="3A093AF1" w14:textId="77777777" w:rsidR="00774026" w:rsidRPr="005D3321" w:rsidRDefault="00774026" w:rsidP="00774026">
      <w:r w:rsidRPr="005D3321">
        <w:t xml:space="preserve">Community participants raised concerns about proximity and impacts to wetlands, </w:t>
      </w:r>
      <w:proofErr w:type="gramStart"/>
      <w:r w:rsidRPr="005D3321">
        <w:t>waterways</w:t>
      </w:r>
      <w:proofErr w:type="gramEnd"/>
      <w:r w:rsidRPr="005D3321">
        <w:t xml:space="preserve"> and habitats, including Ramsar-listed sites, that support threatened and migratory species. </w:t>
      </w:r>
      <w:proofErr w:type="gramStart"/>
      <w:r w:rsidRPr="005D3321">
        <w:t>Some</w:t>
      </w:r>
      <w:proofErr w:type="gramEnd"/>
      <w:r w:rsidRPr="005D3321">
        <w:t xml:space="preserve"> questioned whether these sensitivities </w:t>
      </w:r>
      <w:proofErr w:type="gramStart"/>
      <w:r w:rsidRPr="005D3321">
        <w:t>are adequately reflected</w:t>
      </w:r>
      <w:proofErr w:type="gramEnd"/>
      <w:r w:rsidRPr="005D3321">
        <w:t xml:space="preserve"> in zone design and assessment.</w:t>
      </w:r>
    </w:p>
    <w:p w14:paraId="0F270CB1" w14:textId="77777777" w:rsidR="00774026" w:rsidRPr="005D3321" w:rsidRDefault="00774026" w:rsidP="00774026">
      <w:r w:rsidRPr="005D3321">
        <w:t xml:space="preserve">Areas </w:t>
      </w:r>
      <w:proofErr w:type="gramStart"/>
      <w:r w:rsidRPr="005D3321">
        <w:t>were identified</w:t>
      </w:r>
      <w:proofErr w:type="gramEnd"/>
      <w:r w:rsidRPr="005D3321">
        <w:t xml:space="preserve"> as ecologically linked and vulnerable to changes in water flow, water </w:t>
      </w:r>
      <w:proofErr w:type="gramStart"/>
      <w:r w:rsidRPr="005D3321">
        <w:t>quality</w:t>
      </w:r>
      <w:proofErr w:type="gramEnd"/>
      <w:r w:rsidRPr="005D3321">
        <w:t xml:space="preserve"> and cumulative disturbance from infrastructure.</w:t>
      </w:r>
    </w:p>
    <w:p w14:paraId="681E8D4F" w14:textId="77777777" w:rsidR="00774026" w:rsidRPr="005D3321" w:rsidRDefault="00774026" w:rsidP="00774026">
      <w:r w:rsidRPr="005D3321">
        <w:lastRenderedPageBreak/>
        <w:t xml:space="preserve">Participants noted the region’s importance for migratory birds. They raised concerns about turbines and transmission infrastructure affecting movement, </w:t>
      </w:r>
      <w:proofErr w:type="gramStart"/>
      <w:r w:rsidRPr="005D3321">
        <w:t>feeding</w:t>
      </w:r>
      <w:proofErr w:type="gramEnd"/>
      <w:r w:rsidRPr="005D3321">
        <w:t xml:space="preserve"> and breeding behaviour. Threatened species mentioned included Brolgas, Plains-wanderers, </w:t>
      </w:r>
      <w:proofErr w:type="gramStart"/>
      <w:r w:rsidRPr="005D3321">
        <w:t>raptors</w:t>
      </w:r>
      <w:proofErr w:type="gramEnd"/>
      <w:r w:rsidRPr="005D3321">
        <w:t xml:space="preserve"> and woodland birds, with </w:t>
      </w:r>
      <w:proofErr w:type="gramStart"/>
      <w:r w:rsidRPr="005D3321">
        <w:t>some</w:t>
      </w:r>
      <w:proofErr w:type="gramEnd"/>
      <w:r w:rsidRPr="005D3321">
        <w:t xml:space="preserve"> participants noting that existing modelling may not fully reflect local or seasonal observations.</w:t>
      </w:r>
    </w:p>
    <w:p w14:paraId="771FF393" w14:textId="77777777" w:rsidR="00774026" w:rsidRPr="005D3321" w:rsidRDefault="00774026" w:rsidP="00774026">
      <w:r w:rsidRPr="005D3321">
        <w:t xml:space="preserve">People also raised concerns about vegetation clearing and habitat fragmentation in already highly modified agricultural landscapes. They said removal of roadside and remnant vegetation, combined with multiple developments over time, could result in cumulative ecological impacts. </w:t>
      </w:r>
      <w:proofErr w:type="gramStart"/>
      <w:r w:rsidRPr="005D3321">
        <w:t>Some</w:t>
      </w:r>
      <w:proofErr w:type="gramEnd"/>
      <w:r w:rsidRPr="005D3321">
        <w:t xml:space="preserve"> submissions also noted that areas of high ecological value often overlap with cultural heritage values and should </w:t>
      </w:r>
      <w:proofErr w:type="gramStart"/>
      <w:r w:rsidRPr="005D3321">
        <w:t>be assessed</w:t>
      </w:r>
      <w:proofErr w:type="gramEnd"/>
      <w:r w:rsidRPr="005D3321">
        <w:t xml:space="preserve"> together.</w:t>
      </w:r>
    </w:p>
    <w:p w14:paraId="161F3994" w14:textId="44B5BC1C" w:rsidR="00774026" w:rsidRPr="005D3321" w:rsidRDefault="00422B45" w:rsidP="00774026">
      <w:r w:rsidRPr="005D3321">
        <w:t xml:space="preserve">Community member quote: </w:t>
      </w:r>
      <w:r w:rsidR="00774026" w:rsidRPr="005D3321">
        <w:t xml:space="preserve">“There are critically endangered and endangered bird species, which have </w:t>
      </w:r>
      <w:proofErr w:type="gramStart"/>
      <w:r w:rsidR="00774026" w:rsidRPr="005D3321">
        <w:t>been confirmed</w:t>
      </w:r>
      <w:proofErr w:type="gramEnd"/>
      <w:r w:rsidR="00774026" w:rsidRPr="005D3321">
        <w:t xml:space="preserve"> to live within the proposed </w:t>
      </w:r>
      <w:proofErr w:type="gramStart"/>
      <w:r w:rsidR="00774026" w:rsidRPr="005D3321">
        <w:t>North West</w:t>
      </w:r>
      <w:proofErr w:type="gramEnd"/>
      <w:r w:rsidR="00774026" w:rsidRPr="005D3321">
        <w:t xml:space="preserve"> Renewable Energy Zone. There is concern for the flow-on environmental and ecological impacts on the Ramsar-listed Kerang Wetlands (just outside the proposed renewable energy zone boundary).”</w:t>
      </w:r>
    </w:p>
    <w:p w14:paraId="753F8B6B" w14:textId="77777777" w:rsidR="00774026" w:rsidRPr="005D3321" w:rsidRDefault="00774026" w:rsidP="00422B45">
      <w:pPr>
        <w:pStyle w:val="Heading3"/>
      </w:pPr>
      <w:r w:rsidRPr="005D3321">
        <w:t>Agriculture and land use</w:t>
      </w:r>
    </w:p>
    <w:p w14:paraId="21D46F6D" w14:textId="77777777" w:rsidR="00774026" w:rsidRPr="005D3321" w:rsidRDefault="00774026" w:rsidP="00774026">
      <w:r w:rsidRPr="005D3321">
        <w:t>Participants focused on how the zone may interact with agricultural land use, including productive farmland, irrigation systems and the long-term viability of farming businesses and rural communities.</w:t>
      </w:r>
    </w:p>
    <w:p w14:paraId="6DC35D45" w14:textId="77777777" w:rsidR="00774026" w:rsidRPr="005D3321" w:rsidRDefault="00774026" w:rsidP="00774026">
      <w:r w:rsidRPr="005D3321">
        <w:t xml:space="preserve">Community participants noted that the region contains productive agricultural land that supports food and fibre production. Concerns included potential loss or restriction of productive land, fragmentation of paddocks, impacts on soil condition, and disruption to livestock and farm operations from turbines, </w:t>
      </w:r>
      <w:proofErr w:type="gramStart"/>
      <w:r w:rsidRPr="005D3321">
        <w:t>easements</w:t>
      </w:r>
      <w:proofErr w:type="gramEnd"/>
      <w:r w:rsidRPr="005D3321">
        <w:t xml:space="preserve"> and access tracks.</w:t>
      </w:r>
    </w:p>
    <w:p w14:paraId="7ADE1480" w14:textId="77777777" w:rsidR="00774026" w:rsidRPr="005D3321" w:rsidRDefault="00774026" w:rsidP="00774026">
      <w:r w:rsidRPr="005D3321">
        <w:t xml:space="preserve">Impacts on irrigation and water management </w:t>
      </w:r>
      <w:proofErr w:type="gramStart"/>
      <w:r w:rsidRPr="005D3321">
        <w:t>were also raised</w:t>
      </w:r>
      <w:proofErr w:type="gramEnd"/>
      <w:r w:rsidRPr="005D3321">
        <w:t xml:space="preserve">. Participants noted that infrastructure could interfere with channels, pipelines, </w:t>
      </w:r>
      <w:proofErr w:type="gramStart"/>
      <w:r w:rsidRPr="005D3321">
        <w:t>drainage</w:t>
      </w:r>
      <w:proofErr w:type="gramEnd"/>
      <w:r w:rsidRPr="005D3321">
        <w:t xml:space="preserve"> and land grading required for irrigation systems. </w:t>
      </w:r>
    </w:p>
    <w:p w14:paraId="34C57D31" w14:textId="77777777" w:rsidR="00774026" w:rsidRPr="005D3321" w:rsidRDefault="00774026" w:rsidP="00774026">
      <w:r w:rsidRPr="005D3321">
        <w:t xml:space="preserve">Biosecurity risks associated with increased vehicle access were another concern, with </w:t>
      </w:r>
      <w:proofErr w:type="gramStart"/>
      <w:r w:rsidRPr="005D3321">
        <w:t>some</w:t>
      </w:r>
      <w:proofErr w:type="gramEnd"/>
      <w:r w:rsidRPr="005D3321">
        <w:t xml:space="preserve"> participants questioning how risks would </w:t>
      </w:r>
      <w:proofErr w:type="gramStart"/>
      <w:r w:rsidRPr="005D3321">
        <w:t>be managed</w:t>
      </w:r>
      <w:proofErr w:type="gramEnd"/>
      <w:r w:rsidRPr="005D3321">
        <w:t xml:space="preserve"> and who would be responsible.</w:t>
      </w:r>
    </w:p>
    <w:p w14:paraId="715B48C3" w14:textId="1B78156E" w:rsidR="00774026" w:rsidRPr="005D3321" w:rsidRDefault="00774026" w:rsidP="00774026">
      <w:r w:rsidRPr="005D3321">
        <w:t xml:space="preserve">Community member quote: “The north-west region of Victoria contains </w:t>
      </w:r>
      <w:proofErr w:type="gramStart"/>
      <w:r w:rsidRPr="005D3321">
        <w:t>some of</w:t>
      </w:r>
      <w:proofErr w:type="gramEnd"/>
      <w:r w:rsidRPr="005D3321">
        <w:t xml:space="preserve"> the state’s most productive broadacre farming and irrigated agricultural land. The districts surrounding Swan Hill, Kerang, and the Loddon–Murray region support extensive grain production, livestock enterprises, and irrigated cropping systems that contribute significantly to regional and national food supply. The proposed </w:t>
      </w:r>
      <w:proofErr w:type="gramStart"/>
      <w:r w:rsidRPr="005D3321">
        <w:t>North West</w:t>
      </w:r>
      <w:proofErr w:type="gramEnd"/>
      <w:r w:rsidRPr="005D3321">
        <w:t xml:space="preserve"> Renewable Energy Zone presents serious risks to the long-term viability of these large-scale agricultural operations.”</w:t>
      </w:r>
    </w:p>
    <w:p w14:paraId="4DD73E3F" w14:textId="77777777" w:rsidR="00774026" w:rsidRPr="005D3321" w:rsidRDefault="00774026" w:rsidP="00774026">
      <w:pPr>
        <w:pStyle w:val="Heading3"/>
      </w:pPr>
      <w:r w:rsidRPr="005D3321">
        <w:t>VicGrid engagement feedback</w:t>
      </w:r>
    </w:p>
    <w:p w14:paraId="557BC3C3" w14:textId="77777777" w:rsidR="00774026" w:rsidRPr="005D3321" w:rsidRDefault="00774026" w:rsidP="00774026">
      <w:r w:rsidRPr="005D3321">
        <w:t xml:space="preserve">Participants focused on the transparency, </w:t>
      </w:r>
      <w:proofErr w:type="gramStart"/>
      <w:r w:rsidRPr="005D3321">
        <w:t>timing</w:t>
      </w:r>
      <w:proofErr w:type="gramEnd"/>
      <w:r w:rsidRPr="005D3321">
        <w:t xml:space="preserve"> and effectiveness of engagement for the zone, including how boundary decisions </w:t>
      </w:r>
      <w:proofErr w:type="gramStart"/>
      <w:r w:rsidRPr="005D3321">
        <w:t>were communicated</w:t>
      </w:r>
      <w:proofErr w:type="gramEnd"/>
      <w:r w:rsidRPr="005D3321">
        <w:t xml:space="preserve"> and whether community input influenced outcomes. </w:t>
      </w:r>
    </w:p>
    <w:p w14:paraId="08120315" w14:textId="77777777" w:rsidR="00774026" w:rsidRPr="005D3321" w:rsidRDefault="00774026" w:rsidP="00774026">
      <w:r w:rsidRPr="005D3321">
        <w:t xml:space="preserve">A recurring concern was that engagement did not appear to shape decisions. Community participants described investing time to prepare submissions and attend </w:t>
      </w:r>
      <w:proofErr w:type="gramStart"/>
      <w:r w:rsidRPr="005D3321">
        <w:t>meetings, but</w:t>
      </w:r>
      <w:proofErr w:type="gramEnd"/>
      <w:r w:rsidRPr="005D3321">
        <w:t xml:space="preserve"> did not see earlier feedback reflected in subsequent zone refinements. </w:t>
      </w:r>
      <w:proofErr w:type="gramStart"/>
      <w:r w:rsidRPr="005D3321">
        <w:t>Some</w:t>
      </w:r>
      <w:proofErr w:type="gramEnd"/>
      <w:r w:rsidRPr="005D3321">
        <w:t xml:space="preserve"> said this affected their trust in the engagement process and willingness to participate in future planning.</w:t>
      </w:r>
    </w:p>
    <w:p w14:paraId="360CFE0B" w14:textId="77777777" w:rsidR="00774026" w:rsidRPr="005D3321" w:rsidRDefault="00774026" w:rsidP="00774026">
      <w:r w:rsidRPr="005D3321">
        <w:t xml:space="preserve">Timing and notification </w:t>
      </w:r>
      <w:proofErr w:type="gramStart"/>
      <w:r w:rsidRPr="005D3321">
        <w:t>were also raised</w:t>
      </w:r>
      <w:proofErr w:type="gramEnd"/>
      <w:r w:rsidRPr="005D3321">
        <w:t xml:space="preserve">. </w:t>
      </w:r>
      <w:proofErr w:type="gramStart"/>
      <w:r w:rsidRPr="005D3321">
        <w:t>Some</w:t>
      </w:r>
      <w:proofErr w:type="gramEnd"/>
      <w:r w:rsidRPr="005D3321">
        <w:t xml:space="preserve"> community participants said they became aware of the process late and had limited opportunity to contribute. They noted a reliance on digital communication that did not reach all residents and expressed a preference for earlier notice and more direct communication methods.</w:t>
      </w:r>
    </w:p>
    <w:p w14:paraId="1D8EF0BD" w14:textId="3E188177" w:rsidR="00774026" w:rsidRPr="005D3321" w:rsidRDefault="00774026" w:rsidP="00774026">
      <w:r w:rsidRPr="005D3321">
        <w:t xml:space="preserve">Community member quote: “Countless unpaid hours away from family and business have </w:t>
      </w:r>
      <w:proofErr w:type="gramStart"/>
      <w:r w:rsidRPr="005D3321">
        <w:t>been spent</w:t>
      </w:r>
      <w:proofErr w:type="gramEnd"/>
      <w:r w:rsidRPr="005D3321">
        <w:t xml:space="preserve"> reading documents, </w:t>
      </w:r>
      <w:proofErr w:type="gramStart"/>
      <w:r w:rsidRPr="005D3321">
        <w:t>getting educated</w:t>
      </w:r>
      <w:proofErr w:type="gramEnd"/>
      <w:r w:rsidRPr="005D3321">
        <w:t xml:space="preserve">, preparing for meetings and preparing submissions, as well as raising awareness of issues that VicGrid </w:t>
      </w:r>
      <w:proofErr w:type="gramStart"/>
      <w:r w:rsidRPr="005D3321">
        <w:t>don’t</w:t>
      </w:r>
      <w:proofErr w:type="gramEnd"/>
      <w:r w:rsidRPr="005D3321">
        <w:t xml:space="preserve"> seem to want to address. All for what? To be listened to but to see no action taken.”</w:t>
      </w:r>
    </w:p>
    <w:p w14:paraId="2547079D" w14:textId="77777777" w:rsidR="00774026" w:rsidRPr="005D3321" w:rsidRDefault="00774026" w:rsidP="00774026">
      <w:pPr>
        <w:pStyle w:val="Heading3"/>
      </w:pPr>
      <w:r w:rsidRPr="005D3321">
        <w:lastRenderedPageBreak/>
        <w:t>Boundary-specific feedback</w:t>
      </w:r>
    </w:p>
    <w:p w14:paraId="30FBD852" w14:textId="77777777" w:rsidR="00774026" w:rsidRPr="005D3321" w:rsidRDefault="00774026" w:rsidP="00774026">
      <w:proofErr w:type="gramStart"/>
      <w:r w:rsidRPr="005D3321">
        <w:t>Many</w:t>
      </w:r>
      <w:proofErr w:type="gramEnd"/>
      <w:r w:rsidRPr="005D3321">
        <w:t xml:space="preserve"> community submissions questioned the inclusion of agricultural land, floodplains, </w:t>
      </w:r>
      <w:proofErr w:type="gramStart"/>
      <w:r w:rsidRPr="005D3321">
        <w:t>waterways</w:t>
      </w:r>
      <w:proofErr w:type="gramEnd"/>
      <w:r w:rsidRPr="005D3321">
        <w:t xml:space="preserve"> and sensitive landscapes. Participants requested boundary reductions or the exclusion of specific areas, saying on-ground environmental, agricultural and landscape sensitivities </w:t>
      </w:r>
      <w:proofErr w:type="gramStart"/>
      <w:r w:rsidRPr="005D3321">
        <w:t>were not adequately reflected</w:t>
      </w:r>
      <w:proofErr w:type="gramEnd"/>
      <w:r w:rsidRPr="005D3321">
        <w:t>.</w:t>
      </w:r>
    </w:p>
    <w:p w14:paraId="48A683CD" w14:textId="77777777" w:rsidR="00774026" w:rsidRPr="005D3321" w:rsidRDefault="00774026" w:rsidP="00774026">
      <w:r w:rsidRPr="005D3321">
        <w:t xml:space="preserve">In contrast, </w:t>
      </w:r>
      <w:proofErr w:type="gramStart"/>
      <w:r w:rsidRPr="005D3321">
        <w:t>some</w:t>
      </w:r>
      <w:proofErr w:type="gramEnd"/>
      <w:r w:rsidRPr="005D3321">
        <w:t xml:space="preserve"> submissions from project proponents, councils and landholders supported expanding the zone to include adjacent areas. These submissions supported boundary adjustments to enable renewable energy development, particularly where this would allow projects to align with existing or planned transmission infrastructure and </w:t>
      </w:r>
      <w:proofErr w:type="gramStart"/>
      <w:r w:rsidRPr="005D3321">
        <w:t>be delivered</w:t>
      </w:r>
      <w:proofErr w:type="gramEnd"/>
      <w:r w:rsidRPr="005D3321">
        <w:t xml:space="preserve"> more efficiently. Participants highlighted the potential for increased investment certainty, shared </w:t>
      </w:r>
      <w:proofErr w:type="gramStart"/>
      <w:r w:rsidRPr="005D3321">
        <w:t>infrastructure</w:t>
      </w:r>
      <w:proofErr w:type="gramEnd"/>
      <w:r w:rsidRPr="005D3321">
        <w:t xml:space="preserve"> and more coordinated delivery, with </w:t>
      </w:r>
      <w:proofErr w:type="gramStart"/>
      <w:r w:rsidRPr="005D3321">
        <w:t>some</w:t>
      </w:r>
      <w:proofErr w:type="gramEnd"/>
      <w:r w:rsidRPr="005D3321">
        <w:t xml:space="preserve"> local governments also expressing support for these outcomes. </w:t>
      </w:r>
    </w:p>
    <w:p w14:paraId="371B2A49" w14:textId="77777777" w:rsidR="00774026" w:rsidRPr="005D3321" w:rsidRDefault="00774026" w:rsidP="00774026">
      <w:r w:rsidRPr="005D3321">
        <w:t xml:space="preserve">Overall, feedback highlighted competing priorities between avoiding impacts on high-value land and enabling renewable energy development in locations </w:t>
      </w:r>
      <w:proofErr w:type="gramStart"/>
      <w:r w:rsidRPr="005D3321">
        <w:t>some</w:t>
      </w:r>
      <w:proofErr w:type="gramEnd"/>
      <w:r w:rsidRPr="005D3321">
        <w:t xml:space="preserve"> stakeholders viewed as more appropriate.</w:t>
      </w:r>
    </w:p>
    <w:p w14:paraId="23EB6D44" w14:textId="5F4AD1F6" w:rsidR="00774026" w:rsidRPr="005D3321" w:rsidRDefault="00774026" w:rsidP="00774026">
      <w:r w:rsidRPr="005D3321">
        <w:t xml:space="preserve">Swan Hill Sustainability Group quote: “We support extending the area of the </w:t>
      </w:r>
      <w:proofErr w:type="gramStart"/>
      <w:r w:rsidRPr="005D3321">
        <w:t>North West</w:t>
      </w:r>
      <w:proofErr w:type="gramEnd"/>
      <w:r w:rsidRPr="005D3321">
        <w:t xml:space="preserve"> Renewable Energy Zone further into the Swan Hill Rural City Council footprint. Exclusion of the region based on broad principles such as “protection of agricultural land or natural values” might risk potential investment that is welcome in the right locations within the broad zone. We have </w:t>
      </w:r>
      <w:proofErr w:type="gramStart"/>
      <w:r w:rsidRPr="005D3321">
        <w:t>some</w:t>
      </w:r>
      <w:proofErr w:type="gramEnd"/>
      <w:r w:rsidRPr="005D3321">
        <w:t xml:space="preserve"> concerns that those who support the energy transition in our region have not </w:t>
      </w:r>
      <w:proofErr w:type="gramStart"/>
      <w:r w:rsidRPr="005D3321">
        <w:t>been heard</w:t>
      </w:r>
      <w:proofErr w:type="gramEnd"/>
      <w:r w:rsidRPr="005D3321">
        <w:t xml:space="preserve"> and as such the zone has </w:t>
      </w:r>
      <w:proofErr w:type="gramStart"/>
      <w:r w:rsidRPr="005D3321">
        <w:t>been reduced</w:t>
      </w:r>
      <w:proofErr w:type="gramEnd"/>
      <w:r w:rsidRPr="005D3321">
        <w:t xml:space="preserve"> too much.”</w:t>
      </w:r>
    </w:p>
    <w:p w14:paraId="0E393C34" w14:textId="77777777" w:rsidR="00A415F2" w:rsidRPr="005D3321" w:rsidRDefault="00A415F2" w:rsidP="00A415F2">
      <w:pPr>
        <w:pStyle w:val="Heading2"/>
      </w:pPr>
      <w:r w:rsidRPr="005D3321">
        <w:t>Central Highlands Renewable Energy Zone</w:t>
      </w:r>
    </w:p>
    <w:p w14:paraId="44C752FC" w14:textId="77777777" w:rsidR="00A415F2" w:rsidRPr="005D3321" w:rsidRDefault="00A415F2" w:rsidP="00A415F2">
      <w:r w:rsidRPr="005D3321">
        <w:t xml:space="preserve">We received </w:t>
      </w:r>
      <w:proofErr w:type="gramStart"/>
      <w:r w:rsidRPr="005D3321">
        <w:t>40</w:t>
      </w:r>
      <w:proofErr w:type="gramEnd"/>
      <w:r w:rsidRPr="005D3321">
        <w:t xml:space="preserve"> submissions about the Central Highlands Renewable Energy Zone. </w:t>
      </w:r>
      <w:proofErr w:type="gramStart"/>
      <w:r w:rsidRPr="005D3321">
        <w:t>Feedback was provided by community members, local government, industry and Traditional Owners</w:t>
      </w:r>
      <w:proofErr w:type="gramEnd"/>
      <w:r w:rsidRPr="005D3321">
        <w:t>.</w:t>
      </w:r>
    </w:p>
    <w:p w14:paraId="53F8E81B" w14:textId="46AC1D9E" w:rsidR="00A415F2" w:rsidRPr="005D3321" w:rsidRDefault="00A415F2" w:rsidP="00A415F2">
      <w:r w:rsidRPr="005D3321">
        <w:fldChar w:fldCharType="begin"/>
      </w:r>
      <w:r w:rsidRPr="005D3321">
        <w:instrText xml:space="preserve"> REF _Ref230870195 \h </w:instrText>
      </w:r>
      <w:r w:rsidRPr="005D3321">
        <w:fldChar w:fldCharType="separate"/>
      </w:r>
      <w:r w:rsidRPr="005D3321">
        <w:t xml:space="preserve">Figure </w:t>
      </w:r>
      <w:r w:rsidRPr="005D3321">
        <w:rPr>
          <w:noProof/>
        </w:rPr>
        <w:t>6</w:t>
      </w:r>
      <w:r w:rsidRPr="005D3321">
        <w:fldChar w:fldCharType="end"/>
      </w:r>
      <w:r w:rsidRPr="005D3321">
        <w:t xml:space="preserve"> </w:t>
      </w:r>
      <w:r w:rsidRPr="005D3321">
        <w:t>summarises the themes raised across the submissions. The following sections provide a summary of feedback received across submissions and other consultation activities by theme.</w:t>
      </w:r>
    </w:p>
    <w:p w14:paraId="0EED26C2" w14:textId="23DF9A84" w:rsidR="00A415F2" w:rsidRPr="005D3321" w:rsidRDefault="00A415F2" w:rsidP="00A415F2">
      <w:pPr>
        <w:pStyle w:val="Caption"/>
      </w:pPr>
      <w:bookmarkStart w:id="5" w:name="_Ref230870195"/>
      <w:r w:rsidRPr="005D3321">
        <w:t xml:space="preserve">Figure </w:t>
      </w:r>
      <w:fldSimple w:instr=" SEQ Figure \* ARABIC ">
        <w:r w:rsidRPr="005D3321">
          <w:rPr>
            <w:noProof/>
          </w:rPr>
          <w:t>6</w:t>
        </w:r>
      </w:fldSimple>
      <w:bookmarkEnd w:id="5"/>
      <w:r w:rsidRPr="005D3321">
        <w:t>:</w:t>
      </w:r>
      <w:r w:rsidRPr="005D3321">
        <w:t xml:space="preserve"> Summary of the Central Highlands Renewable Energy Zone submission </w:t>
      </w:r>
      <w:proofErr w:type="gramStart"/>
      <w:r w:rsidRPr="005D3321">
        <w:t>themes</w:t>
      </w:r>
      <w:proofErr w:type="gramEnd"/>
    </w:p>
    <w:p w14:paraId="6D8EC609" w14:textId="137E2A60" w:rsidR="006212DF" w:rsidRPr="005D3321" w:rsidRDefault="006212DF" w:rsidP="006212DF">
      <w:r w:rsidRPr="005D3321">
        <w:rPr>
          <w:noProof/>
        </w:rPr>
        <w:drawing>
          <wp:inline distT="0" distB="0" distL="0" distR="0" wp14:anchorId="22AB0E3F" wp14:editId="14CD0356">
            <wp:extent cx="6111240" cy="2761137"/>
            <wp:effectExtent l="0" t="0" r="3810" b="1270"/>
            <wp:docPr id="491895686" name="Picture 12" descr="Donut chart show submission themes and how often the themes were mentioned by percentage. It shows that boundary-specific feedback was mentioned in 30%, agriculture and land use in 20%, agriculture and land use in 17%, biodiversity and natural environment in 15%, project-related feedback in 6%, engagement feedback in 6%, fire risk and firefighting in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895686" name="Picture 12" descr="Donut chart show submission themes and how often the themes were mentioned by percentage. It shows that boundary-specific feedback was mentioned in 30%, agriculture and land use in 20%, agriculture and land use in 17%, biodiversity and natural environment in 15%, project-related feedback in 6%, engagement feedback in 6%, fire risk and firefighting in 4%. "/>
                    <pic:cNvPicPr>
                      <a:picLocks noChangeAspect="1" noChangeArrowheads="1"/>
                    </pic:cNvPicPr>
                  </pic:nvPicPr>
                  <pic:blipFill rotWithShape="1">
                    <a:blip r:embed="rId16">
                      <a:extLst>
                        <a:ext uri="{28A0092B-C50C-407E-A947-70E740481C1C}">
                          <a14:useLocalDpi xmlns:a14="http://schemas.microsoft.com/office/drawing/2010/main" val="0"/>
                        </a:ext>
                      </a:extLst>
                    </a:blip>
                    <a:srcRect t="10030"/>
                    <a:stretch>
                      <a:fillRect/>
                    </a:stretch>
                  </pic:blipFill>
                  <pic:spPr bwMode="auto">
                    <a:xfrm>
                      <a:off x="0" y="0"/>
                      <a:ext cx="6111240" cy="2761137"/>
                    </a:xfrm>
                    <a:prstGeom prst="rect">
                      <a:avLst/>
                    </a:prstGeom>
                    <a:noFill/>
                    <a:ln>
                      <a:noFill/>
                    </a:ln>
                    <a:extLst>
                      <a:ext uri="{53640926-AAD7-44D8-BBD7-CCE9431645EC}">
                        <a14:shadowObscured xmlns:a14="http://schemas.microsoft.com/office/drawing/2010/main"/>
                      </a:ext>
                    </a:extLst>
                  </pic:spPr>
                </pic:pic>
              </a:graphicData>
            </a:graphic>
          </wp:inline>
        </w:drawing>
      </w:r>
    </w:p>
    <w:p w14:paraId="3AF496E0" w14:textId="77777777" w:rsidR="00A415F2" w:rsidRPr="005D3321" w:rsidRDefault="00A415F2" w:rsidP="00A415F2">
      <w:pPr>
        <w:pStyle w:val="Heading3"/>
      </w:pPr>
      <w:r w:rsidRPr="005D3321">
        <w:t>Boundary-specific feedback</w:t>
      </w:r>
    </w:p>
    <w:p w14:paraId="544CE445" w14:textId="77777777" w:rsidR="00A415F2" w:rsidRPr="005D3321" w:rsidRDefault="00A415F2" w:rsidP="00A415F2">
      <w:r w:rsidRPr="005D3321">
        <w:t xml:space="preserve">Participants provided place-specific feedback on the proposed boundary of the zone. Feedback focused on alignment with existing infrastructure. Others discussed the need for coherence with local planning frameworks, consistent application of environmental mapping and assessment, sensitivity of land uses within the boundary, and transparency in how boundary refinements have </w:t>
      </w:r>
      <w:proofErr w:type="gramStart"/>
      <w:r w:rsidRPr="005D3321">
        <w:t>been made</w:t>
      </w:r>
      <w:proofErr w:type="gramEnd"/>
      <w:r w:rsidRPr="005D3321">
        <w:t>.</w:t>
      </w:r>
    </w:p>
    <w:p w14:paraId="24DDFD31" w14:textId="77777777" w:rsidR="00A415F2" w:rsidRPr="005D3321" w:rsidRDefault="00A415F2" w:rsidP="00A415F2">
      <w:r w:rsidRPr="005D3321">
        <w:lastRenderedPageBreak/>
        <w:t xml:space="preserve">Industry participants noted that excluding areas that already host operational or approved renewable energy assets and established transmission infrastructure – including sections of the existing 220 kV transmission corridor – reduces network optionality and limits efficient use of established assets. </w:t>
      </w:r>
      <w:proofErr w:type="gramStart"/>
      <w:r w:rsidRPr="005D3321">
        <w:t>Some</w:t>
      </w:r>
      <w:proofErr w:type="gramEnd"/>
      <w:r w:rsidRPr="005D3321">
        <w:t xml:space="preserve"> also suggested that this change could shift development pressure toward less connected greenfield areas.</w:t>
      </w:r>
    </w:p>
    <w:p w14:paraId="7346F745" w14:textId="77777777" w:rsidR="00A415F2" w:rsidRPr="005D3321" w:rsidRDefault="00A415F2" w:rsidP="00A415F2">
      <w:r w:rsidRPr="005D3321">
        <w:t xml:space="preserve">There were </w:t>
      </w:r>
      <w:proofErr w:type="gramStart"/>
      <w:r w:rsidRPr="005D3321">
        <w:t>some</w:t>
      </w:r>
      <w:proofErr w:type="gramEnd"/>
      <w:r w:rsidRPr="005D3321">
        <w:t xml:space="preserve"> requests for targeted and proportionate boundary refinement. Participants requested including previously removed land parcels aligned with the existing transmission corridors. Industry participants indicated this approach could improve planning coherence and network efficiency without changing the overall intent or governance of the zone.</w:t>
      </w:r>
    </w:p>
    <w:p w14:paraId="0489144C" w14:textId="77777777" w:rsidR="00A415F2" w:rsidRPr="005D3321" w:rsidRDefault="00A415F2" w:rsidP="00A415F2">
      <w:r w:rsidRPr="005D3321">
        <w:t xml:space="preserve">Councils emphasised the need to align boundaries with adopted rural land-use strategies and settlement planning frameworks. Concerns </w:t>
      </w:r>
      <w:proofErr w:type="gramStart"/>
      <w:r w:rsidRPr="005D3321">
        <w:t>were raised</w:t>
      </w:r>
      <w:proofErr w:type="gramEnd"/>
      <w:r w:rsidRPr="005D3321">
        <w:t xml:space="preserve"> about including productive farming land while excluding areas already affected by infrastructure.</w:t>
      </w:r>
    </w:p>
    <w:p w14:paraId="19DC4F66" w14:textId="77777777" w:rsidR="00A415F2" w:rsidRPr="005D3321" w:rsidRDefault="00A415F2" w:rsidP="00A415F2">
      <w:proofErr w:type="gramStart"/>
      <w:r w:rsidRPr="005D3321">
        <w:t>Some</w:t>
      </w:r>
      <w:proofErr w:type="gramEnd"/>
      <w:r w:rsidRPr="005D3321">
        <w:t xml:space="preserve"> community submissions highlighted concerns about cumulative impacts of uncoordinated infrastructure outcomes. Participants noted that unclear boundary logic can contribute to fragmented development and a ‘spaghetti’ effect of multiple projects and connections across the landscape. Calls </w:t>
      </w:r>
      <w:proofErr w:type="gramStart"/>
      <w:r w:rsidRPr="005D3321">
        <w:t>were made</w:t>
      </w:r>
      <w:proofErr w:type="gramEnd"/>
      <w:r w:rsidRPr="005D3321">
        <w:t xml:space="preserve"> for greater transparency and collaboration, including between VicGrid and local councils, to identify areas that are unsuitable for development, including </w:t>
      </w:r>
      <w:proofErr w:type="gramStart"/>
      <w:r w:rsidRPr="005D3321">
        <w:t>taking into account</w:t>
      </w:r>
      <w:proofErr w:type="gramEnd"/>
      <w:r w:rsidRPr="005D3321">
        <w:t xml:space="preserve"> agricultural value, biodiversity, cultural heritage, bushfire </w:t>
      </w:r>
      <w:proofErr w:type="gramStart"/>
      <w:r w:rsidRPr="005D3321">
        <w:t>risk</w:t>
      </w:r>
      <w:proofErr w:type="gramEnd"/>
      <w:r w:rsidRPr="005D3321">
        <w:t xml:space="preserve"> and emergency access.</w:t>
      </w:r>
    </w:p>
    <w:p w14:paraId="0398C835" w14:textId="7D58407F" w:rsidR="00A415F2" w:rsidRPr="005D3321" w:rsidRDefault="00A415F2" w:rsidP="00A415F2">
      <w:r w:rsidRPr="005D3321">
        <w:t>Golden Plains Shire Council</w:t>
      </w:r>
      <w:r w:rsidRPr="005D3321">
        <w:t xml:space="preserve"> quote: </w:t>
      </w:r>
      <w:r w:rsidRPr="005D3321">
        <w:t xml:space="preserve">“However, the township of Meredith does fall within the REZ boundary. Council are seeking to ensure that the development of the REZ </w:t>
      </w:r>
      <w:proofErr w:type="gramStart"/>
      <w:r w:rsidRPr="005D3321">
        <w:t>doesn’t</w:t>
      </w:r>
      <w:proofErr w:type="gramEnd"/>
      <w:r w:rsidRPr="005D3321">
        <w:t xml:space="preserve"> impact on the ability to support growth and development of the Meredith township.”</w:t>
      </w:r>
    </w:p>
    <w:p w14:paraId="01E3AAF9" w14:textId="77777777" w:rsidR="00A415F2" w:rsidRPr="005D3321" w:rsidRDefault="00A415F2" w:rsidP="00A415F2">
      <w:pPr>
        <w:pStyle w:val="Heading3"/>
      </w:pPr>
      <w:r w:rsidRPr="005D3321">
        <w:t>Agriculture and land use</w:t>
      </w:r>
    </w:p>
    <w:p w14:paraId="1622B54D" w14:textId="77777777" w:rsidR="00A415F2" w:rsidRPr="005D3321" w:rsidRDefault="00A415F2" w:rsidP="00A415F2">
      <w:r w:rsidRPr="005D3321">
        <w:t xml:space="preserve">Feedback focused on the role of productive farmland in supporting food production, employment, long-standing farming enterprises, </w:t>
      </w:r>
      <w:proofErr w:type="gramStart"/>
      <w:r w:rsidRPr="005D3321">
        <w:t>aviation</w:t>
      </w:r>
      <w:proofErr w:type="gramEnd"/>
      <w:r w:rsidRPr="005D3321">
        <w:t xml:space="preserve"> and tourism, and how renewable energy development may affect these systems.</w:t>
      </w:r>
    </w:p>
    <w:p w14:paraId="4C921035" w14:textId="77777777" w:rsidR="00A415F2" w:rsidRPr="005D3321" w:rsidRDefault="00A415F2" w:rsidP="00A415F2">
      <w:r w:rsidRPr="005D3321">
        <w:t xml:space="preserve">Community and local government participants described agricultural land in the Central Highlands as underpinning local and regional economies and often representing long-term, multi-generational investment. </w:t>
      </w:r>
      <w:proofErr w:type="gramStart"/>
      <w:r w:rsidRPr="005D3321">
        <w:t>Some</w:t>
      </w:r>
      <w:proofErr w:type="gramEnd"/>
      <w:r w:rsidRPr="005D3321">
        <w:t xml:space="preserve"> raised concerns that </w:t>
      </w:r>
      <w:proofErr w:type="gramStart"/>
      <w:r w:rsidRPr="005D3321">
        <w:t>changes</w:t>
      </w:r>
      <w:proofErr w:type="gramEnd"/>
      <w:r w:rsidRPr="005D3321">
        <w:t xml:space="preserve"> to land use associated with renewable energy development could affect productivity, reduce investment </w:t>
      </w:r>
      <w:proofErr w:type="gramStart"/>
      <w:r w:rsidRPr="005D3321">
        <w:t>confidence</w:t>
      </w:r>
      <w:proofErr w:type="gramEnd"/>
      <w:r w:rsidRPr="005D3321">
        <w:t xml:space="preserve"> and complicate succession planning. There was an emphasis on ensuring agricultural land remains a priority consideration in planning decisions.</w:t>
      </w:r>
    </w:p>
    <w:p w14:paraId="1A84ABCE" w14:textId="77777777" w:rsidR="00A415F2" w:rsidRPr="005D3321" w:rsidRDefault="00A415F2" w:rsidP="00A415F2">
      <w:r w:rsidRPr="005D3321">
        <w:t xml:space="preserve">Submissions noted that agricultural land in the region </w:t>
      </w:r>
      <w:proofErr w:type="gramStart"/>
      <w:r w:rsidRPr="005D3321">
        <w:t>is already affected</w:t>
      </w:r>
      <w:proofErr w:type="gramEnd"/>
      <w:r w:rsidRPr="005D3321">
        <w:t xml:space="preserve"> by multiple forms of infrastructure, including transmission corridors that require easements or land acquisition. Community participants raised concerns about increasing infrastructure overlap and reduced efficiency where land </w:t>
      </w:r>
      <w:proofErr w:type="gramStart"/>
      <w:r w:rsidRPr="005D3321">
        <w:t>is fragmented</w:t>
      </w:r>
      <w:proofErr w:type="gramEnd"/>
      <w:r w:rsidRPr="005D3321">
        <w:t xml:space="preserve"> by linear infrastructure. </w:t>
      </w:r>
      <w:proofErr w:type="gramStart"/>
      <w:r w:rsidRPr="005D3321">
        <w:t>Many</w:t>
      </w:r>
      <w:proofErr w:type="gramEnd"/>
      <w:r w:rsidRPr="005D3321">
        <w:t xml:space="preserve"> said these pressures should </w:t>
      </w:r>
      <w:proofErr w:type="gramStart"/>
      <w:r w:rsidRPr="005D3321">
        <w:t>be assessed</w:t>
      </w:r>
      <w:proofErr w:type="gramEnd"/>
      <w:r w:rsidRPr="005D3321">
        <w:t xml:space="preserve"> at a broader landscape or shire scale, rather than at an individual project level.</w:t>
      </w:r>
    </w:p>
    <w:p w14:paraId="6EBFBC8C" w14:textId="77777777" w:rsidR="00A415F2" w:rsidRPr="005D3321" w:rsidRDefault="00A415F2" w:rsidP="00A415F2">
      <w:r w:rsidRPr="005D3321">
        <w:t xml:space="preserve">Specific reference </w:t>
      </w:r>
      <w:proofErr w:type="gramStart"/>
      <w:r w:rsidRPr="005D3321">
        <w:t>was made</w:t>
      </w:r>
      <w:proofErr w:type="gramEnd"/>
      <w:r w:rsidRPr="005D3321">
        <w:t xml:space="preserve"> to areas supporting intensive agricultural activity across parts of Golden Plains and Moorabool. Participants noted that intensive farming systems rely on certainty and long-term land use stability and that land use conflict could affect investment decisions, expansion </w:t>
      </w:r>
      <w:proofErr w:type="gramStart"/>
      <w:r w:rsidRPr="005D3321">
        <w:t>opportunities</w:t>
      </w:r>
      <w:proofErr w:type="gramEnd"/>
      <w:r w:rsidRPr="005D3321">
        <w:t xml:space="preserve"> and workforce planning. </w:t>
      </w:r>
      <w:proofErr w:type="gramStart"/>
      <w:r w:rsidRPr="005D3321">
        <w:t>Some</w:t>
      </w:r>
      <w:proofErr w:type="gramEnd"/>
      <w:r w:rsidRPr="005D3321">
        <w:t xml:space="preserve"> noted the importance of mapping agricultural value alongside infrastructure planning and referred to local government strategies aimed at protecting food production precincts.</w:t>
      </w:r>
    </w:p>
    <w:p w14:paraId="4CB14856" w14:textId="77777777" w:rsidR="00A415F2" w:rsidRPr="005D3321" w:rsidRDefault="00A415F2" w:rsidP="00A415F2">
      <w:r w:rsidRPr="005D3321">
        <w:t xml:space="preserve">Concerns </w:t>
      </w:r>
      <w:proofErr w:type="gramStart"/>
      <w:r w:rsidRPr="005D3321">
        <w:t>were also raised</w:t>
      </w:r>
      <w:proofErr w:type="gramEnd"/>
      <w:r w:rsidRPr="005D3321">
        <w:t xml:space="preserve"> by community participants about compatibility with regional aviation operations. Participants noted that regional airports within or near the zone support training, charter services, maintenance, and tourism. They discussed how safe aviation operations depend on protected airspace and capacity for future expansion. They noted that tall structures could affect aviation safety and commercial viability and suggested defined exclusion areas around airports to ensure compatible land use.</w:t>
      </w:r>
    </w:p>
    <w:p w14:paraId="4830E049" w14:textId="77777777" w:rsidR="00A415F2" w:rsidRPr="005D3321" w:rsidRDefault="00A415F2" w:rsidP="00A415F2">
      <w:r w:rsidRPr="005D3321">
        <w:t xml:space="preserve">Feedback also referred to historically significant farming areas. These areas </w:t>
      </w:r>
      <w:proofErr w:type="gramStart"/>
      <w:r w:rsidRPr="005D3321">
        <w:t>were described</w:t>
      </w:r>
      <w:proofErr w:type="gramEnd"/>
      <w:r w:rsidRPr="005D3321">
        <w:t xml:space="preserve"> as integral to local identity and community history, associated with long-established farming practices, and warranting </w:t>
      </w:r>
      <w:r w:rsidRPr="005D3321">
        <w:lastRenderedPageBreak/>
        <w:t xml:space="preserve">recognition alongside contemporary land use planning. Requests </w:t>
      </w:r>
      <w:proofErr w:type="gramStart"/>
      <w:r w:rsidRPr="005D3321">
        <w:t>were made</w:t>
      </w:r>
      <w:proofErr w:type="gramEnd"/>
      <w:r w:rsidRPr="005D3321">
        <w:t xml:space="preserve"> to avoid or exclude certain historically significant farming areas from the zone.</w:t>
      </w:r>
    </w:p>
    <w:p w14:paraId="16193095" w14:textId="77777777" w:rsidR="00A415F2" w:rsidRPr="005D3321" w:rsidRDefault="00A415F2" w:rsidP="00A415F2">
      <w:r w:rsidRPr="005D3321">
        <w:t xml:space="preserve">Overall, participants asked for clearer justification for including productive farmland and reassurance that agricultural priorities have </w:t>
      </w:r>
      <w:proofErr w:type="gramStart"/>
      <w:r w:rsidRPr="005D3321">
        <w:t>been appropriately considered</w:t>
      </w:r>
      <w:proofErr w:type="gramEnd"/>
      <w:r w:rsidRPr="005D3321">
        <w:t xml:space="preserve">. Requests included greater transparency about hosting capacity assumptions, clearer assessment of productive farmland, and confidence that agricultural values have </w:t>
      </w:r>
      <w:proofErr w:type="gramStart"/>
      <w:r w:rsidRPr="005D3321">
        <w:t>been appropriately weighted</w:t>
      </w:r>
      <w:proofErr w:type="gramEnd"/>
      <w:r w:rsidRPr="005D3321">
        <w:t xml:space="preserve"> in planning decisions.</w:t>
      </w:r>
    </w:p>
    <w:p w14:paraId="6B551008" w14:textId="0FE37192" w:rsidR="00A415F2" w:rsidRPr="005D3321" w:rsidRDefault="00A415F2" w:rsidP="00A415F2">
      <w:r w:rsidRPr="005D3321">
        <w:t>Golden Plains Shire Council</w:t>
      </w:r>
      <w:r w:rsidRPr="005D3321">
        <w:t xml:space="preserve"> quote</w:t>
      </w:r>
      <w:r w:rsidR="005A4A9E" w:rsidRPr="005D3321">
        <w:t>: “</w:t>
      </w:r>
      <w:r w:rsidRPr="005D3321">
        <w:t xml:space="preserve">Key risks include land use conflicts where prime agricultural production coincides with energy infrastructure footprints.” </w:t>
      </w:r>
    </w:p>
    <w:p w14:paraId="6E7FA1F0" w14:textId="77777777" w:rsidR="00A415F2" w:rsidRPr="005D3321" w:rsidRDefault="00A415F2" w:rsidP="00A415F2">
      <w:pPr>
        <w:pStyle w:val="Heading3"/>
      </w:pPr>
      <w:r w:rsidRPr="005D3321">
        <w:t>Biodiversity and natural environment</w:t>
      </w:r>
    </w:p>
    <w:p w14:paraId="31746BD9" w14:textId="77777777" w:rsidR="00A415F2" w:rsidRPr="005D3321" w:rsidRDefault="00A415F2" w:rsidP="00A415F2">
      <w:r w:rsidRPr="005D3321">
        <w:t xml:space="preserve">Feedback focused on the potential biodiversity impacts in sensitive reserves, ridgelines and landscapes valued for their ecological, </w:t>
      </w:r>
      <w:proofErr w:type="gramStart"/>
      <w:r w:rsidRPr="005D3321">
        <w:t>scenic</w:t>
      </w:r>
      <w:proofErr w:type="gramEnd"/>
      <w:r w:rsidRPr="005D3321">
        <w:t xml:space="preserve"> and cultural qualities.</w:t>
      </w:r>
    </w:p>
    <w:p w14:paraId="5A5A40D1" w14:textId="77777777" w:rsidR="00A415F2" w:rsidRPr="005D3321" w:rsidRDefault="00A415F2" w:rsidP="00A415F2">
      <w:r w:rsidRPr="005D3321">
        <w:t xml:space="preserve">Concerns </w:t>
      </w:r>
      <w:proofErr w:type="gramStart"/>
      <w:r w:rsidRPr="005D3321">
        <w:t>were raised</w:t>
      </w:r>
      <w:proofErr w:type="gramEnd"/>
      <w:r w:rsidRPr="005D3321">
        <w:t xml:space="preserve"> by community participants about proximity to areas such as Mount Beckworth and Mount Bolton, which </w:t>
      </w:r>
      <w:proofErr w:type="gramStart"/>
      <w:r w:rsidRPr="005D3321">
        <w:t>were described</w:t>
      </w:r>
      <w:proofErr w:type="gramEnd"/>
      <w:r w:rsidRPr="005D3321">
        <w:t xml:space="preserve"> as supporting native vegetation, wildlife, </w:t>
      </w:r>
      <w:proofErr w:type="gramStart"/>
      <w:r w:rsidRPr="005D3321">
        <w:t>recreation</w:t>
      </w:r>
      <w:proofErr w:type="gramEnd"/>
      <w:r w:rsidRPr="005D3321">
        <w:t xml:space="preserve"> and nature-based tourism. </w:t>
      </w:r>
      <w:proofErr w:type="gramStart"/>
      <w:r w:rsidRPr="005D3321">
        <w:t>Some</w:t>
      </w:r>
      <w:proofErr w:type="gramEnd"/>
      <w:r w:rsidRPr="005D3321">
        <w:t xml:space="preserve"> participants discussed how large-scale infrastructure near these areas could alter the landscape character and diminish environmental values.</w:t>
      </w:r>
    </w:p>
    <w:p w14:paraId="53757BB9" w14:textId="77777777" w:rsidR="00A415F2" w:rsidRPr="005D3321" w:rsidRDefault="00A415F2" w:rsidP="00A415F2">
      <w:r w:rsidRPr="005D3321">
        <w:t>Community participants also highlighted flora and fauna values across the region, including native vegetation species of conservation significance such as orchids and birds of prey. Concerns included vegetation loss, habitat disturbance, and risks associated with tall structures on ridgelines affecting wildlife movement and behaviour.</w:t>
      </w:r>
    </w:p>
    <w:p w14:paraId="0967F87B" w14:textId="7B8F7D93" w:rsidR="00A415F2" w:rsidRPr="005D3321" w:rsidRDefault="00A415F2" w:rsidP="00A415F2">
      <w:r w:rsidRPr="005D3321">
        <w:t>Community member quote: “The Victorian Transmission Plan and renewable energy rollout will have devastating impacts on the surrounding areas, particularly Mount Bolton and Mount Beckworth, both of which contain a huge biodiversity of flora and fauna with Mount Bolton having been officially recognised as an area of natural beauty and special significance. During the time we have lived here we have counted 87 different varieties of birds on Mount Bolton, including a resident breeding pair of Wedge Tailed Eagles, powerful owls, yellow tailed black cockatoos, many seasonal and migratory birds and also an assortment of bats, many of which will be at risk from transmission lines and wind turbine blades.”</w:t>
      </w:r>
    </w:p>
    <w:p w14:paraId="4EF1AF49" w14:textId="77777777" w:rsidR="00A415F2" w:rsidRPr="005D3321" w:rsidRDefault="00A415F2" w:rsidP="00A415F2">
      <w:pPr>
        <w:pStyle w:val="Heading3"/>
      </w:pPr>
      <w:r w:rsidRPr="005D3321">
        <w:t>Impact on the region</w:t>
      </w:r>
    </w:p>
    <w:p w14:paraId="28DE611B" w14:textId="77777777" w:rsidR="00A415F2" w:rsidRPr="005D3321" w:rsidRDefault="00A415F2" w:rsidP="00A415F2">
      <w:r w:rsidRPr="005D3321">
        <w:t xml:space="preserve">Feedback focused on how the zone may affect communities, townships, </w:t>
      </w:r>
      <w:proofErr w:type="gramStart"/>
      <w:r w:rsidRPr="005D3321">
        <w:t>landholders</w:t>
      </w:r>
      <w:proofErr w:type="gramEnd"/>
      <w:r w:rsidRPr="005D3321">
        <w:t xml:space="preserve"> and local businesses across the Central Highlands, including township growth and settlement planning, impacts on local enterprise and recreation, landscape change, community </w:t>
      </w:r>
      <w:proofErr w:type="gramStart"/>
      <w:r w:rsidRPr="005D3321">
        <w:t>wellbeing</w:t>
      </w:r>
      <w:proofErr w:type="gramEnd"/>
      <w:r w:rsidRPr="005D3321">
        <w:t xml:space="preserve"> and cumulative development effects.</w:t>
      </w:r>
    </w:p>
    <w:p w14:paraId="76401DA0" w14:textId="77777777" w:rsidR="00A415F2" w:rsidRPr="005D3321" w:rsidRDefault="00A415F2" w:rsidP="00A415F2">
      <w:r w:rsidRPr="005D3321">
        <w:t xml:space="preserve">Community concerns </w:t>
      </w:r>
      <w:proofErr w:type="gramStart"/>
      <w:r w:rsidRPr="005D3321">
        <w:t>were raised</w:t>
      </w:r>
      <w:proofErr w:type="gramEnd"/>
      <w:r w:rsidRPr="005D3321">
        <w:t xml:space="preserve"> about compatibility with township growth, particularly in Meredith, which </w:t>
      </w:r>
      <w:proofErr w:type="gramStart"/>
      <w:r w:rsidRPr="005D3321">
        <w:t>is identified</w:t>
      </w:r>
      <w:proofErr w:type="gramEnd"/>
      <w:r w:rsidRPr="005D3321">
        <w:t xml:space="preserve"> for future development. Participants said large-scale energy infrastructure could constrain housing delivery, service provision and planned population growth if not aligned with adopted settlement strategies. Local government submissions emphasised the importance of aligning zone planning with existing growth and land-use frameworks, including in Bannockburn. </w:t>
      </w:r>
    </w:p>
    <w:p w14:paraId="14BD74A5" w14:textId="77777777" w:rsidR="00A415F2" w:rsidRPr="005D3321" w:rsidRDefault="00A415F2" w:rsidP="00A415F2">
      <w:r w:rsidRPr="005D3321">
        <w:t xml:space="preserve">Impacts on local business, tourism and recreation </w:t>
      </w:r>
      <w:proofErr w:type="gramStart"/>
      <w:r w:rsidRPr="005D3321">
        <w:t>were also raised</w:t>
      </w:r>
      <w:proofErr w:type="gramEnd"/>
      <w:r w:rsidRPr="005D3321">
        <w:t xml:space="preserve">. Areas such as Mount Beckworth </w:t>
      </w:r>
      <w:proofErr w:type="gramStart"/>
      <w:r w:rsidRPr="005D3321">
        <w:t>were described</w:t>
      </w:r>
      <w:proofErr w:type="gramEnd"/>
      <w:r w:rsidRPr="005D3321">
        <w:t xml:space="preserve"> as important for recreation, nature-based </w:t>
      </w:r>
      <w:proofErr w:type="gramStart"/>
      <w:r w:rsidRPr="005D3321">
        <w:t>tourism</w:t>
      </w:r>
      <w:proofErr w:type="gramEnd"/>
      <w:r w:rsidRPr="005D3321">
        <w:t xml:space="preserve"> and community use. </w:t>
      </w:r>
      <w:proofErr w:type="gramStart"/>
      <w:r w:rsidRPr="005D3321">
        <w:t>Some</w:t>
      </w:r>
      <w:proofErr w:type="gramEnd"/>
      <w:r w:rsidRPr="005D3321">
        <w:t xml:space="preserve"> participants noted that industrial-scale development could reduce the appeal of these locations and affect tourism-related businesses and local clubs.</w:t>
      </w:r>
    </w:p>
    <w:p w14:paraId="4330989C" w14:textId="77777777" w:rsidR="00A415F2" w:rsidRPr="005D3321" w:rsidRDefault="00A415F2" w:rsidP="00A415F2">
      <w:r w:rsidRPr="005D3321">
        <w:t xml:space="preserve">Participants also raised concerns about impacts on existing rural enterprises, transport </w:t>
      </w:r>
      <w:proofErr w:type="gramStart"/>
      <w:r w:rsidRPr="005D3321">
        <w:t>access</w:t>
      </w:r>
      <w:proofErr w:type="gramEnd"/>
      <w:r w:rsidRPr="005D3321">
        <w:t xml:space="preserve"> and safety. Issues raised included compatibility with farming, equestrian and aviation activities. </w:t>
      </w:r>
    </w:p>
    <w:p w14:paraId="628F6E63" w14:textId="3FC574B9" w:rsidR="00A415F2" w:rsidRPr="005D3321" w:rsidRDefault="00A415F2" w:rsidP="00A415F2">
      <w:r w:rsidRPr="005D3321">
        <w:t xml:space="preserve">Community member quote: </w:t>
      </w:r>
      <w:r w:rsidRPr="005D3321">
        <w:t xml:space="preserve">“We will face restrictions on what we can do with our property such as to make home extensions or adding additional structures such as a shed or second residence. The value of our property will also </w:t>
      </w:r>
      <w:proofErr w:type="gramStart"/>
      <w:r w:rsidRPr="005D3321">
        <w:t>be significantly affected</w:t>
      </w:r>
      <w:proofErr w:type="gramEnd"/>
      <w:r w:rsidRPr="005D3321">
        <w:t xml:space="preserve"> as it will go from highly desirable and unique, to unsellable.” </w:t>
      </w:r>
    </w:p>
    <w:p w14:paraId="64304014" w14:textId="5E67A0DB" w:rsidR="00A415F2" w:rsidRPr="005D3321" w:rsidRDefault="00A415F2" w:rsidP="00A415F2">
      <w:r w:rsidRPr="005D3321">
        <w:t>Golden Plains Shire Council</w:t>
      </w:r>
      <w:r w:rsidRPr="005D3321">
        <w:t xml:space="preserve"> quote: </w:t>
      </w:r>
      <w:r w:rsidRPr="005D3321">
        <w:t xml:space="preserve">“Previous documentation had referenced that this transmission line may be located within the vicinity of the existing transmission line. This existing alignment would run directly </w:t>
      </w:r>
      <w:r w:rsidRPr="005D3321">
        <w:lastRenderedPageBreak/>
        <w:t xml:space="preserve">through the Bannockburn Growth Zone and of particular importance, the Bannockburn </w:t>
      </w:r>
      <w:proofErr w:type="gramStart"/>
      <w:r w:rsidRPr="005D3321">
        <w:t>South East</w:t>
      </w:r>
      <w:proofErr w:type="gramEnd"/>
      <w:r w:rsidRPr="005D3321">
        <w:t xml:space="preserve"> Precinct Structure Plan (PSP) area (Bannockburn </w:t>
      </w:r>
      <w:proofErr w:type="gramStart"/>
      <w:r w:rsidRPr="005D3321">
        <w:t>South East</w:t>
      </w:r>
      <w:proofErr w:type="gramEnd"/>
      <w:r w:rsidRPr="005D3321">
        <w:t xml:space="preserve"> - VPA). Given the level of development of this PSP this is not something that would </w:t>
      </w:r>
      <w:proofErr w:type="gramStart"/>
      <w:r w:rsidRPr="005D3321">
        <w:t>be supported</w:t>
      </w:r>
      <w:proofErr w:type="gramEnd"/>
      <w:r w:rsidRPr="005D3321">
        <w:t xml:space="preserve"> by Council.”</w:t>
      </w:r>
    </w:p>
    <w:p w14:paraId="2CDE8117" w14:textId="77777777" w:rsidR="00A415F2" w:rsidRPr="005D3321" w:rsidRDefault="00A415F2" w:rsidP="00A415F2">
      <w:pPr>
        <w:pStyle w:val="Heading3"/>
      </w:pPr>
      <w:r w:rsidRPr="005D3321">
        <w:t>Project-specific feedback</w:t>
      </w:r>
    </w:p>
    <w:p w14:paraId="6F0B2BF7" w14:textId="77777777" w:rsidR="00A415F2" w:rsidRPr="005D3321" w:rsidRDefault="00A415F2" w:rsidP="00A415F2">
      <w:proofErr w:type="gramStart"/>
      <w:r w:rsidRPr="005D3321">
        <w:t>Some</w:t>
      </w:r>
      <w:proofErr w:type="gramEnd"/>
      <w:r w:rsidRPr="005D3321">
        <w:t xml:space="preserve"> submissions, notably from industry, discussed the potential for excluded areas to </w:t>
      </w:r>
      <w:proofErr w:type="gramStart"/>
      <w:r w:rsidRPr="005D3321">
        <w:t>be reconsidered</w:t>
      </w:r>
      <w:proofErr w:type="gramEnd"/>
      <w:r w:rsidRPr="005D3321">
        <w:t xml:space="preserve"> following requests from project proponents. These participants emphasised maintaining revised boundaries to avoid prolonging community uncertainty or undermining confidence in the planning process.</w:t>
      </w:r>
    </w:p>
    <w:p w14:paraId="1AA2900E" w14:textId="77777777" w:rsidR="00A415F2" w:rsidRPr="005D3321" w:rsidRDefault="00A415F2" w:rsidP="00A415F2">
      <w:r w:rsidRPr="005D3321">
        <w:t>A smaller number of submissions highlighted implications for projects that had progressed under earlier configurations. These participants noted risks to planning certainty for projects that may no longer align with revised boundaries and suggested the need for transitional arrangements or clear review pathways.</w:t>
      </w:r>
    </w:p>
    <w:p w14:paraId="7FD490F2" w14:textId="02C6D844" w:rsidR="00A415F2" w:rsidRPr="005D3321" w:rsidRDefault="00A415F2" w:rsidP="00A415F2">
      <w:r w:rsidRPr="005D3321">
        <w:t xml:space="preserve">Community member quote: </w:t>
      </w:r>
      <w:r w:rsidRPr="005D3321">
        <w:t xml:space="preserve">“It is a testament to VicGrid, that they listened to the </w:t>
      </w:r>
      <w:proofErr w:type="gramStart"/>
      <w:r w:rsidRPr="005D3321">
        <w:t>many</w:t>
      </w:r>
      <w:proofErr w:type="gramEnd"/>
      <w:r w:rsidRPr="005D3321">
        <w:t xml:space="preserve"> environmentalists, and local concerned community members who advocated for the protection of this Granitic Mountain, noted for its Remnant forest, Granite Tors on high ridges, native </w:t>
      </w:r>
      <w:proofErr w:type="gramStart"/>
      <w:r w:rsidRPr="005D3321">
        <w:t>animals</w:t>
      </w:r>
      <w:proofErr w:type="gramEnd"/>
      <w:r w:rsidRPr="005D3321">
        <w:t xml:space="preserve"> and vast array of birds. “</w:t>
      </w:r>
    </w:p>
    <w:p w14:paraId="130223C0" w14:textId="77777777" w:rsidR="00A415F2" w:rsidRPr="005D3321" w:rsidRDefault="00A415F2" w:rsidP="00A415F2">
      <w:pPr>
        <w:pStyle w:val="Heading3"/>
      </w:pPr>
      <w:r w:rsidRPr="005D3321">
        <w:t>VicGrid engagement feedback</w:t>
      </w:r>
    </w:p>
    <w:p w14:paraId="542233F9" w14:textId="77777777" w:rsidR="00A415F2" w:rsidRPr="005D3321" w:rsidRDefault="00A415F2" w:rsidP="00A415F2">
      <w:r w:rsidRPr="005D3321">
        <w:t xml:space="preserve">The feedback on VicGrid’s engagement approach emphasised the importance of clear, accessible information about the zone’s risks, </w:t>
      </w:r>
      <w:proofErr w:type="gramStart"/>
      <w:r w:rsidRPr="005D3321">
        <w:t>benefits</w:t>
      </w:r>
      <w:proofErr w:type="gramEnd"/>
      <w:r w:rsidRPr="005D3321">
        <w:t xml:space="preserve"> and long-term implications. Participants said transparent and genuine engagement is important for maintaining community trust.</w:t>
      </w:r>
    </w:p>
    <w:p w14:paraId="3F30AC47" w14:textId="77777777" w:rsidR="00A415F2" w:rsidRPr="005D3321" w:rsidRDefault="00A415F2" w:rsidP="00A415F2">
      <w:r w:rsidRPr="005D3321">
        <w:t xml:space="preserve">Councils acknowledged VicGrid’s decision to extend the consultation period for the draft orders in response to recent bushfire impacts, noting it as </w:t>
      </w:r>
      <w:proofErr w:type="gramStart"/>
      <w:r w:rsidRPr="005D3321">
        <w:t>a proactive</w:t>
      </w:r>
      <w:proofErr w:type="gramEnd"/>
      <w:r w:rsidRPr="005D3321">
        <w:t xml:space="preserve"> step to support affected communities.</w:t>
      </w:r>
    </w:p>
    <w:p w14:paraId="4D3B26DF" w14:textId="3F5623CE" w:rsidR="00A415F2" w:rsidRPr="005D3321" w:rsidRDefault="00A415F2" w:rsidP="00A415F2">
      <w:r w:rsidRPr="005D3321">
        <w:t>Lethbridge Airport Stakeholders</w:t>
      </w:r>
      <w:r w:rsidRPr="005D3321">
        <w:t xml:space="preserve"> </w:t>
      </w:r>
      <w:r w:rsidR="00DB7E3A" w:rsidRPr="005D3321">
        <w:t xml:space="preserve">quote: </w:t>
      </w:r>
      <w:r w:rsidRPr="005D3321">
        <w:t>“The extensive number of stakeholders residing at Lethbridge Airport have not received any contact whatsoever from VicGrid regarding the proposed Central Highlands REZ.”</w:t>
      </w:r>
    </w:p>
    <w:p w14:paraId="7A8865A1" w14:textId="77777777" w:rsidR="00A415F2" w:rsidRPr="005D3321" w:rsidRDefault="00A415F2" w:rsidP="00DB7E3A">
      <w:pPr>
        <w:pStyle w:val="Heading3"/>
      </w:pPr>
      <w:r w:rsidRPr="005D3321">
        <w:t xml:space="preserve">Fire risk and </w:t>
      </w:r>
      <w:proofErr w:type="gramStart"/>
      <w:r w:rsidRPr="005D3321">
        <w:t>firefighting</w:t>
      </w:r>
      <w:proofErr w:type="gramEnd"/>
    </w:p>
    <w:p w14:paraId="5DAFCE52" w14:textId="77777777" w:rsidR="00A415F2" w:rsidRPr="005D3321" w:rsidRDefault="00A415F2" w:rsidP="00A415F2">
      <w:r w:rsidRPr="005D3321">
        <w:t xml:space="preserve">The feedback received on bush fire risks and management noted that much of the region sits within a high bushfire risk landscape and emphasised the importance of considering how large-scale renewable energy infrastructure may influence fire risk profiles. </w:t>
      </w:r>
    </w:p>
    <w:p w14:paraId="3C8B01DF" w14:textId="77777777" w:rsidR="00A415F2" w:rsidRPr="005D3321" w:rsidRDefault="00A415F2" w:rsidP="00A415F2">
      <w:proofErr w:type="gramStart"/>
      <w:r w:rsidRPr="005D3321">
        <w:t>Particular importance</w:t>
      </w:r>
      <w:proofErr w:type="gramEnd"/>
      <w:r w:rsidRPr="005D3321">
        <w:t xml:space="preserve"> </w:t>
      </w:r>
      <w:proofErr w:type="gramStart"/>
      <w:r w:rsidRPr="005D3321">
        <w:t>was placed</w:t>
      </w:r>
      <w:proofErr w:type="gramEnd"/>
      <w:r w:rsidRPr="005D3321">
        <w:t xml:space="preserve"> on maintaining effective aerial firefighting capability in areas with challenging terrain.</w:t>
      </w:r>
    </w:p>
    <w:p w14:paraId="3BD398EF" w14:textId="77777777" w:rsidR="00A415F2" w:rsidRPr="005D3321" w:rsidRDefault="00A415F2" w:rsidP="00A415F2">
      <w:r w:rsidRPr="005D3321">
        <w:t xml:space="preserve">Councils highlighted the need for future renewable energy projects to incorporate comprehensive and independent bushfire risk assessments, and to demonstrate fire-safe design consistent with Country Fire Authority guidance. </w:t>
      </w:r>
    </w:p>
    <w:p w14:paraId="4E675A0C" w14:textId="4A69C574" w:rsidR="00A415F2" w:rsidRPr="005D3321" w:rsidRDefault="00DB7E3A" w:rsidP="00A415F2">
      <w:r w:rsidRPr="005D3321">
        <w:t xml:space="preserve">Community member quote: </w:t>
      </w:r>
      <w:r w:rsidR="00A415F2" w:rsidRPr="005D3321">
        <w:t xml:space="preserve">“Fighting fire by aircraft will </w:t>
      </w:r>
      <w:proofErr w:type="gramStart"/>
      <w:r w:rsidR="00A415F2" w:rsidRPr="005D3321">
        <w:t>be restricted</w:t>
      </w:r>
      <w:proofErr w:type="gramEnd"/>
      <w:r w:rsidR="00A415F2" w:rsidRPr="005D3321">
        <w:t xml:space="preserve">. We need all the firefighting abilities and equipment we </w:t>
      </w:r>
      <w:proofErr w:type="gramStart"/>
      <w:r w:rsidR="00A415F2" w:rsidRPr="005D3321">
        <w:t>can</w:t>
      </w:r>
      <w:proofErr w:type="gramEnd"/>
      <w:r w:rsidR="00A415F2" w:rsidRPr="005D3321">
        <w:t xml:space="preserve"> get if a fire threatened either Mount Beckworth, Mount Bolton or the bush land including the </w:t>
      </w:r>
      <w:proofErr w:type="spellStart"/>
      <w:r w:rsidR="00A415F2" w:rsidRPr="005D3321">
        <w:t>Dunach</w:t>
      </w:r>
      <w:proofErr w:type="spellEnd"/>
      <w:r w:rsidR="00A415F2" w:rsidRPr="005D3321">
        <w:t xml:space="preserve"> State Forrest.”</w:t>
      </w:r>
    </w:p>
    <w:p w14:paraId="7F9E1550" w14:textId="77777777" w:rsidR="00911576" w:rsidRPr="005D3321" w:rsidRDefault="00911576" w:rsidP="00911576">
      <w:pPr>
        <w:pStyle w:val="Heading1"/>
      </w:pPr>
      <w:r w:rsidRPr="005D3321">
        <w:t xml:space="preserve">Feedback from Traditional Owners and First Peoples </w:t>
      </w:r>
    </w:p>
    <w:p w14:paraId="6EA48B88" w14:textId="77777777" w:rsidR="00911576" w:rsidRPr="005D3321" w:rsidRDefault="00911576" w:rsidP="00911576">
      <w:r w:rsidRPr="005D3321">
        <w:t xml:space="preserve">During renewable energy zone declaration consultation, VicGrid and the Minister for Energy and Resources received detailed feedback from Traditional Owners on the zones. </w:t>
      </w:r>
      <w:proofErr w:type="gramStart"/>
      <w:r w:rsidRPr="005D3321">
        <w:t>Some of</w:t>
      </w:r>
      <w:proofErr w:type="gramEnd"/>
      <w:r w:rsidRPr="005D3321">
        <w:t xml:space="preserve"> this feedback included culturally sensitive information and </w:t>
      </w:r>
      <w:proofErr w:type="gramStart"/>
      <w:r w:rsidRPr="005D3321">
        <w:t>was shared</w:t>
      </w:r>
      <w:proofErr w:type="gramEnd"/>
      <w:r w:rsidRPr="005D3321">
        <w:t xml:space="preserve"> in confidence. As such, details of this feedback </w:t>
      </w:r>
      <w:proofErr w:type="gramStart"/>
      <w:r w:rsidRPr="005D3321">
        <w:t>are not included</w:t>
      </w:r>
      <w:proofErr w:type="gramEnd"/>
      <w:r w:rsidRPr="005D3321">
        <w:t xml:space="preserve"> in this report. The following section provides a high-level summary of the feedback provided across the zones.</w:t>
      </w:r>
    </w:p>
    <w:p w14:paraId="3989C8C8" w14:textId="77777777" w:rsidR="00911576" w:rsidRPr="005D3321" w:rsidRDefault="00911576" w:rsidP="00911576">
      <w:r w:rsidRPr="005D3321">
        <w:t xml:space="preserve">Feedback from Traditional Owners and First Peoples focused on protecting Country and communities through the renewable energy transition and on ensuring cultural knowledge </w:t>
      </w:r>
      <w:proofErr w:type="gramStart"/>
      <w:r w:rsidRPr="005D3321">
        <w:t>is meaningfully incorporated</w:t>
      </w:r>
      <w:proofErr w:type="gramEnd"/>
      <w:r w:rsidRPr="005D3321">
        <w:t xml:space="preserve"> into planning and decision-making. </w:t>
      </w:r>
    </w:p>
    <w:p w14:paraId="75E87B8B" w14:textId="77777777" w:rsidR="00911576" w:rsidRPr="005D3321" w:rsidRDefault="00911576" w:rsidP="00911576">
      <w:r w:rsidRPr="005D3321">
        <w:lastRenderedPageBreak/>
        <w:t xml:space="preserve">Respondents emphasised the interconnections between cultural and ecological landscapes. They raised concerns around cumulative impacts, uncoordinated transmission </w:t>
      </w:r>
      <w:proofErr w:type="gramStart"/>
      <w:r w:rsidRPr="005D3321">
        <w:t>development</w:t>
      </w:r>
      <w:proofErr w:type="gramEnd"/>
      <w:r w:rsidRPr="005D3321">
        <w:t xml:space="preserve"> and the distribution of impacts across Victoria. </w:t>
      </w:r>
      <w:proofErr w:type="gramStart"/>
      <w:r w:rsidRPr="005D3321">
        <w:t>Some</w:t>
      </w:r>
      <w:proofErr w:type="gramEnd"/>
      <w:r w:rsidRPr="005D3321">
        <w:t xml:space="preserve"> participants expressed concern that large-scale renewable energy and transmission infrastructure may pose risks to cultural heritage and ecological systems if not carefully planned and informed. </w:t>
      </w:r>
    </w:p>
    <w:p w14:paraId="72D869FF" w14:textId="77777777" w:rsidR="00911576" w:rsidRPr="005D3321" w:rsidRDefault="00911576" w:rsidP="00911576">
      <w:r w:rsidRPr="005D3321">
        <w:t xml:space="preserve">Feedback also highlighted challenges in VicGrid’s engagement approach, particularly in enabling meaningful involvement of Traditional Owners and integrating cultural knowledge. Participants highlighted capacity pressures arising from the scale and pace of developments across Country, as well as the need for realistic </w:t>
      </w:r>
      <w:proofErr w:type="gramStart"/>
      <w:r w:rsidRPr="005D3321">
        <w:t>timeframes</w:t>
      </w:r>
      <w:proofErr w:type="gramEnd"/>
      <w:r w:rsidRPr="005D3321">
        <w:t xml:space="preserve"> for engagement.</w:t>
      </w:r>
    </w:p>
    <w:p w14:paraId="7367480E" w14:textId="77777777" w:rsidR="00911576" w:rsidRPr="005D3321" w:rsidRDefault="00911576" w:rsidP="00911576">
      <w:r w:rsidRPr="005D3321">
        <w:t xml:space="preserve">Participants also raised concerns about gaps in knowledge of biocultural values across the state. </w:t>
      </w:r>
      <w:proofErr w:type="gramStart"/>
      <w:r w:rsidRPr="005D3321">
        <w:t>Some</w:t>
      </w:r>
      <w:proofErr w:type="gramEnd"/>
      <w:r w:rsidRPr="005D3321">
        <w:t xml:space="preserve"> noted that current data gaps may indicate low sensitivity rather than a lack of cultural significance and emphasised the need for a broader understanding of cultural significance in and around renewable energy zones in partnership with Traditional Owners. </w:t>
      </w:r>
    </w:p>
    <w:p w14:paraId="5C443AFE" w14:textId="77777777" w:rsidR="00911576" w:rsidRPr="005D3321" w:rsidRDefault="00911576" w:rsidP="00911576">
      <w:r w:rsidRPr="005D3321">
        <w:t xml:space="preserve">Feedback </w:t>
      </w:r>
      <w:proofErr w:type="gramStart"/>
      <w:r w:rsidRPr="005D3321">
        <w:t>was also received</w:t>
      </w:r>
      <w:proofErr w:type="gramEnd"/>
      <w:r w:rsidRPr="005D3321">
        <w:t xml:space="preserve"> through engagement on the Community Engagement and Social Value Guidelines and Victorian Access Regime. This feedback </w:t>
      </w:r>
      <w:proofErr w:type="gramStart"/>
      <w:r w:rsidRPr="005D3321">
        <w:t>was considered</w:t>
      </w:r>
      <w:proofErr w:type="gramEnd"/>
      <w:r w:rsidRPr="005D3321">
        <w:t xml:space="preserve"> through other engagement processes.</w:t>
      </w:r>
    </w:p>
    <w:p w14:paraId="4098107E" w14:textId="77777777" w:rsidR="00911576" w:rsidRPr="005D3321" w:rsidRDefault="00911576" w:rsidP="00911576">
      <w:pPr>
        <w:pStyle w:val="Heading1"/>
      </w:pPr>
      <w:r w:rsidRPr="005D3321">
        <w:t>Other feedback</w:t>
      </w:r>
    </w:p>
    <w:p w14:paraId="24BD9308" w14:textId="77777777" w:rsidR="00911576" w:rsidRPr="005D3321" w:rsidRDefault="00911576" w:rsidP="00911576">
      <w:pPr>
        <w:pStyle w:val="Heading2"/>
      </w:pPr>
      <w:r w:rsidRPr="005D3321">
        <w:t>Statewide feedback</w:t>
      </w:r>
    </w:p>
    <w:p w14:paraId="17BE6AE8" w14:textId="77777777" w:rsidR="00911576" w:rsidRPr="005D3321" w:rsidRDefault="00911576" w:rsidP="00911576">
      <w:r w:rsidRPr="005D3321">
        <w:t xml:space="preserve">We received </w:t>
      </w:r>
      <w:proofErr w:type="gramStart"/>
      <w:r w:rsidRPr="005D3321">
        <w:t>50</w:t>
      </w:r>
      <w:proofErr w:type="gramEnd"/>
      <w:r w:rsidRPr="005D3321">
        <w:t xml:space="preserve"> submissions that provided statewide feedback. These submissions included feedback relating to broader policy design, technical system performance and overarching renewable energy zone design. </w:t>
      </w:r>
    </w:p>
    <w:p w14:paraId="7F180751" w14:textId="77777777" w:rsidR="00911576" w:rsidRPr="005D3321" w:rsidRDefault="00911576" w:rsidP="00911576">
      <w:r w:rsidRPr="005D3321">
        <w:t xml:space="preserve">These matters will </w:t>
      </w:r>
      <w:proofErr w:type="gramStart"/>
      <w:r w:rsidRPr="005D3321">
        <w:t>be considered</w:t>
      </w:r>
      <w:proofErr w:type="gramEnd"/>
      <w:r w:rsidRPr="005D3321">
        <w:t xml:space="preserve"> through other processes, such as: </w:t>
      </w:r>
    </w:p>
    <w:p w14:paraId="57DDA1BD" w14:textId="77777777" w:rsidR="00911576" w:rsidRPr="005D3321" w:rsidRDefault="00911576" w:rsidP="00911576">
      <w:pPr>
        <w:pStyle w:val="ListBullet"/>
      </w:pPr>
      <w:r w:rsidRPr="005D3321">
        <w:t>Development of the next Victorian Transmission Plan</w:t>
      </w:r>
    </w:p>
    <w:p w14:paraId="6C92BE7A" w14:textId="77777777" w:rsidR="00911576" w:rsidRPr="005D3321" w:rsidRDefault="00911576" w:rsidP="00911576">
      <w:pPr>
        <w:pStyle w:val="ListBullet"/>
      </w:pPr>
      <w:r w:rsidRPr="005D3321">
        <w:t>Design of the Victorian Access Regime</w:t>
      </w:r>
    </w:p>
    <w:p w14:paraId="54A240F6" w14:textId="77777777" w:rsidR="00911576" w:rsidRPr="005D3321" w:rsidRDefault="00911576" w:rsidP="00911576">
      <w:pPr>
        <w:pStyle w:val="ListBullet"/>
      </w:pPr>
      <w:r w:rsidRPr="005D3321">
        <w:t>Design and delivery of transmission projects</w:t>
      </w:r>
    </w:p>
    <w:p w14:paraId="5974039D" w14:textId="77777777" w:rsidR="00911576" w:rsidRPr="005D3321" w:rsidRDefault="00911576" w:rsidP="00911576">
      <w:pPr>
        <w:pStyle w:val="Heading2"/>
      </w:pPr>
      <w:r w:rsidRPr="005D3321">
        <w:t xml:space="preserve">Central North Renewable Energy Zone </w:t>
      </w:r>
    </w:p>
    <w:p w14:paraId="52BB9372" w14:textId="77777777" w:rsidR="00911576" w:rsidRPr="005D3321" w:rsidRDefault="00911576" w:rsidP="00911576">
      <w:r w:rsidRPr="005D3321">
        <w:t xml:space="preserve">The 2025 Victorian Transmission Plan proposed a renewable energy zone for central north Victoria. This zone has not yet </w:t>
      </w:r>
      <w:proofErr w:type="gramStart"/>
      <w:r w:rsidRPr="005D3321">
        <w:t>been formally declared</w:t>
      </w:r>
      <w:proofErr w:type="gramEnd"/>
      <w:r w:rsidRPr="005D3321">
        <w:t>.</w:t>
      </w:r>
    </w:p>
    <w:p w14:paraId="01146E76" w14:textId="77777777" w:rsidR="00911576" w:rsidRPr="005D3321" w:rsidRDefault="00911576" w:rsidP="00911576">
      <w:r w:rsidRPr="005D3321">
        <w:t xml:space="preserve">While we were not consulting on this zone, we did receive </w:t>
      </w:r>
      <w:proofErr w:type="gramStart"/>
      <w:r w:rsidRPr="005D3321">
        <w:t>15</w:t>
      </w:r>
      <w:proofErr w:type="gramEnd"/>
      <w:r w:rsidRPr="005D3321">
        <w:t xml:space="preserve"> submissions regarding the proposed zone. </w:t>
      </w:r>
    </w:p>
    <w:p w14:paraId="07DE4384" w14:textId="77777777" w:rsidR="00911576" w:rsidRPr="005D3321" w:rsidRDefault="00911576" w:rsidP="00911576">
      <w:r w:rsidRPr="005D3321">
        <w:t xml:space="preserve">The proposed Central North Renewable Energy Zone remains an area of interest for renewable energy development. </w:t>
      </w:r>
    </w:p>
    <w:p w14:paraId="74D0DD97" w14:textId="77777777" w:rsidR="00911576" w:rsidRPr="005D3321" w:rsidRDefault="00911576" w:rsidP="00911576">
      <w:r w:rsidRPr="005D3321">
        <w:t xml:space="preserve">Consultation on the Central North Renewable Energy Zone Order </w:t>
      </w:r>
      <w:proofErr w:type="gramStart"/>
      <w:r w:rsidRPr="005D3321">
        <w:t>is intended</w:t>
      </w:r>
      <w:proofErr w:type="gramEnd"/>
      <w:r w:rsidRPr="005D3321">
        <w:t xml:space="preserve"> to commence soon. The </w:t>
      </w:r>
      <w:proofErr w:type="gramStart"/>
      <w:r w:rsidRPr="005D3321">
        <w:t>15</w:t>
      </w:r>
      <w:proofErr w:type="gramEnd"/>
      <w:r w:rsidRPr="005D3321">
        <w:t xml:space="preserve"> submissions received on this zone will </w:t>
      </w:r>
      <w:proofErr w:type="gramStart"/>
      <w:r w:rsidRPr="005D3321">
        <w:t>be carried</w:t>
      </w:r>
      <w:proofErr w:type="gramEnd"/>
      <w:r w:rsidRPr="005D3321">
        <w:t xml:space="preserve"> over and considered in the next consultation process.</w:t>
      </w:r>
    </w:p>
    <w:p w14:paraId="0BD1EFDE" w14:textId="77777777" w:rsidR="00911576" w:rsidRPr="005D3321" w:rsidRDefault="00911576" w:rsidP="00911576">
      <w:pPr>
        <w:pStyle w:val="Heading1"/>
      </w:pPr>
      <w:r w:rsidRPr="005D3321">
        <w:t xml:space="preserve">How feedback </w:t>
      </w:r>
      <w:proofErr w:type="gramStart"/>
      <w:r w:rsidRPr="005D3321">
        <w:t>was considered</w:t>
      </w:r>
      <w:proofErr w:type="gramEnd"/>
      <w:r w:rsidRPr="005D3321">
        <w:t xml:space="preserve"> in defining the renewable energy zones</w:t>
      </w:r>
    </w:p>
    <w:p w14:paraId="0FEBD937" w14:textId="77777777" w:rsidR="00911576" w:rsidRPr="005D3321" w:rsidRDefault="00911576" w:rsidP="00911576">
      <w:r w:rsidRPr="005D3321">
        <w:t xml:space="preserve">Community and industry views have been crucial to the design of the 2025 Victorian Transmission Plan and the declaration of renewable energy zones. </w:t>
      </w:r>
    </w:p>
    <w:p w14:paraId="65F8C3FB" w14:textId="77777777" w:rsidR="00911576" w:rsidRPr="005D3321" w:rsidRDefault="00911576" w:rsidP="00911576">
      <w:r w:rsidRPr="005D3321">
        <w:lastRenderedPageBreak/>
        <w:t xml:space="preserve">All feedback has </w:t>
      </w:r>
      <w:proofErr w:type="gramStart"/>
      <w:r w:rsidRPr="005D3321">
        <w:t>been carefully considered</w:t>
      </w:r>
      <w:proofErr w:type="gramEnd"/>
      <w:r w:rsidRPr="005D3321">
        <w:t xml:space="preserve">, but not all community or industry requests have </w:t>
      </w:r>
      <w:proofErr w:type="gramStart"/>
      <w:r w:rsidRPr="005D3321">
        <w:t>been acted</w:t>
      </w:r>
      <w:proofErr w:type="gramEnd"/>
      <w:r w:rsidRPr="005D3321">
        <w:t xml:space="preserve"> on. The 2025 Victorian Transmission Plan and the renewable energy zone declarations reflect difficult choices, made by weighing up </w:t>
      </w:r>
      <w:proofErr w:type="gramStart"/>
      <w:r w:rsidRPr="005D3321">
        <w:t>many</w:t>
      </w:r>
      <w:proofErr w:type="gramEnd"/>
      <w:r w:rsidRPr="005D3321">
        <w:t xml:space="preserve"> factors, to deliver a plan that best serves all Victorians. </w:t>
      </w:r>
    </w:p>
    <w:p w14:paraId="13836C72" w14:textId="77777777" w:rsidR="00911576" w:rsidRPr="005D3321" w:rsidRDefault="00911576" w:rsidP="00911576">
      <w:r w:rsidRPr="005D3321">
        <w:t xml:space="preserve">Earlier consultation phases informed the design of the draft proposed zones presented in the draft 2025 Victorian Transmission Plan, and the finalised draft zones presented in the final 2025 Victorian Transmission Plan. </w:t>
      </w:r>
    </w:p>
    <w:p w14:paraId="33E41959" w14:textId="77777777" w:rsidR="00911576" w:rsidRPr="005D3321" w:rsidRDefault="00911576" w:rsidP="00911576">
      <w:r w:rsidRPr="005D3321">
        <w:t xml:space="preserve">The most recent phase of consultation – undertaken to support the renewable energy zone declaration process – provided an opportunity to identify any </w:t>
      </w:r>
      <w:proofErr w:type="gramStart"/>
      <w:r w:rsidRPr="005D3321">
        <w:t>new information</w:t>
      </w:r>
      <w:proofErr w:type="gramEnd"/>
      <w:r w:rsidRPr="005D3321">
        <w:t xml:space="preserve"> on sensitive areas, potential </w:t>
      </w:r>
      <w:proofErr w:type="gramStart"/>
      <w:r w:rsidRPr="005D3321">
        <w:t>impacts</w:t>
      </w:r>
      <w:proofErr w:type="gramEnd"/>
      <w:r w:rsidRPr="005D3321">
        <w:t xml:space="preserve"> and areas suitable for development that we may have missed.</w:t>
      </w:r>
    </w:p>
    <w:p w14:paraId="50AD2D31" w14:textId="77777777" w:rsidR="00911576" w:rsidRPr="005D3321" w:rsidRDefault="00911576" w:rsidP="00911576">
      <w:r w:rsidRPr="005D3321">
        <w:t xml:space="preserve">The zones mapped in the draft orders did not have defined boundaries. In the final orders, boundaries have </w:t>
      </w:r>
      <w:proofErr w:type="gramStart"/>
      <w:r w:rsidRPr="005D3321">
        <w:t>been defined</w:t>
      </w:r>
      <w:proofErr w:type="gramEnd"/>
      <w:r w:rsidRPr="005D3321">
        <w:t xml:space="preserve">. The process to define boundaries considered consultation feedback and used a standard approach to align them with existing administrative and planning features, such as roads and local government boundaries. </w:t>
      </w:r>
    </w:p>
    <w:p w14:paraId="1EABA40B" w14:textId="77777777" w:rsidR="00911576" w:rsidRPr="005D3321" w:rsidRDefault="00911576" w:rsidP="00911576">
      <w:proofErr w:type="gramStart"/>
      <w:r w:rsidRPr="005D3321">
        <w:t>Many</w:t>
      </w:r>
      <w:proofErr w:type="gramEnd"/>
      <w:r w:rsidRPr="005D3321">
        <w:t xml:space="preserve"> of the issues raised in submissions </w:t>
      </w:r>
      <w:proofErr w:type="gramStart"/>
      <w:r w:rsidRPr="005D3321">
        <w:t>were considered</w:t>
      </w:r>
      <w:proofErr w:type="gramEnd"/>
      <w:r w:rsidRPr="005D3321">
        <w:t xml:space="preserve"> and incorporated during the development of the 2025 Victorian Transmission Plan and have not resulted in a change to the boundaries.</w:t>
      </w:r>
    </w:p>
    <w:p w14:paraId="39C0FB69" w14:textId="77777777" w:rsidR="00911576" w:rsidRPr="005D3321" w:rsidRDefault="00911576" w:rsidP="00911576">
      <w:r w:rsidRPr="005D3321">
        <w:t xml:space="preserve">We recognise that the declared zones include sensitive areas that are not appropriate for development. Detailed assessment of concerns relating to environmental, agricultural, bushfire and social impacts will occur at the project level through consultation, planning, design, environmental </w:t>
      </w:r>
      <w:proofErr w:type="gramStart"/>
      <w:r w:rsidRPr="005D3321">
        <w:t>assessment</w:t>
      </w:r>
      <w:proofErr w:type="gramEnd"/>
      <w:r w:rsidRPr="005D3321">
        <w:t xml:space="preserve"> and approvals processes.</w:t>
      </w:r>
    </w:p>
    <w:p w14:paraId="6306B2B7" w14:textId="62920E1D" w:rsidR="009855D9" w:rsidRPr="005D3321" w:rsidRDefault="00911576" w:rsidP="009855D9">
      <w:pPr>
        <w:autoSpaceDE w:val="0"/>
        <w:autoSpaceDN w:val="0"/>
        <w:adjustRightInd w:val="0"/>
        <w:spacing w:after="0" w:line="240" w:lineRule="auto"/>
        <w:rPr>
          <w:rStyle w:val="Hyperlink"/>
        </w:rPr>
      </w:pPr>
      <w:r w:rsidRPr="005D3321">
        <w:t xml:space="preserve">To read more about how feedback has influenced the renewable energy zone declarations visit </w:t>
      </w:r>
      <w:r w:rsidR="009855D9" w:rsidRPr="005D3321">
        <w:fldChar w:fldCharType="begin"/>
      </w:r>
      <w:r w:rsidR="009855D9" w:rsidRPr="005D3321">
        <w:instrText>HYPERLINK "https://www.energy.vic.gov.au/about-energy/legislation/victorias-renewable-energy-zone-declaration-orders"</w:instrText>
      </w:r>
      <w:r w:rsidR="009855D9" w:rsidRPr="005D3321">
        <w:fldChar w:fldCharType="separate"/>
      </w:r>
      <w:proofErr w:type="gramStart"/>
      <w:r w:rsidR="009855D9" w:rsidRPr="005D3321">
        <w:rPr>
          <w:rStyle w:val="Hyperlink"/>
        </w:rPr>
        <w:t>Department</w:t>
      </w:r>
      <w:proofErr w:type="gramEnd"/>
    </w:p>
    <w:p w14:paraId="3B79B493" w14:textId="6ECB6626" w:rsidR="00911576" w:rsidRPr="005D3321" w:rsidRDefault="009855D9" w:rsidP="009855D9">
      <w:r w:rsidRPr="005D3321">
        <w:rPr>
          <w:rStyle w:val="Hyperlink"/>
        </w:rPr>
        <w:t>of Energy, Environment and Climate Action webpage</w:t>
      </w:r>
      <w:r w:rsidRPr="005D3321">
        <w:fldChar w:fldCharType="end"/>
      </w:r>
      <w:r w:rsidRPr="005D3321">
        <w:t>.</w:t>
      </w:r>
    </w:p>
    <w:p w14:paraId="4711458A" w14:textId="77777777" w:rsidR="00911576" w:rsidRPr="005D3321" w:rsidRDefault="00911576" w:rsidP="009855D9">
      <w:pPr>
        <w:pStyle w:val="Heading1"/>
      </w:pPr>
      <w:r w:rsidRPr="005D3321">
        <w:t>Next steps</w:t>
      </w:r>
    </w:p>
    <w:p w14:paraId="7CA5ACAD" w14:textId="77777777" w:rsidR="00911576" w:rsidRPr="005D3321" w:rsidRDefault="00911576" w:rsidP="00911576">
      <w:r w:rsidRPr="005D3321">
        <w:t>The declaration of renewable energy zones is a formal step required under the National Electricity (Victoria) Act 2005 to establish renewable energy zones in Victoria.</w:t>
      </w:r>
    </w:p>
    <w:p w14:paraId="7ADE581D" w14:textId="78576191" w:rsidR="00911576" w:rsidRPr="005D3321" w:rsidRDefault="00911576" w:rsidP="00911576">
      <w:r w:rsidRPr="005D3321">
        <w:t xml:space="preserve">The declaration of renewable energy zones, and the implementation of the Victorian Access Regime, </w:t>
      </w:r>
      <w:proofErr w:type="gramStart"/>
      <w:r w:rsidRPr="005D3321">
        <w:t xml:space="preserve">is </w:t>
      </w:r>
      <w:r w:rsidR="006D4D6F" w:rsidRPr="005D3321">
        <w:t>intended</w:t>
      </w:r>
      <w:proofErr w:type="gramEnd"/>
      <w:r w:rsidRPr="005D3321">
        <w:t xml:space="preserve"> to allow VicGrid to coordinate development in each zone, to minimise impacts, deliver meaningful social and economic benefits and keep costs down for consumers. </w:t>
      </w:r>
    </w:p>
    <w:p w14:paraId="3EE746B3" w14:textId="77777777" w:rsidR="00911576" w:rsidRPr="005D3321" w:rsidRDefault="00911576" w:rsidP="00911576">
      <w:r w:rsidRPr="005D3321">
        <w:t xml:space="preserve">The Victorian Access Regime, once live, will set out new rules to manage how renewable energy and transmission projects </w:t>
      </w:r>
      <w:proofErr w:type="gramStart"/>
      <w:r w:rsidRPr="005D3321">
        <w:t>are developed</w:t>
      </w:r>
      <w:proofErr w:type="gramEnd"/>
      <w:r w:rsidRPr="005D3321">
        <w:t xml:space="preserve"> in each zone and sets clear expectations for how developers engage and deliver social value and economic benefits. </w:t>
      </w:r>
    </w:p>
    <w:p w14:paraId="499005BD" w14:textId="77777777" w:rsidR="00911576" w:rsidRPr="005D3321" w:rsidRDefault="00911576" w:rsidP="00911576">
      <w:r w:rsidRPr="005D3321">
        <w:t>For each of the declared zones, the Minister for Energy and Resources has published a statement of reasons for the decisions, including information about how feedback relevant to the renewable energy zone orders was considered</w:t>
      </w:r>
      <w:proofErr w:type="gramStart"/>
      <w:r w:rsidRPr="005D3321">
        <w:t xml:space="preserve">.  </w:t>
      </w:r>
      <w:proofErr w:type="gramEnd"/>
    </w:p>
    <w:p w14:paraId="3538ECCB" w14:textId="57583A8F" w:rsidR="00911576" w:rsidRPr="005D3321" w:rsidRDefault="00911576" w:rsidP="00911576">
      <w:r w:rsidRPr="005D3321">
        <w:t xml:space="preserve">The statements of reasons are available at the </w:t>
      </w:r>
      <w:hyperlink r:id="rId17" w:history="1">
        <w:r w:rsidRPr="005D3321">
          <w:rPr>
            <w:rStyle w:val="Hyperlink"/>
          </w:rPr>
          <w:t>Department of Energy, Environment and Climate Action webpage</w:t>
        </w:r>
      </w:hyperlink>
      <w:r w:rsidR="009855D9" w:rsidRPr="005D3321">
        <w:t>.</w:t>
      </w:r>
      <w:r w:rsidRPr="005D3321">
        <w:t xml:space="preserve"> </w:t>
      </w:r>
    </w:p>
    <w:p w14:paraId="63E0E602" w14:textId="77777777" w:rsidR="00911576" w:rsidRPr="005D3321" w:rsidRDefault="00911576" w:rsidP="00911576">
      <w:r w:rsidRPr="005D3321">
        <w:rPr>
          <w:rFonts w:ascii="Arial" w:hAnsi="Arial" w:cs="Arial"/>
        </w:rPr>
        <w:t>​</w:t>
      </w:r>
      <w:r w:rsidRPr="005D3321">
        <w:t xml:space="preserve">Feedback relevant to other matters, such as project design, transmission routes, access arrangements, biosecurity management and community benefits, has </w:t>
      </w:r>
      <w:proofErr w:type="gramStart"/>
      <w:r w:rsidRPr="005D3321">
        <w:t>been recorded</w:t>
      </w:r>
      <w:proofErr w:type="gramEnd"/>
      <w:r w:rsidRPr="005D3321">
        <w:t xml:space="preserve"> and will </w:t>
      </w:r>
      <w:proofErr w:type="gramStart"/>
      <w:r w:rsidRPr="005D3321">
        <w:t>be considered</w:t>
      </w:r>
      <w:proofErr w:type="gramEnd"/>
      <w:r w:rsidRPr="005D3321">
        <w:t xml:space="preserve"> through future planning and approval processes.</w:t>
      </w:r>
    </w:p>
    <w:p w14:paraId="45E4D8C2" w14:textId="77777777" w:rsidR="00911576" w:rsidRPr="005D3321" w:rsidRDefault="00911576" w:rsidP="00911576">
      <w:r w:rsidRPr="005D3321">
        <w:t xml:space="preserve">VicGrid will continue to </w:t>
      </w:r>
      <w:proofErr w:type="gramStart"/>
      <w:r w:rsidRPr="005D3321">
        <w:t>work</w:t>
      </w:r>
      <w:proofErr w:type="gramEnd"/>
      <w:r w:rsidRPr="005D3321">
        <w:t xml:space="preserve"> with communities, landholders, Traditional Owners, local government, </w:t>
      </w:r>
      <w:proofErr w:type="gramStart"/>
      <w:r w:rsidRPr="005D3321">
        <w:t>industry</w:t>
      </w:r>
      <w:proofErr w:type="gramEnd"/>
      <w:r w:rsidRPr="005D3321">
        <w:t xml:space="preserve"> and government agencies as renewable energy zones </w:t>
      </w:r>
      <w:proofErr w:type="gramStart"/>
      <w:r w:rsidRPr="005D3321">
        <w:t>are implemented</w:t>
      </w:r>
      <w:proofErr w:type="gramEnd"/>
      <w:r w:rsidRPr="005D3321">
        <w:t xml:space="preserve"> and as supporting transmission infrastructure and renewable energy projects </w:t>
      </w:r>
      <w:proofErr w:type="gramStart"/>
      <w:r w:rsidRPr="005D3321">
        <w:t>are planned</w:t>
      </w:r>
      <w:proofErr w:type="gramEnd"/>
      <w:r w:rsidRPr="005D3321">
        <w:t xml:space="preserve"> and assessed.</w:t>
      </w:r>
    </w:p>
    <w:p w14:paraId="775C51E1" w14:textId="77777777" w:rsidR="00911576" w:rsidRPr="005D3321" w:rsidRDefault="00911576" w:rsidP="00911576">
      <w:r w:rsidRPr="005D3321">
        <w:t>Developing renewable energy zone access and scheme arrangements</w:t>
      </w:r>
    </w:p>
    <w:p w14:paraId="2BBE28EA" w14:textId="77777777" w:rsidR="00911576" w:rsidRPr="005D3321" w:rsidRDefault="00911576" w:rsidP="00911576">
      <w:r w:rsidRPr="005D3321">
        <w:lastRenderedPageBreak/>
        <w:t xml:space="preserve">VicGrid will prepare a scheme and authorities for each renewable energy zone, and develop regulations, which will set out: </w:t>
      </w:r>
    </w:p>
    <w:p w14:paraId="39345C5E" w14:textId="77777777" w:rsidR="00911576" w:rsidRPr="005D3321" w:rsidRDefault="00911576" w:rsidP="009855D9">
      <w:pPr>
        <w:pStyle w:val="ListBullet"/>
      </w:pPr>
      <w:r w:rsidRPr="005D3321">
        <w:t xml:space="preserve">Eligible technologies – what type of generation projects can apply for access within the </w:t>
      </w:r>
      <w:proofErr w:type="gramStart"/>
      <w:r w:rsidRPr="005D3321">
        <w:t>zone</w:t>
      </w:r>
      <w:proofErr w:type="gramEnd"/>
    </w:p>
    <w:p w14:paraId="28C8674E" w14:textId="77777777" w:rsidR="00911576" w:rsidRPr="005D3321" w:rsidRDefault="00911576" w:rsidP="009855D9">
      <w:pPr>
        <w:pStyle w:val="ListBullet"/>
      </w:pPr>
      <w:r w:rsidRPr="005D3321">
        <w:t xml:space="preserve">Access limits – the maximum cap on how </w:t>
      </w:r>
      <w:proofErr w:type="gramStart"/>
      <w:r w:rsidRPr="005D3321">
        <w:t>much</w:t>
      </w:r>
      <w:proofErr w:type="gramEnd"/>
      <w:r w:rsidRPr="005D3321">
        <w:t xml:space="preserve"> space on the transmission network is available for new renewable energy projects within the </w:t>
      </w:r>
      <w:proofErr w:type="gramStart"/>
      <w:r w:rsidRPr="005D3321">
        <w:t>zone</w:t>
      </w:r>
      <w:proofErr w:type="gramEnd"/>
    </w:p>
    <w:p w14:paraId="2B2FD70E" w14:textId="77777777" w:rsidR="00911576" w:rsidRPr="005D3321" w:rsidRDefault="00911576" w:rsidP="009855D9">
      <w:pPr>
        <w:pStyle w:val="ListBullet"/>
      </w:pPr>
      <w:r w:rsidRPr="005D3321">
        <w:t xml:space="preserve">Access fees – the annual fees developers may </w:t>
      </w:r>
      <w:proofErr w:type="gramStart"/>
      <w:r w:rsidRPr="005D3321">
        <w:t>be required</w:t>
      </w:r>
      <w:proofErr w:type="gramEnd"/>
      <w:r w:rsidRPr="005D3321">
        <w:t xml:space="preserve"> to pay, which </w:t>
      </w:r>
      <w:proofErr w:type="gramStart"/>
      <w:r w:rsidRPr="005D3321">
        <w:t>are expected</w:t>
      </w:r>
      <w:proofErr w:type="gramEnd"/>
      <w:r w:rsidRPr="005D3321">
        <w:t xml:space="preserve"> to contribute to the Renewable Energy Zone Community Energy Fund and Traditional Owners Funds, and cover administration </w:t>
      </w:r>
      <w:proofErr w:type="gramStart"/>
      <w:r w:rsidRPr="005D3321">
        <w:t>costs</w:t>
      </w:r>
      <w:proofErr w:type="gramEnd"/>
    </w:p>
    <w:p w14:paraId="655A0502" w14:textId="77777777" w:rsidR="00911576" w:rsidRPr="005D3321" w:rsidRDefault="00911576" w:rsidP="009855D9">
      <w:pPr>
        <w:pStyle w:val="ListBullet"/>
      </w:pPr>
      <w:r w:rsidRPr="005D3321">
        <w:t xml:space="preserve">The access allocation process – how projects will apply through a non-price competitive tender process and </w:t>
      </w:r>
      <w:proofErr w:type="gramStart"/>
      <w:r w:rsidRPr="005D3321">
        <w:t>be assessed</w:t>
      </w:r>
      <w:proofErr w:type="gramEnd"/>
      <w:r w:rsidRPr="005D3321">
        <w:t xml:space="preserve"> based on set </w:t>
      </w:r>
      <w:proofErr w:type="gramStart"/>
      <w:r w:rsidRPr="005D3321">
        <w:t>criteria</w:t>
      </w:r>
      <w:proofErr w:type="gramEnd"/>
    </w:p>
    <w:p w14:paraId="497EFE29" w14:textId="77777777" w:rsidR="00911576" w:rsidRPr="005D3321" w:rsidRDefault="00911576" w:rsidP="009855D9">
      <w:pPr>
        <w:pStyle w:val="ListBullet"/>
      </w:pPr>
      <w:r w:rsidRPr="005D3321">
        <w:t xml:space="preserve">Access conditions – what conditions projects must comply with to be successful in the tender and maintain their licence to connect to the </w:t>
      </w:r>
      <w:proofErr w:type="gramStart"/>
      <w:r w:rsidRPr="005D3321">
        <w:t>network</w:t>
      </w:r>
      <w:proofErr w:type="gramEnd"/>
    </w:p>
    <w:p w14:paraId="27E93BF8" w14:textId="77777777" w:rsidR="00911576" w:rsidRPr="005D3321" w:rsidRDefault="00911576" w:rsidP="00911576">
      <w:r w:rsidRPr="005D3321">
        <w:t xml:space="preserve">Learn more about the Victorian Access Regime on </w:t>
      </w:r>
      <w:hyperlink r:id="rId18" w:history="1">
        <w:r w:rsidRPr="005D3321">
          <w:rPr>
            <w:rStyle w:val="Hyperlink"/>
          </w:rPr>
          <w:t>our webpage</w:t>
        </w:r>
      </w:hyperlink>
      <w:r w:rsidRPr="005D3321">
        <w:t xml:space="preserve">. </w:t>
      </w:r>
    </w:p>
    <w:p w14:paraId="39AE611A" w14:textId="77777777" w:rsidR="00911576" w:rsidRPr="005D3321" w:rsidRDefault="00911576" w:rsidP="00911576"/>
    <w:p w14:paraId="71CFEB46" w14:textId="77777777" w:rsidR="00911576" w:rsidRPr="005D3321" w:rsidRDefault="00911576" w:rsidP="009855D9">
      <w:pPr>
        <w:pStyle w:val="Heading2"/>
      </w:pPr>
      <w:r w:rsidRPr="005D3321">
        <w:t>The introduction of new Renewable Energy Zone Community Energy Funds</w:t>
      </w:r>
    </w:p>
    <w:p w14:paraId="5081CB8C" w14:textId="77777777" w:rsidR="00911576" w:rsidRPr="005D3321" w:rsidRDefault="00911576" w:rsidP="00911576">
      <w:r w:rsidRPr="005D3321">
        <w:t xml:space="preserve">Renewable energy zones </w:t>
      </w:r>
      <w:proofErr w:type="gramStart"/>
      <w:r w:rsidRPr="005D3321">
        <w:t>are expected</w:t>
      </w:r>
      <w:proofErr w:type="gramEnd"/>
      <w:r w:rsidRPr="005D3321">
        <w:t xml:space="preserve"> to drive economic development in regional Victoria and enable new economic benefits over time as part of the Victorian Government’s Renewable Energy Zone Community Benefits Plan. </w:t>
      </w:r>
    </w:p>
    <w:p w14:paraId="1E6AA216" w14:textId="77777777" w:rsidR="00911576" w:rsidRPr="005D3321" w:rsidRDefault="00911576" w:rsidP="00911576">
      <w:r w:rsidRPr="005D3321">
        <w:t xml:space="preserve">The introduction of new Renewable Energy Zone Community Energy Funds </w:t>
      </w:r>
      <w:proofErr w:type="gramStart"/>
      <w:r w:rsidRPr="005D3321">
        <w:t>are</w:t>
      </w:r>
      <w:proofErr w:type="gramEnd"/>
      <w:r w:rsidRPr="005D3321">
        <w:t xml:space="preserve"> expected to deliver investment directly into projects that improve local outcomes and create social value and economic benefits for communities in regions hosting energy infrastructure. </w:t>
      </w:r>
    </w:p>
    <w:p w14:paraId="7BD8F2DE" w14:textId="77777777" w:rsidR="00911576" w:rsidRPr="005D3321" w:rsidRDefault="00911576" w:rsidP="00911576">
      <w:r w:rsidRPr="005D3321">
        <w:t xml:space="preserve">Local decision-making that responds to local needs and priorities will be a cornerstone of these funds. Decisions about investments will </w:t>
      </w:r>
      <w:proofErr w:type="gramStart"/>
      <w:r w:rsidRPr="005D3321">
        <w:t>be made</w:t>
      </w:r>
      <w:proofErr w:type="gramEnd"/>
      <w:r w:rsidRPr="005D3321">
        <w:t xml:space="preserve"> in consultation with regional community reference groups. </w:t>
      </w:r>
    </w:p>
    <w:p w14:paraId="4CEA166C" w14:textId="77777777" w:rsidR="00911576" w:rsidRPr="005D3321" w:rsidRDefault="00911576" w:rsidP="00911576">
      <w:r w:rsidRPr="005D3321">
        <w:t xml:space="preserve">The final Renewable Energy Zone Community Benefits Plan is set to </w:t>
      </w:r>
      <w:proofErr w:type="gramStart"/>
      <w:r w:rsidRPr="005D3321">
        <w:t>be released</w:t>
      </w:r>
      <w:proofErr w:type="gramEnd"/>
      <w:r w:rsidRPr="005D3321">
        <w:t xml:space="preserve"> in 2027. Learn more on the VicGrid’s </w:t>
      </w:r>
      <w:hyperlink r:id="rId19" w:history="1">
        <w:r w:rsidRPr="005D3321">
          <w:rPr>
            <w:rStyle w:val="Hyperlink"/>
          </w:rPr>
          <w:t>Engage Victoria webpage</w:t>
        </w:r>
      </w:hyperlink>
      <w:r w:rsidRPr="005D3321">
        <w:t xml:space="preserve">. </w:t>
      </w:r>
    </w:p>
    <w:p w14:paraId="67484F8D" w14:textId="77777777" w:rsidR="00911576" w:rsidRPr="005D3321" w:rsidRDefault="00911576" w:rsidP="009855D9">
      <w:pPr>
        <w:pStyle w:val="Heading2"/>
      </w:pPr>
      <w:r w:rsidRPr="005D3321">
        <w:t xml:space="preserve">Planning and designing transmission </w:t>
      </w:r>
      <w:proofErr w:type="gramStart"/>
      <w:r w:rsidRPr="005D3321">
        <w:t>projects</w:t>
      </w:r>
      <w:proofErr w:type="gramEnd"/>
    </w:p>
    <w:p w14:paraId="5C20BDA5" w14:textId="77777777" w:rsidR="00911576" w:rsidRPr="005D3321" w:rsidRDefault="00911576" w:rsidP="00911576">
      <w:r w:rsidRPr="005D3321">
        <w:t xml:space="preserve">The 2025 Victorian Transmission Plan includes the transmission projects needed to unlock critical capacity along parts of the transmission network and support investment in renewable energy zones. </w:t>
      </w:r>
    </w:p>
    <w:p w14:paraId="6F185295" w14:textId="77777777" w:rsidR="00911576" w:rsidRPr="005D3321" w:rsidRDefault="00911576" w:rsidP="00911576">
      <w:r w:rsidRPr="005D3321">
        <w:t xml:space="preserve">Since the release of the 2025 Victorian Transmission Plan, VicGrid has been progressing critical scoping work needed to plan and develop the transmission projects, with a focus on those needing to </w:t>
      </w:r>
      <w:proofErr w:type="gramStart"/>
      <w:r w:rsidRPr="005D3321">
        <w:t>be delivered</w:t>
      </w:r>
      <w:proofErr w:type="gramEnd"/>
      <w:r w:rsidRPr="005D3321">
        <w:t xml:space="preserve"> in the next few years. </w:t>
      </w:r>
    </w:p>
    <w:p w14:paraId="132510B3" w14:textId="77777777" w:rsidR="00911576" w:rsidRPr="005D3321" w:rsidRDefault="00911576" w:rsidP="00911576">
      <w:r w:rsidRPr="005D3321">
        <w:t>Throughout the delivery of these projects, consultation with landholders, the community, industry, First Peoples and Traditional Owners will provide important feedback to help shape decisions. We expect to provide further updates over the coming months.</w:t>
      </w:r>
    </w:p>
    <w:p w14:paraId="0FFE4C2B" w14:textId="77777777" w:rsidR="00911576" w:rsidRPr="005D3321" w:rsidRDefault="00911576" w:rsidP="00911576">
      <w:r w:rsidRPr="005D3321">
        <w:t xml:space="preserve">VicGrid will also work with project developers within renewable energy zones to help coordinate connections and reduce the ‘spaghetti effect’ of multiple powerlines crossing the landscape, minimising impacts on the environment and communities. </w:t>
      </w:r>
    </w:p>
    <w:p w14:paraId="29BCB662" w14:textId="77777777" w:rsidR="00911576" w:rsidRPr="005D3321" w:rsidRDefault="00911576" w:rsidP="00911576">
      <w:r w:rsidRPr="005D3321">
        <w:t>Learn more about our transmission planning work on </w:t>
      </w:r>
      <w:hyperlink r:id="rId20" w:history="1">
        <w:r w:rsidRPr="005D3321">
          <w:rPr>
            <w:rStyle w:val="Hyperlink"/>
          </w:rPr>
          <w:t>our webpage</w:t>
        </w:r>
      </w:hyperlink>
      <w:r w:rsidRPr="005D3321">
        <w:t>.</w:t>
      </w:r>
    </w:p>
    <w:p w14:paraId="6AE97823" w14:textId="77777777" w:rsidR="00911576" w:rsidRPr="005D3321" w:rsidRDefault="00911576" w:rsidP="009855D9">
      <w:pPr>
        <w:pStyle w:val="Heading2"/>
      </w:pPr>
      <w:r w:rsidRPr="005D3321">
        <w:t>Project level environmental assessment and approvals</w:t>
      </w:r>
    </w:p>
    <w:p w14:paraId="19B2BC18" w14:textId="77777777" w:rsidR="00911576" w:rsidRPr="005D3321" w:rsidRDefault="00911576" w:rsidP="00911576">
      <w:r w:rsidRPr="005D3321">
        <w:t xml:space="preserve">Each proposed renewable energy project will continue to be subject to planning approvals. </w:t>
      </w:r>
    </w:p>
    <w:p w14:paraId="78E6B56A" w14:textId="77777777" w:rsidR="00911576" w:rsidRPr="005D3321" w:rsidRDefault="00911576" w:rsidP="00911576">
      <w:r w:rsidRPr="005D3321">
        <w:lastRenderedPageBreak/>
        <w:t xml:space="preserve">Detailed assessment of concerns relating to environmental, agricultural, bushfire and social impacts will occur at the project level through consultation, planning, design, environmental </w:t>
      </w:r>
      <w:proofErr w:type="gramStart"/>
      <w:r w:rsidRPr="005D3321">
        <w:t>assessment</w:t>
      </w:r>
      <w:proofErr w:type="gramEnd"/>
      <w:r w:rsidRPr="005D3321">
        <w:t xml:space="preserve"> and approvals processes. </w:t>
      </w:r>
    </w:p>
    <w:p w14:paraId="45CA9566" w14:textId="77777777" w:rsidR="00911576" w:rsidRPr="005D3321" w:rsidRDefault="00911576" w:rsidP="00911576">
      <w:r w:rsidRPr="005D3321">
        <w:t>VicGrid and the Department of Energy, Environment and Climate Action are soon to release the Community Engagement and Social Value Guidelines. The guidelines will set out the Victorian Government’s minimum expectations of project developers in how they engage with communities and create social value and economic benefits.</w:t>
      </w:r>
    </w:p>
    <w:p w14:paraId="07D2477E" w14:textId="77777777" w:rsidR="00911576" w:rsidRPr="005D3321" w:rsidRDefault="00911576" w:rsidP="00911576">
      <w:r w:rsidRPr="005D3321">
        <w:t xml:space="preserve">Projects seeking to connect to the transmission network, both inside and outside renewable energy zones, will </w:t>
      </w:r>
      <w:proofErr w:type="gramStart"/>
      <w:r w:rsidRPr="005D3321">
        <w:t>be required</w:t>
      </w:r>
      <w:proofErr w:type="gramEnd"/>
      <w:r w:rsidRPr="005D3321">
        <w:t xml:space="preserve"> to meet the expectations outlined in the guidelines. </w:t>
      </w:r>
    </w:p>
    <w:p w14:paraId="290D73A8" w14:textId="77777777" w:rsidR="00911576" w:rsidRPr="005D3321" w:rsidRDefault="00911576" w:rsidP="00911576">
      <w:r w:rsidRPr="005D3321">
        <w:t xml:space="preserve">Learn more about the guidelines on </w:t>
      </w:r>
      <w:hyperlink r:id="rId21" w:history="1">
        <w:r w:rsidRPr="005D3321">
          <w:rPr>
            <w:rStyle w:val="Hyperlink"/>
          </w:rPr>
          <w:t>our webpage</w:t>
        </w:r>
      </w:hyperlink>
      <w:r w:rsidRPr="005D3321">
        <w:t>.</w:t>
      </w:r>
    </w:p>
    <w:p w14:paraId="126180CF" w14:textId="77777777" w:rsidR="00911576" w:rsidRPr="005D3321" w:rsidRDefault="00911576" w:rsidP="009855D9">
      <w:pPr>
        <w:pStyle w:val="Heading2"/>
      </w:pPr>
      <w:r w:rsidRPr="005D3321">
        <w:t xml:space="preserve">Continuing engagement with landholders, communities, Traditional </w:t>
      </w:r>
      <w:proofErr w:type="gramStart"/>
      <w:r w:rsidRPr="005D3321">
        <w:t>Owners</w:t>
      </w:r>
      <w:proofErr w:type="gramEnd"/>
      <w:r w:rsidRPr="005D3321">
        <w:t xml:space="preserve"> and local government</w:t>
      </w:r>
    </w:p>
    <w:p w14:paraId="4197415E" w14:textId="77777777" w:rsidR="00911576" w:rsidRPr="005D3321" w:rsidRDefault="00911576" w:rsidP="00911576">
      <w:r w:rsidRPr="005D3321">
        <w:t xml:space="preserve">VicGrid is committed to ongoing, place-based engagement as renewable energy zones </w:t>
      </w:r>
      <w:proofErr w:type="gramStart"/>
      <w:r w:rsidRPr="005D3321">
        <w:t>are implemented</w:t>
      </w:r>
      <w:proofErr w:type="gramEnd"/>
      <w:r w:rsidRPr="005D3321">
        <w:t>. Engagement will continue to evolve in response to feedback, local conditions and lessons learned, focusing on:</w:t>
      </w:r>
    </w:p>
    <w:p w14:paraId="62B38784" w14:textId="77777777" w:rsidR="00911576" w:rsidRPr="005D3321" w:rsidRDefault="00911576" w:rsidP="0066289F">
      <w:pPr>
        <w:pStyle w:val="ListBullet"/>
      </w:pPr>
      <w:r w:rsidRPr="005D3321">
        <w:t xml:space="preserve">Clear information about what renewable energy zone designation does and does not </w:t>
      </w:r>
      <w:proofErr w:type="gramStart"/>
      <w:r w:rsidRPr="005D3321">
        <w:t>enable</w:t>
      </w:r>
      <w:proofErr w:type="gramEnd"/>
    </w:p>
    <w:p w14:paraId="1C62C106" w14:textId="77777777" w:rsidR="00911576" w:rsidRPr="005D3321" w:rsidRDefault="00911576" w:rsidP="0066289F">
      <w:pPr>
        <w:pStyle w:val="ListBullet"/>
      </w:pPr>
      <w:r w:rsidRPr="005D3321">
        <w:t>Early notice of planning milestones</w:t>
      </w:r>
    </w:p>
    <w:p w14:paraId="1393D681" w14:textId="77777777" w:rsidR="00911576" w:rsidRPr="005D3321" w:rsidRDefault="00911576" w:rsidP="0066289F">
      <w:pPr>
        <w:pStyle w:val="ListBullet"/>
      </w:pPr>
      <w:r w:rsidRPr="005D3321">
        <w:t>Timely, place-based opportunities participation</w:t>
      </w:r>
    </w:p>
    <w:p w14:paraId="2998C5BE" w14:textId="77777777" w:rsidR="00911576" w:rsidRPr="005D3321" w:rsidRDefault="00911576" w:rsidP="0066289F">
      <w:pPr>
        <w:pStyle w:val="ListBullet"/>
      </w:pPr>
      <w:r w:rsidRPr="005D3321">
        <w:t xml:space="preserve">Clearly showing how input informs </w:t>
      </w:r>
      <w:proofErr w:type="gramStart"/>
      <w:r w:rsidRPr="005D3321">
        <w:t>decisions</w:t>
      </w:r>
      <w:proofErr w:type="gramEnd"/>
    </w:p>
    <w:p w14:paraId="64E6CA4F" w14:textId="77777777" w:rsidR="00911576" w:rsidRPr="005D3321" w:rsidRDefault="00911576" w:rsidP="00911576">
      <w:r w:rsidRPr="005D3321">
        <w:t xml:space="preserve">The views and experiences shared through this consultation will continue to shape how VicGrid approaches renewable energy zone implementation and future transmission planning, as Victoria progresses toward an orderly, </w:t>
      </w:r>
      <w:proofErr w:type="gramStart"/>
      <w:r w:rsidRPr="005D3321">
        <w:t>coordinated</w:t>
      </w:r>
      <w:proofErr w:type="gramEnd"/>
      <w:r w:rsidRPr="005D3321">
        <w:t xml:space="preserve"> and fair energy transition.</w:t>
      </w:r>
    </w:p>
    <w:p w14:paraId="04EC3310" w14:textId="77777777" w:rsidR="00911576" w:rsidRPr="005D3321" w:rsidRDefault="00911576" w:rsidP="00ED7BEE">
      <w:pPr>
        <w:pStyle w:val="Heading1"/>
      </w:pPr>
      <w:r w:rsidRPr="005D3321">
        <w:t xml:space="preserve">Contact </w:t>
      </w:r>
      <w:proofErr w:type="gramStart"/>
      <w:r w:rsidRPr="005D3321">
        <w:t>us</w:t>
      </w:r>
      <w:proofErr w:type="gramEnd"/>
    </w:p>
    <w:p w14:paraId="746F91AD" w14:textId="77777777" w:rsidR="00911576" w:rsidRPr="005D3321" w:rsidRDefault="00911576" w:rsidP="00911576">
      <w:r w:rsidRPr="005D3321">
        <w:t xml:space="preserve">Phone: 1800 418 341 </w:t>
      </w:r>
    </w:p>
    <w:p w14:paraId="773481C5" w14:textId="77777777" w:rsidR="00911576" w:rsidRPr="005D3321" w:rsidRDefault="00911576" w:rsidP="00911576">
      <w:r w:rsidRPr="005D3321">
        <w:t>Email: enquiries@vicgrid.com.au</w:t>
      </w:r>
    </w:p>
    <w:p w14:paraId="6374F573" w14:textId="5DEEE816" w:rsidR="00911576" w:rsidRPr="005D3321" w:rsidRDefault="00911576" w:rsidP="00911576">
      <w:r w:rsidRPr="005D3321">
        <w:t xml:space="preserve">Deaf, hearing or speech impaired? Please contact the National Relay Service on 133 677 or </w:t>
      </w:r>
      <w:r w:rsidR="00FE6357" w:rsidRPr="005D3321">
        <w:t xml:space="preserve">visit </w:t>
      </w:r>
      <w:hyperlink r:id="rId22" w:history="1">
        <w:r w:rsidR="00FE6357" w:rsidRPr="005D3321">
          <w:rPr>
            <w:rStyle w:val="Hyperlink"/>
          </w:rPr>
          <w:t>their webpage</w:t>
        </w:r>
      </w:hyperlink>
      <w:r w:rsidR="00FE6357" w:rsidRPr="005D3321">
        <w:t>.</w:t>
      </w:r>
    </w:p>
    <w:p w14:paraId="2A6374DA" w14:textId="56B1FB3B" w:rsidR="00911576" w:rsidRPr="005D3321" w:rsidRDefault="00911576" w:rsidP="00911576">
      <w:r w:rsidRPr="005D3321">
        <w:t xml:space="preserve">Need an interpreter? Contact Translating and Interpreting Service (TIS) on 131 450 (within Australia) or visit </w:t>
      </w:r>
      <w:hyperlink r:id="rId23" w:history="1">
        <w:r w:rsidR="00FE6357" w:rsidRPr="005D3321">
          <w:rPr>
            <w:rStyle w:val="Hyperlink"/>
          </w:rPr>
          <w:t>their webpage</w:t>
        </w:r>
      </w:hyperlink>
      <w:r w:rsidR="00FE6357" w:rsidRPr="005D3321">
        <w:t>.</w:t>
      </w:r>
    </w:p>
    <w:p w14:paraId="7AA58BBE" w14:textId="7FC36A78" w:rsidR="00911576" w:rsidRPr="005D3321" w:rsidRDefault="00911576" w:rsidP="00911576">
      <w:r w:rsidRPr="005D3321">
        <w:t xml:space="preserve">Disclaimer: The information in this document is current at the time of printing, may be subject to change and should not be relied upon. </w:t>
      </w:r>
    </w:p>
    <w:p w14:paraId="3BEEFB73" w14:textId="42D66101" w:rsidR="00911576" w:rsidRPr="005D3321" w:rsidRDefault="00911576" w:rsidP="00911576">
      <w:r w:rsidRPr="005D3321">
        <w:t xml:space="preserve">Please visit </w:t>
      </w:r>
      <w:r w:rsidR="00ED7BEE" w:rsidRPr="005D3321">
        <w:t xml:space="preserve">the </w:t>
      </w:r>
      <w:hyperlink r:id="rId24" w:history="1">
        <w:r w:rsidR="00ED7BEE" w:rsidRPr="005D3321">
          <w:rPr>
            <w:rStyle w:val="Hyperlink"/>
          </w:rPr>
          <w:t>VicGrid webpage</w:t>
        </w:r>
      </w:hyperlink>
      <w:r w:rsidRPr="005D3321">
        <w:t xml:space="preserve"> for the latest updates.</w:t>
      </w:r>
    </w:p>
    <w:p w14:paraId="5A313554" w14:textId="77777777" w:rsidR="00911576" w:rsidRPr="005D3321" w:rsidRDefault="00911576" w:rsidP="00911576"/>
    <w:p w14:paraId="4F9227DF" w14:textId="77777777" w:rsidR="00DB7E3A" w:rsidRPr="005D3321" w:rsidRDefault="00DB7E3A" w:rsidP="00A415F2"/>
    <w:sectPr w:rsidR="00DB7E3A" w:rsidRPr="005D3321" w:rsidSect="008E30CF">
      <w:footerReference w:type="even" r:id="rId25"/>
      <w:footerReference w:type="first" r:id="rId26"/>
      <w:pgSz w:w="11906" w:h="16838"/>
      <w:pgMar w:top="226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80D086" w14:textId="77777777" w:rsidR="00A06E18" w:rsidRDefault="00A06E18" w:rsidP="00697754">
      <w:pPr>
        <w:spacing w:after="0" w:line="240" w:lineRule="auto"/>
      </w:pPr>
      <w:r>
        <w:separator/>
      </w:r>
    </w:p>
  </w:endnote>
  <w:endnote w:type="continuationSeparator" w:id="0">
    <w:p w14:paraId="791B23A9" w14:textId="77777777" w:rsidR="00A06E18" w:rsidRDefault="00A06E18" w:rsidP="00697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9999999">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Pro-Regular">
    <w:altName w:val="Calibri"/>
    <w:panose1 w:val="00000000000000000000"/>
    <w:charset w:val="00"/>
    <w:family w:val="auto"/>
    <w:notTrueType/>
    <w:pitch w:val="default"/>
    <w:sig w:usb0="00000003" w:usb1="00000000" w:usb2="00000000" w:usb3="00000000" w:csb0="00000001" w:csb1="00000000"/>
  </w:font>
  <w:font w:name="Minion Pro SemiBold">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9D13D" w14:textId="77777777" w:rsidR="00473D5E" w:rsidRDefault="00473D5E">
    <w:pPr>
      <w:pStyle w:val="Footer"/>
    </w:pPr>
    <w:r>
      <w:rPr>
        <w:noProof/>
      </w:rPr>
      <mc:AlternateContent>
        <mc:Choice Requires="wps">
          <w:drawing>
            <wp:anchor distT="0" distB="0" distL="0" distR="0" simplePos="0" relativeHeight="251658241" behindDoc="0" locked="0" layoutInCell="1" allowOverlap="1" wp14:anchorId="25CF83A2" wp14:editId="24F9A20A">
              <wp:simplePos x="635" y="635"/>
              <wp:positionH relativeFrom="page">
                <wp:align>center</wp:align>
              </wp:positionH>
              <wp:positionV relativeFrom="page">
                <wp:align>bottom</wp:align>
              </wp:positionV>
              <wp:extent cx="443865" cy="443865"/>
              <wp:effectExtent l="0" t="0" r="15240" b="0"/>
              <wp:wrapNone/>
              <wp:docPr id="10" name="Text Box 10"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220CD8" w14:textId="77777777" w:rsidR="00473D5E" w:rsidRPr="008E30CF" w:rsidRDefault="00473D5E" w:rsidP="008E30CF">
                          <w:pPr>
                            <w:spacing w:after="0"/>
                            <w:rPr>
                              <w:rFonts w:ascii="Calibri" w:eastAsia="Calibri" w:hAnsi="Calibri" w:cs="Calibri"/>
                              <w:noProof/>
                              <w:color w:val="000000"/>
                              <w:sz w:val="24"/>
                              <w:szCs w:val="24"/>
                            </w:rPr>
                          </w:pPr>
                          <w:r w:rsidRPr="008E30CF">
                            <w:rPr>
                              <w:rFonts w:ascii="Calibri" w:eastAsia="Calibri" w:hAnsi="Calibri" w:cs="Calibri"/>
                              <w:noProof/>
                              <w:color w:val="000000"/>
                              <w:sz w:val="24"/>
                              <w:szCs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CF83A2" id="_x0000_t202" coordsize="21600,21600" o:spt="202" path="m,l,21600r21600,l21600,xe">
              <v:stroke joinstyle="miter"/>
              <v:path gradientshapeok="t" o:connecttype="rect"/>
            </v:shapetype>
            <v:shape id="Text Box 10" o:spid="_x0000_s1026" type="#_x0000_t202" alt="OFFICIAL-Sensitive" style="position:absolute;margin-left:0;margin-top:0;width:34.95pt;height:34.9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36220CD8" w14:textId="77777777" w:rsidR="00473D5E" w:rsidRPr="008E30CF" w:rsidRDefault="00473D5E" w:rsidP="008E30CF">
                    <w:pPr>
                      <w:spacing w:after="0"/>
                      <w:rPr>
                        <w:rFonts w:ascii="Calibri" w:eastAsia="Calibri" w:hAnsi="Calibri" w:cs="Calibri"/>
                        <w:noProof/>
                        <w:color w:val="000000"/>
                        <w:sz w:val="24"/>
                        <w:szCs w:val="24"/>
                      </w:rPr>
                    </w:pPr>
                    <w:r w:rsidRPr="008E30CF">
                      <w:rPr>
                        <w:rFonts w:ascii="Calibri" w:eastAsia="Calibri" w:hAnsi="Calibri" w:cs="Calibri"/>
                        <w:noProof/>
                        <w:color w:val="000000"/>
                        <w:sz w:val="24"/>
                        <w:szCs w:val="24"/>
                      </w:rPr>
                      <w:t>OFFICIAL-Sensitive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D8BEF" w14:textId="77777777" w:rsidR="00473D5E" w:rsidRDefault="00473D5E">
    <w:pPr>
      <w:pStyle w:val="Footer"/>
    </w:pPr>
    <w:r>
      <w:rPr>
        <w:noProof/>
      </w:rPr>
      <mc:AlternateContent>
        <mc:Choice Requires="wps">
          <w:drawing>
            <wp:anchor distT="0" distB="0" distL="0" distR="0" simplePos="0" relativeHeight="251658240" behindDoc="0" locked="0" layoutInCell="1" allowOverlap="1" wp14:anchorId="204C8F76" wp14:editId="34285B90">
              <wp:simplePos x="635" y="635"/>
              <wp:positionH relativeFrom="page">
                <wp:align>center</wp:align>
              </wp:positionH>
              <wp:positionV relativeFrom="page">
                <wp:align>bottom</wp:align>
              </wp:positionV>
              <wp:extent cx="443865" cy="443865"/>
              <wp:effectExtent l="0" t="0" r="15240" b="0"/>
              <wp:wrapNone/>
              <wp:docPr id="12" name="Text Box 12"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66C26F" w14:textId="77777777" w:rsidR="00473D5E" w:rsidRPr="008E30CF" w:rsidRDefault="00473D5E" w:rsidP="008E30CF">
                          <w:pPr>
                            <w:spacing w:after="0"/>
                            <w:rPr>
                              <w:rFonts w:ascii="Calibri" w:eastAsia="Calibri" w:hAnsi="Calibri" w:cs="Calibri"/>
                              <w:noProof/>
                              <w:color w:val="000000"/>
                              <w:sz w:val="24"/>
                              <w:szCs w:val="24"/>
                            </w:rPr>
                          </w:pPr>
                          <w:r w:rsidRPr="008E30CF">
                            <w:rPr>
                              <w:rFonts w:ascii="Calibri" w:eastAsia="Calibri" w:hAnsi="Calibri" w:cs="Calibri"/>
                              <w:noProof/>
                              <w:color w:val="000000"/>
                              <w:sz w:val="24"/>
                              <w:szCs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4C8F76" id="_x0000_t202" coordsize="21600,21600" o:spt="202" path="m,l,21600r21600,l21600,xe">
              <v:stroke joinstyle="miter"/>
              <v:path gradientshapeok="t" o:connecttype="rect"/>
            </v:shapetype>
            <v:shape id="Text Box 12" o:spid="_x0000_s1027" type="#_x0000_t202" alt="OFFICIAL-Sensitive"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4266C26F" w14:textId="77777777" w:rsidR="00473D5E" w:rsidRPr="008E30CF" w:rsidRDefault="00473D5E" w:rsidP="008E30CF">
                    <w:pPr>
                      <w:spacing w:after="0"/>
                      <w:rPr>
                        <w:rFonts w:ascii="Calibri" w:eastAsia="Calibri" w:hAnsi="Calibri" w:cs="Calibri"/>
                        <w:noProof/>
                        <w:color w:val="000000"/>
                        <w:sz w:val="24"/>
                        <w:szCs w:val="24"/>
                      </w:rPr>
                    </w:pPr>
                    <w:r w:rsidRPr="008E30CF">
                      <w:rPr>
                        <w:rFonts w:ascii="Calibri" w:eastAsia="Calibri" w:hAnsi="Calibri" w:cs="Calibri"/>
                        <w:noProof/>
                        <w:color w:val="000000"/>
                        <w:sz w:val="24"/>
                        <w:szCs w:val="24"/>
                      </w:rPr>
                      <w:t>OFFICIAL-Sensitive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AEED7A" w14:textId="77777777" w:rsidR="00A06E18" w:rsidRDefault="00A06E18" w:rsidP="00697754">
      <w:pPr>
        <w:spacing w:after="0" w:line="240" w:lineRule="auto"/>
      </w:pPr>
      <w:r>
        <w:separator/>
      </w:r>
    </w:p>
  </w:footnote>
  <w:footnote w:type="continuationSeparator" w:id="0">
    <w:p w14:paraId="0C5CA4E8" w14:textId="77777777" w:rsidR="00A06E18" w:rsidRDefault="00A06E18" w:rsidP="006977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E0482"/>
    <w:multiLevelType w:val="multilevel"/>
    <w:tmpl w:val="F4C004C8"/>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005587"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005587"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0BE0517E"/>
    <w:multiLevelType w:val="hybridMultilevel"/>
    <w:tmpl w:val="176C0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25703C"/>
    <w:multiLevelType w:val="hybridMultilevel"/>
    <w:tmpl w:val="EB0CD2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4372D9A"/>
    <w:multiLevelType w:val="multilevel"/>
    <w:tmpl w:val="354AB2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D37B56"/>
    <w:multiLevelType w:val="singleLevel"/>
    <w:tmpl w:val="05E0C5F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6" w15:restartNumberingAfterBreak="0">
    <w:nsid w:val="15FF08D6"/>
    <w:multiLevelType w:val="hybridMultilevel"/>
    <w:tmpl w:val="52261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BF2E8C"/>
    <w:multiLevelType w:val="hybridMultilevel"/>
    <w:tmpl w:val="E5CC48A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 w15:restartNumberingAfterBreak="0">
    <w:nsid w:val="1F360118"/>
    <w:multiLevelType w:val="hybridMultilevel"/>
    <w:tmpl w:val="5E181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3B21BF"/>
    <w:multiLevelType w:val="singleLevel"/>
    <w:tmpl w:val="3A9036B6"/>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0" w15:restartNumberingAfterBreak="0">
    <w:nsid w:val="23941F2A"/>
    <w:multiLevelType w:val="singleLevel"/>
    <w:tmpl w:val="2B6E815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1" w15:restartNumberingAfterBreak="0">
    <w:nsid w:val="23F0665C"/>
    <w:multiLevelType w:val="singleLevel"/>
    <w:tmpl w:val="5C36EDC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2" w15:restartNumberingAfterBreak="0">
    <w:nsid w:val="26AD7E1D"/>
    <w:multiLevelType w:val="singleLevel"/>
    <w:tmpl w:val="54C2EFC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3" w15:restartNumberingAfterBreak="0">
    <w:nsid w:val="278E1B0D"/>
    <w:multiLevelType w:val="hybridMultilevel"/>
    <w:tmpl w:val="15049F04"/>
    <w:lvl w:ilvl="0" w:tplc="2F2C2482">
      <w:start w:val="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0911BA"/>
    <w:multiLevelType w:val="hybridMultilevel"/>
    <w:tmpl w:val="8370C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1401379"/>
    <w:multiLevelType w:val="singleLevel"/>
    <w:tmpl w:val="0832E54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6" w15:restartNumberingAfterBreak="0">
    <w:nsid w:val="3178126D"/>
    <w:multiLevelType w:val="hybridMultilevel"/>
    <w:tmpl w:val="42BEF14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32A7DC8"/>
    <w:multiLevelType w:val="hybridMultilevel"/>
    <w:tmpl w:val="58F077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9785E57"/>
    <w:multiLevelType w:val="hybridMultilevel"/>
    <w:tmpl w:val="CDEC91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AA17EAC"/>
    <w:multiLevelType w:val="hybridMultilevel"/>
    <w:tmpl w:val="9CE81326"/>
    <w:lvl w:ilvl="0" w:tplc="E7D6A58C">
      <w:start w:val="1"/>
      <w:numFmt w:val="bullet"/>
      <w:lvlText w:val="•"/>
      <w:lvlJc w:val="left"/>
      <w:pPr>
        <w:tabs>
          <w:tab w:val="num" w:pos="720"/>
        </w:tabs>
        <w:ind w:left="720" w:hanging="360"/>
      </w:pPr>
      <w:rPr>
        <w:rFonts w:ascii="Arial" w:hAnsi="Arial" w:cs="Times New Roman" w:hint="default"/>
      </w:rPr>
    </w:lvl>
    <w:lvl w:ilvl="1" w:tplc="5BFE8E7C">
      <w:numFmt w:val="bullet"/>
      <w:lvlText w:val="-"/>
      <w:lvlJc w:val="left"/>
      <w:pPr>
        <w:tabs>
          <w:tab w:val="num" w:pos="1440"/>
        </w:tabs>
        <w:ind w:left="1440" w:hanging="360"/>
      </w:pPr>
      <w:rPr>
        <w:rFonts w:ascii="Courier New" w:hAnsi="Courier New" w:cs="Times New Roman" w:hint="default"/>
      </w:rPr>
    </w:lvl>
    <w:lvl w:ilvl="2" w:tplc="91DAE3F0">
      <w:start w:val="1"/>
      <w:numFmt w:val="bullet"/>
      <w:lvlText w:val="•"/>
      <w:lvlJc w:val="left"/>
      <w:pPr>
        <w:tabs>
          <w:tab w:val="num" w:pos="2160"/>
        </w:tabs>
        <w:ind w:left="2160" w:hanging="360"/>
      </w:pPr>
      <w:rPr>
        <w:rFonts w:ascii="Arial" w:hAnsi="Arial" w:cs="Times New Roman" w:hint="default"/>
      </w:rPr>
    </w:lvl>
    <w:lvl w:ilvl="3" w:tplc="1D9C64AA">
      <w:start w:val="1"/>
      <w:numFmt w:val="bullet"/>
      <w:lvlText w:val="•"/>
      <w:lvlJc w:val="left"/>
      <w:pPr>
        <w:tabs>
          <w:tab w:val="num" w:pos="2880"/>
        </w:tabs>
        <w:ind w:left="2880" w:hanging="360"/>
      </w:pPr>
      <w:rPr>
        <w:rFonts w:ascii="Arial" w:hAnsi="Arial" w:cs="Times New Roman" w:hint="default"/>
      </w:rPr>
    </w:lvl>
    <w:lvl w:ilvl="4" w:tplc="3084AA02">
      <w:start w:val="1"/>
      <w:numFmt w:val="bullet"/>
      <w:lvlText w:val="•"/>
      <w:lvlJc w:val="left"/>
      <w:pPr>
        <w:tabs>
          <w:tab w:val="num" w:pos="3600"/>
        </w:tabs>
        <w:ind w:left="3600" w:hanging="360"/>
      </w:pPr>
      <w:rPr>
        <w:rFonts w:ascii="Arial" w:hAnsi="Arial" w:cs="Times New Roman" w:hint="default"/>
      </w:rPr>
    </w:lvl>
    <w:lvl w:ilvl="5" w:tplc="9934F042">
      <w:start w:val="1"/>
      <w:numFmt w:val="bullet"/>
      <w:lvlText w:val="•"/>
      <w:lvlJc w:val="left"/>
      <w:pPr>
        <w:tabs>
          <w:tab w:val="num" w:pos="4320"/>
        </w:tabs>
        <w:ind w:left="4320" w:hanging="360"/>
      </w:pPr>
      <w:rPr>
        <w:rFonts w:ascii="Arial" w:hAnsi="Arial" w:cs="Times New Roman" w:hint="default"/>
      </w:rPr>
    </w:lvl>
    <w:lvl w:ilvl="6" w:tplc="A6BCF3CA">
      <w:start w:val="1"/>
      <w:numFmt w:val="bullet"/>
      <w:lvlText w:val="•"/>
      <w:lvlJc w:val="left"/>
      <w:pPr>
        <w:tabs>
          <w:tab w:val="num" w:pos="5040"/>
        </w:tabs>
        <w:ind w:left="5040" w:hanging="360"/>
      </w:pPr>
      <w:rPr>
        <w:rFonts w:ascii="Arial" w:hAnsi="Arial" w:cs="Times New Roman" w:hint="default"/>
      </w:rPr>
    </w:lvl>
    <w:lvl w:ilvl="7" w:tplc="559E070C">
      <w:start w:val="1"/>
      <w:numFmt w:val="bullet"/>
      <w:lvlText w:val="•"/>
      <w:lvlJc w:val="left"/>
      <w:pPr>
        <w:tabs>
          <w:tab w:val="num" w:pos="5760"/>
        </w:tabs>
        <w:ind w:left="5760" w:hanging="360"/>
      </w:pPr>
      <w:rPr>
        <w:rFonts w:ascii="Arial" w:hAnsi="Arial" w:cs="Times New Roman" w:hint="default"/>
      </w:rPr>
    </w:lvl>
    <w:lvl w:ilvl="8" w:tplc="92F41A7A">
      <w:start w:val="1"/>
      <w:numFmt w:val="bullet"/>
      <w:lvlText w:val="•"/>
      <w:lvlJc w:val="left"/>
      <w:pPr>
        <w:tabs>
          <w:tab w:val="num" w:pos="6480"/>
        </w:tabs>
        <w:ind w:left="6480" w:hanging="360"/>
      </w:pPr>
      <w:rPr>
        <w:rFonts w:ascii="Arial" w:hAnsi="Arial" w:cs="Times New Roman" w:hint="default"/>
      </w:rPr>
    </w:lvl>
  </w:abstractNum>
  <w:abstractNum w:abstractNumId="20" w15:restartNumberingAfterBreak="0">
    <w:nsid w:val="3BEC02FC"/>
    <w:multiLevelType w:val="multilevel"/>
    <w:tmpl w:val="852A1454"/>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1" w15:restartNumberingAfterBreak="0">
    <w:nsid w:val="3C695289"/>
    <w:multiLevelType w:val="hybridMultilevel"/>
    <w:tmpl w:val="A10AAF14"/>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3D866FCB"/>
    <w:multiLevelType w:val="multilevel"/>
    <w:tmpl w:val="D07224B4"/>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3" w15:restartNumberingAfterBreak="0">
    <w:nsid w:val="42C96BBA"/>
    <w:multiLevelType w:val="singleLevel"/>
    <w:tmpl w:val="37E48E56"/>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4" w15:restartNumberingAfterBreak="0">
    <w:nsid w:val="46835939"/>
    <w:multiLevelType w:val="singleLevel"/>
    <w:tmpl w:val="713C6C8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5" w15:restartNumberingAfterBreak="0">
    <w:nsid w:val="48DF4A96"/>
    <w:multiLevelType w:val="singleLevel"/>
    <w:tmpl w:val="28906FC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6" w15:restartNumberingAfterBreak="0">
    <w:nsid w:val="4AFD0696"/>
    <w:multiLevelType w:val="hybridMultilevel"/>
    <w:tmpl w:val="A10AAF1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4C7035CA"/>
    <w:multiLevelType w:val="hybridMultilevel"/>
    <w:tmpl w:val="2B06E94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E880FEF"/>
    <w:multiLevelType w:val="hybridMultilevel"/>
    <w:tmpl w:val="FD962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14348CF"/>
    <w:multiLevelType w:val="singleLevel"/>
    <w:tmpl w:val="BAF4B8CA"/>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0" w15:restartNumberingAfterBreak="0">
    <w:nsid w:val="53745F6D"/>
    <w:multiLevelType w:val="singleLevel"/>
    <w:tmpl w:val="0DA6111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1" w15:restartNumberingAfterBreak="0">
    <w:nsid w:val="565D05D2"/>
    <w:multiLevelType w:val="singleLevel"/>
    <w:tmpl w:val="2C82D3A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2" w15:restartNumberingAfterBreak="0">
    <w:nsid w:val="66AC0E75"/>
    <w:multiLevelType w:val="hybridMultilevel"/>
    <w:tmpl w:val="ADB22A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7F57EC9"/>
    <w:multiLevelType w:val="hybridMultilevel"/>
    <w:tmpl w:val="5D0E44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EA57179"/>
    <w:multiLevelType w:val="hybridMultilevel"/>
    <w:tmpl w:val="F970C4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4D02389"/>
    <w:multiLevelType w:val="multilevel"/>
    <w:tmpl w:val="18A6E564"/>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36" w15:restartNumberingAfterBreak="0">
    <w:nsid w:val="7531255B"/>
    <w:multiLevelType w:val="multilevel"/>
    <w:tmpl w:val="C7E0948C"/>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37" w15:restartNumberingAfterBreak="0">
    <w:nsid w:val="75E46CF2"/>
    <w:multiLevelType w:val="singleLevel"/>
    <w:tmpl w:val="CB9CC84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8" w15:restartNumberingAfterBreak="0">
    <w:nsid w:val="78EA09D6"/>
    <w:multiLevelType w:val="hybridMultilevel"/>
    <w:tmpl w:val="FCCA5B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A3A51DB"/>
    <w:multiLevelType w:val="multilevel"/>
    <w:tmpl w:val="C1E613B8"/>
    <w:lvl w:ilvl="0">
      <w:start w:val="1"/>
      <w:numFmt w:val="decimal"/>
      <w:lvlText w:val="%1."/>
      <w:lvlJc w:val="left"/>
      <w:pPr>
        <w:tabs>
          <w:tab w:val="num" w:pos="340"/>
        </w:tabs>
        <w:ind w:left="340" w:hanging="340"/>
      </w:p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40" w15:restartNumberingAfterBreak="0">
    <w:nsid w:val="7B03703B"/>
    <w:multiLevelType w:val="singleLevel"/>
    <w:tmpl w:val="B7B07ED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1" w15:restartNumberingAfterBreak="0">
    <w:nsid w:val="7CA061AC"/>
    <w:multiLevelType w:val="hybridMultilevel"/>
    <w:tmpl w:val="BCAC8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D783CDC"/>
    <w:multiLevelType w:val="singleLevel"/>
    <w:tmpl w:val="8D90757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3" w15:restartNumberingAfterBreak="0">
    <w:nsid w:val="7DEA5152"/>
    <w:multiLevelType w:val="multilevel"/>
    <w:tmpl w:val="E89A15FC"/>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44" w15:restartNumberingAfterBreak="0">
    <w:nsid w:val="7EDE6DCA"/>
    <w:multiLevelType w:val="hybridMultilevel"/>
    <w:tmpl w:val="3AB6A1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F9424D5"/>
    <w:multiLevelType w:val="singleLevel"/>
    <w:tmpl w:val="0DDE7846"/>
    <w:lvl w:ilvl="0">
      <w:start w:val="1"/>
      <w:numFmt w:val="bullet"/>
      <w:lvlText w:val="•"/>
      <w:lvlJc w:val="left"/>
      <w:pPr>
        <w:tabs>
          <w:tab w:val="num" w:pos="340"/>
        </w:tabs>
        <w:ind w:left="340" w:hanging="340"/>
      </w:pPr>
      <w:rPr>
        <w:rFonts w:ascii="Arial" w:hAnsi="Arial" w:cs="Arial" w:hint="default"/>
        <w:color w:val="auto"/>
        <w:sz w:val="24"/>
      </w:rPr>
    </w:lvl>
  </w:abstractNum>
  <w:num w:numId="1" w16cid:durableId="854810405">
    <w:abstractNumId w:val="1"/>
  </w:num>
  <w:num w:numId="2" w16cid:durableId="1157107591">
    <w:abstractNumId w:val="19"/>
  </w:num>
  <w:num w:numId="3" w16cid:durableId="624653507">
    <w:abstractNumId w:val="7"/>
  </w:num>
  <w:num w:numId="4" w16cid:durableId="210069899">
    <w:abstractNumId w:val="7"/>
  </w:num>
  <w:num w:numId="5" w16cid:durableId="62878694">
    <w:abstractNumId w:val="41"/>
  </w:num>
  <w:num w:numId="6" w16cid:durableId="760836101">
    <w:abstractNumId w:val="24"/>
  </w:num>
  <w:num w:numId="7" w16cid:durableId="1137836105">
    <w:abstractNumId w:val="15"/>
  </w:num>
  <w:num w:numId="8" w16cid:durableId="1149325331">
    <w:abstractNumId w:val="12"/>
  </w:num>
  <w:num w:numId="9" w16cid:durableId="1365443943">
    <w:abstractNumId w:val="44"/>
  </w:num>
  <w:num w:numId="10" w16cid:durableId="1566142134">
    <w:abstractNumId w:val="45"/>
  </w:num>
  <w:num w:numId="11" w16cid:durableId="622081850">
    <w:abstractNumId w:val="13"/>
  </w:num>
  <w:num w:numId="12" w16cid:durableId="69355424">
    <w:abstractNumId w:val="27"/>
  </w:num>
  <w:num w:numId="13" w16cid:durableId="146558498">
    <w:abstractNumId w:val="18"/>
  </w:num>
  <w:num w:numId="14" w16cid:durableId="1183126995">
    <w:abstractNumId w:val="33"/>
  </w:num>
  <w:num w:numId="15" w16cid:durableId="1807969485">
    <w:abstractNumId w:val="26"/>
  </w:num>
  <w:num w:numId="16" w16cid:durableId="1200512028">
    <w:abstractNumId w:val="3"/>
  </w:num>
  <w:num w:numId="17" w16cid:durableId="1825851189">
    <w:abstractNumId w:val="38"/>
  </w:num>
  <w:num w:numId="18" w16cid:durableId="71972628">
    <w:abstractNumId w:val="2"/>
  </w:num>
  <w:num w:numId="19" w16cid:durableId="698286363">
    <w:abstractNumId w:val="21"/>
  </w:num>
  <w:num w:numId="20" w16cid:durableId="612636600">
    <w:abstractNumId w:val="32"/>
  </w:num>
  <w:num w:numId="21" w16cid:durableId="516119050">
    <w:abstractNumId w:val="14"/>
  </w:num>
  <w:num w:numId="22" w16cid:durableId="1948389792">
    <w:abstractNumId w:val="28"/>
  </w:num>
  <w:num w:numId="23" w16cid:durableId="1763793249">
    <w:abstractNumId w:val="6"/>
  </w:num>
  <w:num w:numId="24" w16cid:durableId="670985929">
    <w:abstractNumId w:val="8"/>
  </w:num>
  <w:num w:numId="25" w16cid:durableId="1825968959">
    <w:abstractNumId w:val="17"/>
  </w:num>
  <w:num w:numId="26" w16cid:durableId="120340818">
    <w:abstractNumId w:val="34"/>
  </w:num>
  <w:num w:numId="27" w16cid:durableId="1438521007">
    <w:abstractNumId w:val="40"/>
  </w:num>
  <w:num w:numId="28" w16cid:durableId="2099253805">
    <w:abstractNumId w:val="42"/>
  </w:num>
  <w:num w:numId="29" w16cid:durableId="1118915962">
    <w:abstractNumId w:val="5"/>
  </w:num>
  <w:num w:numId="30" w16cid:durableId="567809971">
    <w:abstractNumId w:val="37"/>
  </w:num>
  <w:num w:numId="31" w16cid:durableId="451752373">
    <w:abstractNumId w:val="10"/>
  </w:num>
  <w:num w:numId="32" w16cid:durableId="649333618">
    <w:abstractNumId w:val="31"/>
  </w:num>
  <w:num w:numId="33" w16cid:durableId="696977189">
    <w:abstractNumId w:val="25"/>
  </w:num>
  <w:num w:numId="34" w16cid:durableId="1947107213">
    <w:abstractNumId w:val="9"/>
  </w:num>
  <w:num w:numId="35" w16cid:durableId="1218860086">
    <w:abstractNumId w:val="30"/>
  </w:num>
  <w:num w:numId="36" w16cid:durableId="1084958516">
    <w:abstractNumId w:val="23"/>
  </w:num>
  <w:num w:numId="37" w16cid:durableId="2140830792">
    <w:abstractNumId w:val="11"/>
  </w:num>
  <w:num w:numId="38" w16cid:durableId="1223325959">
    <w:abstractNumId w:val="29"/>
  </w:num>
  <w:num w:numId="39" w16cid:durableId="825363094">
    <w:abstractNumId w:val="22"/>
  </w:num>
  <w:num w:numId="40" w16cid:durableId="1960718457">
    <w:abstractNumId w:val="20"/>
  </w:num>
  <w:num w:numId="41" w16cid:durableId="120878934">
    <w:abstractNumId w:val="43"/>
  </w:num>
  <w:num w:numId="42" w16cid:durableId="666388">
    <w:abstractNumId w:val="39"/>
  </w:num>
  <w:num w:numId="43" w16cid:durableId="137039541">
    <w:abstractNumId w:val="35"/>
  </w:num>
  <w:num w:numId="44" w16cid:durableId="1541825081">
    <w:abstractNumId w:val="36"/>
  </w:num>
  <w:num w:numId="45" w16cid:durableId="1394737976">
    <w:abstractNumId w:val="16"/>
  </w:num>
  <w:num w:numId="46" w16cid:durableId="367873619">
    <w:abstractNumId w:val="0"/>
  </w:num>
  <w:num w:numId="47" w16cid:durableId="9842358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jExNLQ0Mjc0NzIxtjRT0lEKTi0uzszPAykwrAUAs3q/7SwAAAA="/>
  </w:docVars>
  <w:rsids>
    <w:rsidRoot w:val="00AA1F2C"/>
    <w:rsid w:val="00000AB1"/>
    <w:rsid w:val="0000298A"/>
    <w:rsid w:val="0001191D"/>
    <w:rsid w:val="000208EB"/>
    <w:rsid w:val="0002121E"/>
    <w:rsid w:val="000261D1"/>
    <w:rsid w:val="00026680"/>
    <w:rsid w:val="000301E8"/>
    <w:rsid w:val="000306D3"/>
    <w:rsid w:val="00037198"/>
    <w:rsid w:val="000410A6"/>
    <w:rsid w:val="00041424"/>
    <w:rsid w:val="000563EA"/>
    <w:rsid w:val="00065207"/>
    <w:rsid w:val="00066A22"/>
    <w:rsid w:val="0006791D"/>
    <w:rsid w:val="00067AA5"/>
    <w:rsid w:val="00075A69"/>
    <w:rsid w:val="00075F63"/>
    <w:rsid w:val="00084D6C"/>
    <w:rsid w:val="00090BA8"/>
    <w:rsid w:val="00093A90"/>
    <w:rsid w:val="00094835"/>
    <w:rsid w:val="00095960"/>
    <w:rsid w:val="000A7077"/>
    <w:rsid w:val="000A72E1"/>
    <w:rsid w:val="000C5341"/>
    <w:rsid w:val="000C7BE6"/>
    <w:rsid w:val="000D0F54"/>
    <w:rsid w:val="000F5C32"/>
    <w:rsid w:val="000F768E"/>
    <w:rsid w:val="000F7ED9"/>
    <w:rsid w:val="00100027"/>
    <w:rsid w:val="00103D93"/>
    <w:rsid w:val="001045D4"/>
    <w:rsid w:val="00105714"/>
    <w:rsid w:val="001112E6"/>
    <w:rsid w:val="00111423"/>
    <w:rsid w:val="00120411"/>
    <w:rsid w:val="00120F9B"/>
    <w:rsid w:val="00121701"/>
    <w:rsid w:val="00126070"/>
    <w:rsid w:val="001352F4"/>
    <w:rsid w:val="001422DC"/>
    <w:rsid w:val="00143FC3"/>
    <w:rsid w:val="0015158E"/>
    <w:rsid w:val="0016043C"/>
    <w:rsid w:val="0016420B"/>
    <w:rsid w:val="00167F55"/>
    <w:rsid w:val="00172159"/>
    <w:rsid w:val="00173A3F"/>
    <w:rsid w:val="001829F8"/>
    <w:rsid w:val="00182E17"/>
    <w:rsid w:val="00194BC4"/>
    <w:rsid w:val="001A061A"/>
    <w:rsid w:val="001A3801"/>
    <w:rsid w:val="001A5427"/>
    <w:rsid w:val="001A6841"/>
    <w:rsid w:val="001B1318"/>
    <w:rsid w:val="001C3222"/>
    <w:rsid w:val="001C44A9"/>
    <w:rsid w:val="001D2291"/>
    <w:rsid w:val="001D31B0"/>
    <w:rsid w:val="001D498D"/>
    <w:rsid w:val="001D5302"/>
    <w:rsid w:val="001E108C"/>
    <w:rsid w:val="001E2215"/>
    <w:rsid w:val="001F0CA0"/>
    <w:rsid w:val="001F1861"/>
    <w:rsid w:val="001F1A78"/>
    <w:rsid w:val="001F5F11"/>
    <w:rsid w:val="002014B2"/>
    <w:rsid w:val="002025DA"/>
    <w:rsid w:val="00211A14"/>
    <w:rsid w:val="00211E56"/>
    <w:rsid w:val="002124D1"/>
    <w:rsid w:val="00220B2B"/>
    <w:rsid w:val="00224A1E"/>
    <w:rsid w:val="00224D3C"/>
    <w:rsid w:val="0024604A"/>
    <w:rsid w:val="00247692"/>
    <w:rsid w:val="00264F17"/>
    <w:rsid w:val="00266AD6"/>
    <w:rsid w:val="00266D8F"/>
    <w:rsid w:val="0026737F"/>
    <w:rsid w:val="00271D9A"/>
    <w:rsid w:val="00272914"/>
    <w:rsid w:val="002752D0"/>
    <w:rsid w:val="00277E52"/>
    <w:rsid w:val="002836DB"/>
    <w:rsid w:val="0028516D"/>
    <w:rsid w:val="00287727"/>
    <w:rsid w:val="00290746"/>
    <w:rsid w:val="002937FF"/>
    <w:rsid w:val="00294487"/>
    <w:rsid w:val="002948AE"/>
    <w:rsid w:val="002967EE"/>
    <w:rsid w:val="002B72C4"/>
    <w:rsid w:val="002C08AF"/>
    <w:rsid w:val="002C4773"/>
    <w:rsid w:val="002C6C81"/>
    <w:rsid w:val="002C7553"/>
    <w:rsid w:val="002D1D27"/>
    <w:rsid w:val="002D491B"/>
    <w:rsid w:val="002D72F7"/>
    <w:rsid w:val="002E0083"/>
    <w:rsid w:val="002E1787"/>
    <w:rsid w:val="002E1E3B"/>
    <w:rsid w:val="002E39BE"/>
    <w:rsid w:val="002E4936"/>
    <w:rsid w:val="002F14B0"/>
    <w:rsid w:val="00304501"/>
    <w:rsid w:val="00304FA1"/>
    <w:rsid w:val="00315E21"/>
    <w:rsid w:val="00331DDD"/>
    <w:rsid w:val="00344C43"/>
    <w:rsid w:val="0034716B"/>
    <w:rsid w:val="003474AA"/>
    <w:rsid w:val="00357353"/>
    <w:rsid w:val="00360249"/>
    <w:rsid w:val="0036493A"/>
    <w:rsid w:val="003819B4"/>
    <w:rsid w:val="00382D16"/>
    <w:rsid w:val="00382E4F"/>
    <w:rsid w:val="0038339D"/>
    <w:rsid w:val="00385977"/>
    <w:rsid w:val="00386586"/>
    <w:rsid w:val="00392744"/>
    <w:rsid w:val="0039536A"/>
    <w:rsid w:val="003A462E"/>
    <w:rsid w:val="003B0AF5"/>
    <w:rsid w:val="003B3C53"/>
    <w:rsid w:val="003B4F3F"/>
    <w:rsid w:val="003C0762"/>
    <w:rsid w:val="003C4D4B"/>
    <w:rsid w:val="003E0D5B"/>
    <w:rsid w:val="003E79A4"/>
    <w:rsid w:val="003F3879"/>
    <w:rsid w:val="003F5C14"/>
    <w:rsid w:val="004028C4"/>
    <w:rsid w:val="00410402"/>
    <w:rsid w:val="00412924"/>
    <w:rsid w:val="00422B45"/>
    <w:rsid w:val="00424C05"/>
    <w:rsid w:val="0043065A"/>
    <w:rsid w:val="004343B1"/>
    <w:rsid w:val="00434EBA"/>
    <w:rsid w:val="00441FB1"/>
    <w:rsid w:val="00442B38"/>
    <w:rsid w:val="00447FD5"/>
    <w:rsid w:val="004508FD"/>
    <w:rsid w:val="0045212D"/>
    <w:rsid w:val="00452D3D"/>
    <w:rsid w:val="004535AA"/>
    <w:rsid w:val="004574F6"/>
    <w:rsid w:val="00457C76"/>
    <w:rsid w:val="00460A04"/>
    <w:rsid w:val="004638B9"/>
    <w:rsid w:val="0046580F"/>
    <w:rsid w:val="004661D4"/>
    <w:rsid w:val="00473D5E"/>
    <w:rsid w:val="00480188"/>
    <w:rsid w:val="004854CB"/>
    <w:rsid w:val="004C16F7"/>
    <w:rsid w:val="004D426A"/>
    <w:rsid w:val="004E019A"/>
    <w:rsid w:val="004E0F54"/>
    <w:rsid w:val="004E13D8"/>
    <w:rsid w:val="004E4CAC"/>
    <w:rsid w:val="004F1123"/>
    <w:rsid w:val="00502B5D"/>
    <w:rsid w:val="00504EE5"/>
    <w:rsid w:val="005075B0"/>
    <w:rsid w:val="00511B6F"/>
    <w:rsid w:val="00514573"/>
    <w:rsid w:val="0051629B"/>
    <w:rsid w:val="005201DF"/>
    <w:rsid w:val="005227DE"/>
    <w:rsid w:val="00525E64"/>
    <w:rsid w:val="005305B9"/>
    <w:rsid w:val="005365BD"/>
    <w:rsid w:val="005476D1"/>
    <w:rsid w:val="0054785E"/>
    <w:rsid w:val="00550D6D"/>
    <w:rsid w:val="00554B95"/>
    <w:rsid w:val="00555B8C"/>
    <w:rsid w:val="005560D0"/>
    <w:rsid w:val="00556B3B"/>
    <w:rsid w:val="0056204A"/>
    <w:rsid w:val="00575519"/>
    <w:rsid w:val="00575EA6"/>
    <w:rsid w:val="005855DB"/>
    <w:rsid w:val="00591F21"/>
    <w:rsid w:val="005926AF"/>
    <w:rsid w:val="005974B7"/>
    <w:rsid w:val="005A25B2"/>
    <w:rsid w:val="005A4A9E"/>
    <w:rsid w:val="005B62E9"/>
    <w:rsid w:val="005B6A3F"/>
    <w:rsid w:val="005D2CE7"/>
    <w:rsid w:val="005D3321"/>
    <w:rsid w:val="005D44EE"/>
    <w:rsid w:val="005D4935"/>
    <w:rsid w:val="005D6935"/>
    <w:rsid w:val="005E78F9"/>
    <w:rsid w:val="00602004"/>
    <w:rsid w:val="00603B6B"/>
    <w:rsid w:val="00605DA6"/>
    <w:rsid w:val="006212DF"/>
    <w:rsid w:val="00621614"/>
    <w:rsid w:val="00621EF7"/>
    <w:rsid w:val="00624881"/>
    <w:rsid w:val="00626901"/>
    <w:rsid w:val="00633B05"/>
    <w:rsid w:val="0064193D"/>
    <w:rsid w:val="0064336C"/>
    <w:rsid w:val="00650664"/>
    <w:rsid w:val="006515FB"/>
    <w:rsid w:val="006517B6"/>
    <w:rsid w:val="00651C3B"/>
    <w:rsid w:val="0065543C"/>
    <w:rsid w:val="00657713"/>
    <w:rsid w:val="00660477"/>
    <w:rsid w:val="00661DAB"/>
    <w:rsid w:val="0066289F"/>
    <w:rsid w:val="00663365"/>
    <w:rsid w:val="00663D16"/>
    <w:rsid w:val="006718D3"/>
    <w:rsid w:val="00672740"/>
    <w:rsid w:val="00690CE3"/>
    <w:rsid w:val="00690F5E"/>
    <w:rsid w:val="0069183A"/>
    <w:rsid w:val="00697754"/>
    <w:rsid w:val="006A531F"/>
    <w:rsid w:val="006B5DF6"/>
    <w:rsid w:val="006B6745"/>
    <w:rsid w:val="006C39C0"/>
    <w:rsid w:val="006C68D4"/>
    <w:rsid w:val="006D4D6F"/>
    <w:rsid w:val="006E62CE"/>
    <w:rsid w:val="006F2922"/>
    <w:rsid w:val="006F43E8"/>
    <w:rsid w:val="006F701E"/>
    <w:rsid w:val="00704425"/>
    <w:rsid w:val="00721C0C"/>
    <w:rsid w:val="0072265A"/>
    <w:rsid w:val="007527CE"/>
    <w:rsid w:val="00763171"/>
    <w:rsid w:val="00763BA0"/>
    <w:rsid w:val="007711EB"/>
    <w:rsid w:val="00774026"/>
    <w:rsid w:val="00777653"/>
    <w:rsid w:val="00781664"/>
    <w:rsid w:val="00784D2B"/>
    <w:rsid w:val="00797143"/>
    <w:rsid w:val="007A01EB"/>
    <w:rsid w:val="007A0DB3"/>
    <w:rsid w:val="007A2341"/>
    <w:rsid w:val="007A3039"/>
    <w:rsid w:val="007B344A"/>
    <w:rsid w:val="007D0144"/>
    <w:rsid w:val="007D0752"/>
    <w:rsid w:val="007F064B"/>
    <w:rsid w:val="007F1CD5"/>
    <w:rsid w:val="00802187"/>
    <w:rsid w:val="008059CC"/>
    <w:rsid w:val="008079D5"/>
    <w:rsid w:val="00813D4E"/>
    <w:rsid w:val="008149F9"/>
    <w:rsid w:val="00815482"/>
    <w:rsid w:val="008155F3"/>
    <w:rsid w:val="00821E92"/>
    <w:rsid w:val="00826808"/>
    <w:rsid w:val="00827C91"/>
    <w:rsid w:val="0083186B"/>
    <w:rsid w:val="00831DDC"/>
    <w:rsid w:val="008402D0"/>
    <w:rsid w:val="00847849"/>
    <w:rsid w:val="00853684"/>
    <w:rsid w:val="00853AF5"/>
    <w:rsid w:val="00853C7F"/>
    <w:rsid w:val="00856C9F"/>
    <w:rsid w:val="00856E9F"/>
    <w:rsid w:val="008610BB"/>
    <w:rsid w:val="0086195F"/>
    <w:rsid w:val="008673DA"/>
    <w:rsid w:val="00877C9D"/>
    <w:rsid w:val="008819C7"/>
    <w:rsid w:val="008839A2"/>
    <w:rsid w:val="00885667"/>
    <w:rsid w:val="00885753"/>
    <w:rsid w:val="00892B90"/>
    <w:rsid w:val="0089469C"/>
    <w:rsid w:val="008964BC"/>
    <w:rsid w:val="0089737A"/>
    <w:rsid w:val="008A37D7"/>
    <w:rsid w:val="008A46B8"/>
    <w:rsid w:val="008A7549"/>
    <w:rsid w:val="008B75E0"/>
    <w:rsid w:val="008C03CD"/>
    <w:rsid w:val="008C544C"/>
    <w:rsid w:val="008D3782"/>
    <w:rsid w:val="008D4D85"/>
    <w:rsid w:val="008E2897"/>
    <w:rsid w:val="008E30CF"/>
    <w:rsid w:val="008E5A8F"/>
    <w:rsid w:val="008E68FC"/>
    <w:rsid w:val="008F0D0E"/>
    <w:rsid w:val="008F2F88"/>
    <w:rsid w:val="009006AA"/>
    <w:rsid w:val="00901086"/>
    <w:rsid w:val="00901BC1"/>
    <w:rsid w:val="00902254"/>
    <w:rsid w:val="00903CF8"/>
    <w:rsid w:val="009044E5"/>
    <w:rsid w:val="00911576"/>
    <w:rsid w:val="00924E72"/>
    <w:rsid w:val="00926FC0"/>
    <w:rsid w:val="009428F2"/>
    <w:rsid w:val="00945870"/>
    <w:rsid w:val="00945CE2"/>
    <w:rsid w:val="00946E4C"/>
    <w:rsid w:val="00950531"/>
    <w:rsid w:val="0096122D"/>
    <w:rsid w:val="009618A2"/>
    <w:rsid w:val="00961BE3"/>
    <w:rsid w:val="00964733"/>
    <w:rsid w:val="0096537F"/>
    <w:rsid w:val="00966C65"/>
    <w:rsid w:val="009713F1"/>
    <w:rsid w:val="00975563"/>
    <w:rsid w:val="0097764D"/>
    <w:rsid w:val="009842B1"/>
    <w:rsid w:val="009855D9"/>
    <w:rsid w:val="00987209"/>
    <w:rsid w:val="00987FDB"/>
    <w:rsid w:val="00990305"/>
    <w:rsid w:val="009962FA"/>
    <w:rsid w:val="009A12ED"/>
    <w:rsid w:val="009B27CF"/>
    <w:rsid w:val="009C2D98"/>
    <w:rsid w:val="009C42B4"/>
    <w:rsid w:val="009C605F"/>
    <w:rsid w:val="009D033A"/>
    <w:rsid w:val="009D23DC"/>
    <w:rsid w:val="009D509B"/>
    <w:rsid w:val="009D6CA8"/>
    <w:rsid w:val="009E1733"/>
    <w:rsid w:val="009E452F"/>
    <w:rsid w:val="009F413C"/>
    <w:rsid w:val="009F41A4"/>
    <w:rsid w:val="00A01578"/>
    <w:rsid w:val="00A024D5"/>
    <w:rsid w:val="00A06E18"/>
    <w:rsid w:val="00A06F82"/>
    <w:rsid w:val="00A1742B"/>
    <w:rsid w:val="00A17BCB"/>
    <w:rsid w:val="00A2126A"/>
    <w:rsid w:val="00A21BE1"/>
    <w:rsid w:val="00A24B7C"/>
    <w:rsid w:val="00A26794"/>
    <w:rsid w:val="00A3642C"/>
    <w:rsid w:val="00A40DAA"/>
    <w:rsid w:val="00A415F2"/>
    <w:rsid w:val="00A44585"/>
    <w:rsid w:val="00A507CA"/>
    <w:rsid w:val="00A5304D"/>
    <w:rsid w:val="00A5618C"/>
    <w:rsid w:val="00A569DC"/>
    <w:rsid w:val="00A67BEC"/>
    <w:rsid w:val="00A72B67"/>
    <w:rsid w:val="00A753F1"/>
    <w:rsid w:val="00A75544"/>
    <w:rsid w:val="00A82D2F"/>
    <w:rsid w:val="00A83949"/>
    <w:rsid w:val="00A938C9"/>
    <w:rsid w:val="00AA1F2C"/>
    <w:rsid w:val="00AA65E8"/>
    <w:rsid w:val="00AB1CE6"/>
    <w:rsid w:val="00AB23CA"/>
    <w:rsid w:val="00AC258F"/>
    <w:rsid w:val="00AD57D1"/>
    <w:rsid w:val="00AF0544"/>
    <w:rsid w:val="00AF2A45"/>
    <w:rsid w:val="00B04989"/>
    <w:rsid w:val="00B131A2"/>
    <w:rsid w:val="00B1754C"/>
    <w:rsid w:val="00B22E4D"/>
    <w:rsid w:val="00B2595B"/>
    <w:rsid w:val="00B33531"/>
    <w:rsid w:val="00B63593"/>
    <w:rsid w:val="00B65C24"/>
    <w:rsid w:val="00B770A5"/>
    <w:rsid w:val="00B9167C"/>
    <w:rsid w:val="00B92485"/>
    <w:rsid w:val="00B9328C"/>
    <w:rsid w:val="00BA3F49"/>
    <w:rsid w:val="00BA40AC"/>
    <w:rsid w:val="00BA6A34"/>
    <w:rsid w:val="00BA7187"/>
    <w:rsid w:val="00BB309C"/>
    <w:rsid w:val="00BB4622"/>
    <w:rsid w:val="00BB5E2B"/>
    <w:rsid w:val="00BB64C0"/>
    <w:rsid w:val="00BC3BAF"/>
    <w:rsid w:val="00BD6788"/>
    <w:rsid w:val="00BE10B1"/>
    <w:rsid w:val="00BE4CF4"/>
    <w:rsid w:val="00BF1501"/>
    <w:rsid w:val="00BF40FE"/>
    <w:rsid w:val="00C0171B"/>
    <w:rsid w:val="00C02115"/>
    <w:rsid w:val="00C0354B"/>
    <w:rsid w:val="00C04F6C"/>
    <w:rsid w:val="00C0558C"/>
    <w:rsid w:val="00C15616"/>
    <w:rsid w:val="00C21714"/>
    <w:rsid w:val="00C22C90"/>
    <w:rsid w:val="00C30C24"/>
    <w:rsid w:val="00C33298"/>
    <w:rsid w:val="00C35589"/>
    <w:rsid w:val="00C36883"/>
    <w:rsid w:val="00C408B8"/>
    <w:rsid w:val="00C44D47"/>
    <w:rsid w:val="00C46FD3"/>
    <w:rsid w:val="00C5704B"/>
    <w:rsid w:val="00C66492"/>
    <w:rsid w:val="00C6762E"/>
    <w:rsid w:val="00C739CB"/>
    <w:rsid w:val="00C802CB"/>
    <w:rsid w:val="00C865BA"/>
    <w:rsid w:val="00C904AC"/>
    <w:rsid w:val="00C94681"/>
    <w:rsid w:val="00CA0C97"/>
    <w:rsid w:val="00CA0E2C"/>
    <w:rsid w:val="00CA5037"/>
    <w:rsid w:val="00CA7462"/>
    <w:rsid w:val="00CB25EF"/>
    <w:rsid w:val="00CB6EA9"/>
    <w:rsid w:val="00CC0B83"/>
    <w:rsid w:val="00CC0FDE"/>
    <w:rsid w:val="00CC517E"/>
    <w:rsid w:val="00CD4D3D"/>
    <w:rsid w:val="00CE1508"/>
    <w:rsid w:val="00CE4DE4"/>
    <w:rsid w:val="00CE6BF8"/>
    <w:rsid w:val="00CE6F64"/>
    <w:rsid w:val="00CE74A2"/>
    <w:rsid w:val="00CE79AA"/>
    <w:rsid w:val="00CF103B"/>
    <w:rsid w:val="00CF40B7"/>
    <w:rsid w:val="00CF6A95"/>
    <w:rsid w:val="00D010DC"/>
    <w:rsid w:val="00D254E0"/>
    <w:rsid w:val="00D271AB"/>
    <w:rsid w:val="00D30D8F"/>
    <w:rsid w:val="00D33E2B"/>
    <w:rsid w:val="00D456D5"/>
    <w:rsid w:val="00D53460"/>
    <w:rsid w:val="00D537E7"/>
    <w:rsid w:val="00D62D01"/>
    <w:rsid w:val="00D67451"/>
    <w:rsid w:val="00D77659"/>
    <w:rsid w:val="00D82DFE"/>
    <w:rsid w:val="00D86220"/>
    <w:rsid w:val="00D902FE"/>
    <w:rsid w:val="00D92C77"/>
    <w:rsid w:val="00D92F4C"/>
    <w:rsid w:val="00D93365"/>
    <w:rsid w:val="00DA33EF"/>
    <w:rsid w:val="00DA4B50"/>
    <w:rsid w:val="00DA56E3"/>
    <w:rsid w:val="00DB381C"/>
    <w:rsid w:val="00DB7E3A"/>
    <w:rsid w:val="00DC477D"/>
    <w:rsid w:val="00DE1048"/>
    <w:rsid w:val="00DE39C6"/>
    <w:rsid w:val="00DF0012"/>
    <w:rsid w:val="00DF1579"/>
    <w:rsid w:val="00DF4728"/>
    <w:rsid w:val="00DF6CE9"/>
    <w:rsid w:val="00DF6F13"/>
    <w:rsid w:val="00E01C0F"/>
    <w:rsid w:val="00E07AC9"/>
    <w:rsid w:val="00E10F13"/>
    <w:rsid w:val="00E160F3"/>
    <w:rsid w:val="00E176C2"/>
    <w:rsid w:val="00E2235B"/>
    <w:rsid w:val="00E22691"/>
    <w:rsid w:val="00E2416F"/>
    <w:rsid w:val="00E24971"/>
    <w:rsid w:val="00E24B0C"/>
    <w:rsid w:val="00E256E7"/>
    <w:rsid w:val="00E40425"/>
    <w:rsid w:val="00E5372B"/>
    <w:rsid w:val="00E64623"/>
    <w:rsid w:val="00E678B6"/>
    <w:rsid w:val="00E71DC5"/>
    <w:rsid w:val="00E778CB"/>
    <w:rsid w:val="00E77C70"/>
    <w:rsid w:val="00E80520"/>
    <w:rsid w:val="00E8054C"/>
    <w:rsid w:val="00E82654"/>
    <w:rsid w:val="00E82894"/>
    <w:rsid w:val="00E82FF0"/>
    <w:rsid w:val="00E83416"/>
    <w:rsid w:val="00E83AAC"/>
    <w:rsid w:val="00E875EB"/>
    <w:rsid w:val="00E9361E"/>
    <w:rsid w:val="00EB456A"/>
    <w:rsid w:val="00EC68D0"/>
    <w:rsid w:val="00EC785D"/>
    <w:rsid w:val="00ED6A95"/>
    <w:rsid w:val="00ED7BEE"/>
    <w:rsid w:val="00ED7C36"/>
    <w:rsid w:val="00EE13D3"/>
    <w:rsid w:val="00EE1F79"/>
    <w:rsid w:val="00EE3727"/>
    <w:rsid w:val="00EF1441"/>
    <w:rsid w:val="00F03F1A"/>
    <w:rsid w:val="00F04BFF"/>
    <w:rsid w:val="00F0513D"/>
    <w:rsid w:val="00F05CD2"/>
    <w:rsid w:val="00F112C1"/>
    <w:rsid w:val="00F12987"/>
    <w:rsid w:val="00F12C52"/>
    <w:rsid w:val="00F175BF"/>
    <w:rsid w:val="00F303FE"/>
    <w:rsid w:val="00F337C6"/>
    <w:rsid w:val="00F34831"/>
    <w:rsid w:val="00F366C9"/>
    <w:rsid w:val="00F460FA"/>
    <w:rsid w:val="00F520AD"/>
    <w:rsid w:val="00F55125"/>
    <w:rsid w:val="00F629FB"/>
    <w:rsid w:val="00F64500"/>
    <w:rsid w:val="00F67C7F"/>
    <w:rsid w:val="00F71F86"/>
    <w:rsid w:val="00F7252F"/>
    <w:rsid w:val="00F72C59"/>
    <w:rsid w:val="00F74D99"/>
    <w:rsid w:val="00F7760D"/>
    <w:rsid w:val="00F8236B"/>
    <w:rsid w:val="00F90223"/>
    <w:rsid w:val="00F94373"/>
    <w:rsid w:val="00F973A2"/>
    <w:rsid w:val="00FA4E27"/>
    <w:rsid w:val="00FA7D21"/>
    <w:rsid w:val="00FB5A60"/>
    <w:rsid w:val="00FB5DA9"/>
    <w:rsid w:val="00FC1F63"/>
    <w:rsid w:val="00FC6C5C"/>
    <w:rsid w:val="00FC762A"/>
    <w:rsid w:val="00FD37B8"/>
    <w:rsid w:val="00FD3847"/>
    <w:rsid w:val="00FE2BBC"/>
    <w:rsid w:val="00FE6357"/>
    <w:rsid w:val="00FF06DA"/>
    <w:rsid w:val="00FF1087"/>
    <w:rsid w:val="00FF1FA2"/>
    <w:rsid w:val="00FF2E22"/>
    <w:rsid w:val="1419D295"/>
    <w:rsid w:val="16543553"/>
    <w:rsid w:val="1C97D8B3"/>
    <w:rsid w:val="416B3EF9"/>
    <w:rsid w:val="638864A9"/>
    <w:rsid w:val="7299D994"/>
    <w:rsid w:val="74D744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9EBE7"/>
  <w15:chartTrackingRefBased/>
  <w15:docId w15:val="{BD4CE684-DB4F-4F84-885B-5F06D8CA9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2FA"/>
    <w:rPr>
      <w:sz w:val="20"/>
    </w:rPr>
  </w:style>
  <w:style w:type="paragraph" w:styleId="Heading1">
    <w:name w:val="heading 1"/>
    <w:basedOn w:val="Normal"/>
    <w:next w:val="Normal"/>
    <w:link w:val="Heading1Char"/>
    <w:uiPriority w:val="9"/>
    <w:qFormat/>
    <w:rsid w:val="00EC68D0"/>
    <w:pPr>
      <w:keepNext/>
      <w:keepLines/>
      <w:spacing w:before="240" w:after="0"/>
      <w:outlineLvl w:val="0"/>
    </w:pPr>
    <w:rPr>
      <w:rFonts w:asciiTheme="majorHAnsi" w:eastAsiaTheme="majorEastAsia" w:hAnsiTheme="majorHAnsi" w:cstheme="majorBidi"/>
      <w:color w:val="00559A" w:themeColor="accent1" w:themeShade="BF"/>
      <w:sz w:val="48"/>
      <w:szCs w:val="32"/>
    </w:rPr>
  </w:style>
  <w:style w:type="paragraph" w:styleId="Heading2">
    <w:name w:val="heading 2"/>
    <w:basedOn w:val="Normal"/>
    <w:next w:val="Normal"/>
    <w:link w:val="Heading2Char"/>
    <w:uiPriority w:val="9"/>
    <w:unhideWhenUsed/>
    <w:qFormat/>
    <w:rsid w:val="00CA7462"/>
    <w:pPr>
      <w:keepNext/>
      <w:keepLines/>
      <w:spacing w:before="240" w:after="0"/>
      <w:outlineLvl w:val="1"/>
    </w:pPr>
    <w:rPr>
      <w:rFonts w:asciiTheme="majorHAnsi" w:eastAsiaTheme="majorEastAsia" w:hAnsiTheme="majorHAnsi" w:cstheme="majorBidi"/>
      <w:color w:val="0172CE" w:themeColor="text2"/>
      <w:sz w:val="26"/>
      <w:szCs w:val="26"/>
    </w:rPr>
  </w:style>
  <w:style w:type="paragraph" w:styleId="Heading3">
    <w:name w:val="heading 3"/>
    <w:basedOn w:val="Normal"/>
    <w:next w:val="Normal"/>
    <w:link w:val="Heading3Char"/>
    <w:uiPriority w:val="9"/>
    <w:unhideWhenUsed/>
    <w:qFormat/>
    <w:rsid w:val="00CA7462"/>
    <w:pPr>
      <w:keepNext/>
      <w:keepLines/>
      <w:spacing w:before="40" w:after="0"/>
      <w:outlineLvl w:val="2"/>
    </w:pPr>
    <w:rPr>
      <w:rFonts w:asciiTheme="majorHAnsi" w:eastAsiaTheme="majorEastAsia" w:hAnsiTheme="majorHAnsi" w:cstheme="majorBidi"/>
      <w:color w:val="003867" w:themeColor="text2" w:themeShade="80"/>
      <w:sz w:val="24"/>
      <w:szCs w:val="24"/>
    </w:rPr>
  </w:style>
  <w:style w:type="paragraph" w:styleId="Heading4">
    <w:name w:val="heading 4"/>
    <w:basedOn w:val="Normal"/>
    <w:next w:val="Normal"/>
    <w:link w:val="Heading4Char"/>
    <w:uiPriority w:val="9"/>
    <w:unhideWhenUsed/>
    <w:qFormat/>
    <w:rsid w:val="00CA7462"/>
    <w:pPr>
      <w:keepNext/>
      <w:keepLines/>
      <w:spacing w:before="40" w:after="0"/>
      <w:outlineLvl w:val="3"/>
    </w:pPr>
    <w:rPr>
      <w:rFonts w:asciiTheme="majorHAnsi" w:eastAsiaTheme="majorEastAsia" w:hAnsiTheme="majorHAnsi" w:cstheme="majorBidi"/>
      <w:i/>
      <w:iCs/>
      <w:color w:val="00559A" w:themeColor="accent1" w:themeShade="BF"/>
    </w:rPr>
  </w:style>
  <w:style w:type="paragraph" w:styleId="Heading5">
    <w:name w:val="heading 5"/>
    <w:basedOn w:val="Normal"/>
    <w:next w:val="Normal"/>
    <w:link w:val="Heading5Char"/>
    <w:uiPriority w:val="9"/>
    <w:semiHidden/>
    <w:unhideWhenUsed/>
    <w:qFormat/>
    <w:rsid w:val="00CA7462"/>
    <w:pPr>
      <w:keepNext/>
      <w:keepLines/>
      <w:spacing w:before="40" w:after="0"/>
      <w:outlineLvl w:val="4"/>
    </w:pPr>
    <w:rPr>
      <w:rFonts w:asciiTheme="majorHAnsi" w:eastAsiaTheme="majorEastAsia" w:hAnsiTheme="majorHAnsi" w:cstheme="majorBidi"/>
      <w:color w:val="00559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68D0"/>
    <w:rPr>
      <w:rFonts w:asciiTheme="majorHAnsi" w:eastAsiaTheme="majorEastAsia" w:hAnsiTheme="majorHAnsi" w:cstheme="majorBidi"/>
      <w:color w:val="00559A" w:themeColor="accent1" w:themeShade="BF"/>
      <w:sz w:val="48"/>
      <w:szCs w:val="32"/>
    </w:rPr>
  </w:style>
  <w:style w:type="paragraph" w:styleId="Title">
    <w:name w:val="Title"/>
    <w:basedOn w:val="Normal"/>
    <w:next w:val="Normal"/>
    <w:link w:val="TitleChar"/>
    <w:uiPriority w:val="10"/>
    <w:qFormat/>
    <w:rsid w:val="009962F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62FA"/>
    <w:rPr>
      <w:rFonts w:asciiTheme="majorHAnsi" w:eastAsiaTheme="majorEastAsia" w:hAnsiTheme="majorHAnsi" w:cstheme="majorBidi"/>
      <w:spacing w:val="-10"/>
      <w:kern w:val="28"/>
      <w:sz w:val="56"/>
      <w:szCs w:val="56"/>
    </w:rPr>
  </w:style>
  <w:style w:type="paragraph" w:customStyle="1" w:styleId="TableTextLeft">
    <w:name w:val="Table Text Left"/>
    <w:basedOn w:val="Normal"/>
    <w:qFormat/>
    <w:rsid w:val="009962FA"/>
    <w:pPr>
      <w:spacing w:before="70" w:after="70" w:line="240" w:lineRule="atLeast"/>
    </w:pPr>
    <w:rPr>
      <w:rFonts w:eastAsia="Times New Roman" w:cs="Times New Roman"/>
      <w:kern w:val="0"/>
      <w:szCs w:val="20"/>
      <w:lang w:eastAsia="en-AU"/>
      <w14:ligatures w14:val="none"/>
    </w:rPr>
  </w:style>
  <w:style w:type="paragraph" w:customStyle="1" w:styleId="TableTextLeftBold">
    <w:name w:val="Table Text Left Bold"/>
    <w:basedOn w:val="TableTextLeft"/>
    <w:qFormat/>
    <w:rsid w:val="009962FA"/>
    <w:rPr>
      <w:b/>
    </w:rPr>
  </w:style>
  <w:style w:type="table" w:customStyle="1" w:styleId="TableAsPlaceholder">
    <w:name w:val="Table As Placeholder"/>
    <w:basedOn w:val="TableNormal"/>
    <w:uiPriority w:val="99"/>
    <w:qFormat/>
    <w:rsid w:val="009962FA"/>
    <w:pPr>
      <w:spacing w:after="0" w:line="240" w:lineRule="atLeast"/>
    </w:pPr>
    <w:rPr>
      <w:rFonts w:eastAsia="Times New Roman" w:cs="Arial"/>
      <w:color w:val="005587" w:themeColor="text1"/>
      <w:kern w:val="0"/>
      <w:sz w:val="20"/>
      <w:szCs w:val="20"/>
      <w:lang w:eastAsia="en-AU"/>
      <w14:ligatures w14:val="none"/>
    </w:rPr>
    <w:tblPr>
      <w:tblCellMar>
        <w:left w:w="0" w:type="dxa"/>
        <w:right w:w="0" w:type="dxa"/>
      </w:tblCellMar>
    </w:tblPr>
  </w:style>
  <w:style w:type="paragraph" w:styleId="Footer">
    <w:name w:val="footer"/>
    <w:basedOn w:val="Normal"/>
    <w:link w:val="FooterChar"/>
    <w:unhideWhenUsed/>
    <w:rsid w:val="009962FA"/>
    <w:pPr>
      <w:tabs>
        <w:tab w:val="center" w:pos="4513"/>
        <w:tab w:val="right" w:pos="9026"/>
      </w:tabs>
      <w:spacing w:after="0" w:line="240" w:lineRule="auto"/>
    </w:pPr>
  </w:style>
  <w:style w:type="character" w:customStyle="1" w:styleId="FooterChar">
    <w:name w:val="Footer Char"/>
    <w:basedOn w:val="DefaultParagraphFont"/>
    <w:link w:val="Footer"/>
    <w:rsid w:val="009962FA"/>
    <w:rPr>
      <w:sz w:val="20"/>
    </w:rPr>
  </w:style>
  <w:style w:type="table" w:styleId="GridTable4-Accent1">
    <w:name w:val="Grid Table 4 Accent 1"/>
    <w:basedOn w:val="TableNormal"/>
    <w:uiPriority w:val="49"/>
    <w:rsid w:val="009962FA"/>
    <w:pPr>
      <w:spacing w:after="0" w:line="240" w:lineRule="auto"/>
    </w:pPr>
    <w:tblPr>
      <w:tblStyleRowBandSize w:val="1"/>
      <w:tblStyleColBandSize w:val="1"/>
      <w:tblBorders>
        <w:top w:val="single" w:sz="4" w:space="0" w:color="49ACFE" w:themeColor="accent1" w:themeTint="99"/>
        <w:left w:val="single" w:sz="4" w:space="0" w:color="49ACFE" w:themeColor="accent1" w:themeTint="99"/>
        <w:bottom w:val="single" w:sz="4" w:space="0" w:color="49ACFE" w:themeColor="accent1" w:themeTint="99"/>
        <w:right w:val="single" w:sz="4" w:space="0" w:color="49ACFE" w:themeColor="accent1" w:themeTint="99"/>
        <w:insideH w:val="single" w:sz="4" w:space="0" w:color="49ACFE" w:themeColor="accent1" w:themeTint="99"/>
        <w:insideV w:val="single" w:sz="4" w:space="0" w:color="49ACFE" w:themeColor="accent1" w:themeTint="99"/>
      </w:tblBorders>
    </w:tblPr>
    <w:tblStylePr w:type="firstRow">
      <w:rPr>
        <w:b/>
        <w:bCs/>
        <w:color w:val="FFFFFF" w:themeColor="background1"/>
      </w:rPr>
      <w:tblPr/>
      <w:tcPr>
        <w:tcBorders>
          <w:top w:val="single" w:sz="4" w:space="0" w:color="0172CE" w:themeColor="accent1"/>
          <w:left w:val="single" w:sz="4" w:space="0" w:color="0172CE" w:themeColor="accent1"/>
          <w:bottom w:val="single" w:sz="4" w:space="0" w:color="0172CE" w:themeColor="accent1"/>
          <w:right w:val="single" w:sz="4" w:space="0" w:color="0172CE" w:themeColor="accent1"/>
          <w:insideH w:val="nil"/>
          <w:insideV w:val="nil"/>
        </w:tcBorders>
        <w:shd w:val="clear" w:color="auto" w:fill="0172CE" w:themeFill="accent1"/>
      </w:tcPr>
    </w:tblStylePr>
    <w:tblStylePr w:type="lastRow">
      <w:rPr>
        <w:b/>
        <w:bCs/>
      </w:rPr>
      <w:tblPr/>
      <w:tcPr>
        <w:tcBorders>
          <w:top w:val="double" w:sz="4" w:space="0" w:color="0172CE" w:themeColor="accent1"/>
        </w:tcBorders>
      </w:tcPr>
    </w:tblStylePr>
    <w:tblStylePr w:type="firstCol">
      <w:rPr>
        <w:b/>
        <w:bCs/>
      </w:rPr>
    </w:tblStylePr>
    <w:tblStylePr w:type="lastCol">
      <w:rPr>
        <w:b/>
        <w:bCs/>
      </w:rPr>
    </w:tblStylePr>
    <w:tblStylePr w:type="band1Vert">
      <w:tblPr/>
      <w:tcPr>
        <w:shd w:val="clear" w:color="auto" w:fill="C2E3FE" w:themeFill="accent1" w:themeFillTint="33"/>
      </w:tcPr>
    </w:tblStylePr>
    <w:tblStylePr w:type="band1Horz">
      <w:tblPr/>
      <w:tcPr>
        <w:shd w:val="clear" w:color="auto" w:fill="C2E3FE" w:themeFill="accent1" w:themeFillTint="33"/>
      </w:tcPr>
    </w:tblStylePr>
  </w:style>
  <w:style w:type="character" w:styleId="Hyperlink">
    <w:name w:val="Hyperlink"/>
    <w:basedOn w:val="DefaultParagraphFont"/>
    <w:uiPriority w:val="99"/>
    <w:unhideWhenUsed/>
    <w:rsid w:val="00D86220"/>
    <w:rPr>
      <w:color w:val="auto"/>
      <w:u w:val="single"/>
    </w:rPr>
  </w:style>
  <w:style w:type="paragraph" w:styleId="TOC1">
    <w:name w:val="toc 1"/>
    <w:basedOn w:val="Normal"/>
    <w:next w:val="Normal"/>
    <w:uiPriority w:val="39"/>
    <w:rsid w:val="00D86220"/>
    <w:pPr>
      <w:tabs>
        <w:tab w:val="right" w:leader="dot" w:pos="9582"/>
      </w:tabs>
      <w:spacing w:before="240" w:after="60" w:line="240" w:lineRule="atLeast"/>
      <w:ind w:right="851"/>
    </w:pPr>
    <w:rPr>
      <w:rFonts w:eastAsia="Times New Roman" w:cs="Arial"/>
      <w:b/>
      <w:noProof/>
      <w:color w:val="0172CE" w:themeColor="text2"/>
      <w:kern w:val="0"/>
      <w:sz w:val="24"/>
      <w:szCs w:val="24"/>
      <w:lang w:eastAsia="en-AU"/>
      <w14:ligatures w14:val="none"/>
    </w:rPr>
  </w:style>
  <w:style w:type="paragraph" w:styleId="TOCHeading">
    <w:name w:val="TOC Heading"/>
    <w:basedOn w:val="Normal"/>
    <w:uiPriority w:val="39"/>
    <w:qFormat/>
    <w:rsid w:val="00CA0E2C"/>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rFonts w:eastAsia="Times New Roman" w:cs="Arial"/>
      <w:color w:val="005587" w:themeColor="text1"/>
      <w:kern w:val="0"/>
      <w:sz w:val="48"/>
      <w:szCs w:val="40"/>
      <w:lang w:eastAsia="en-AU"/>
      <w14:ligatures w14:val="none"/>
    </w:rPr>
  </w:style>
  <w:style w:type="paragraph" w:styleId="TOC2">
    <w:name w:val="toc 2"/>
    <w:basedOn w:val="Normal"/>
    <w:next w:val="Normal"/>
    <w:uiPriority w:val="39"/>
    <w:rsid w:val="00D86220"/>
    <w:pPr>
      <w:tabs>
        <w:tab w:val="right" w:leader="dot" w:pos="9582"/>
      </w:tabs>
      <w:spacing w:before="120" w:after="60" w:line="240" w:lineRule="atLeast"/>
      <w:ind w:right="851"/>
    </w:pPr>
    <w:rPr>
      <w:rFonts w:eastAsia="Times New Roman" w:cs="Arial"/>
      <w:b/>
      <w:noProof/>
      <w:color w:val="005587" w:themeColor="text1"/>
      <w:kern w:val="0"/>
      <w:szCs w:val="28"/>
      <w:lang w:eastAsia="en-AU"/>
      <w14:ligatures w14:val="none"/>
    </w:rPr>
  </w:style>
  <w:style w:type="paragraph" w:styleId="TOC3">
    <w:name w:val="toc 3"/>
    <w:basedOn w:val="Normal"/>
    <w:next w:val="Normal"/>
    <w:uiPriority w:val="39"/>
    <w:rsid w:val="00D86220"/>
    <w:pPr>
      <w:tabs>
        <w:tab w:val="right" w:leader="dot" w:pos="9582"/>
      </w:tabs>
      <w:spacing w:before="60" w:after="60" w:line="240" w:lineRule="atLeast"/>
      <w:ind w:left="142" w:right="851"/>
    </w:pPr>
    <w:rPr>
      <w:rFonts w:eastAsiaTheme="minorEastAsia"/>
      <w:b/>
      <w:noProof/>
      <w:color w:val="4F4E4E"/>
      <w:kern w:val="0"/>
      <w:szCs w:val="20"/>
      <w:lang w:eastAsia="en-AU"/>
      <w14:ligatures w14:val="none"/>
    </w:rPr>
  </w:style>
  <w:style w:type="character" w:customStyle="1" w:styleId="Heading2Char">
    <w:name w:val="Heading 2 Char"/>
    <w:basedOn w:val="DefaultParagraphFont"/>
    <w:link w:val="Heading2"/>
    <w:uiPriority w:val="9"/>
    <w:rsid w:val="00CA7462"/>
    <w:rPr>
      <w:rFonts w:asciiTheme="majorHAnsi" w:eastAsiaTheme="majorEastAsia" w:hAnsiTheme="majorHAnsi" w:cstheme="majorBidi"/>
      <w:color w:val="0172CE" w:themeColor="text2"/>
      <w:sz w:val="26"/>
      <w:szCs w:val="26"/>
    </w:rPr>
  </w:style>
  <w:style w:type="paragraph" w:customStyle="1" w:styleId="Introductioncopy">
    <w:name w:val="Introduction copy"/>
    <w:basedOn w:val="Heading2"/>
    <w:link w:val="IntroductioncopyChar"/>
    <w:qFormat/>
    <w:rsid w:val="007527CE"/>
    <w:pPr>
      <w:spacing w:after="600" w:line="440" w:lineRule="exact"/>
    </w:pPr>
    <w:rPr>
      <w:kern w:val="20"/>
      <w:sz w:val="32"/>
      <w:lang w:val="en-US"/>
    </w:rPr>
  </w:style>
  <w:style w:type="character" w:customStyle="1" w:styleId="IntroductioncopyChar">
    <w:name w:val="Introduction copy Char"/>
    <w:basedOn w:val="Heading2Char"/>
    <w:link w:val="Introductioncopy"/>
    <w:rsid w:val="007527CE"/>
    <w:rPr>
      <w:rFonts w:asciiTheme="majorHAnsi" w:eastAsiaTheme="majorEastAsia" w:hAnsiTheme="majorHAnsi" w:cstheme="majorBidi"/>
      <w:color w:val="0172CE" w:themeColor="text2"/>
      <w:kern w:val="20"/>
      <w:sz w:val="32"/>
      <w:szCs w:val="26"/>
      <w:lang w:val="en-US"/>
    </w:rPr>
  </w:style>
  <w:style w:type="paragraph" w:customStyle="1" w:styleId="Bodycopy">
    <w:name w:val="Body copy"/>
    <w:basedOn w:val="Normal"/>
    <w:link w:val="BodycopyChar"/>
    <w:qFormat/>
    <w:rsid w:val="001C3222"/>
    <w:pPr>
      <w:spacing w:line="260" w:lineRule="exact"/>
    </w:pPr>
  </w:style>
  <w:style w:type="character" w:customStyle="1" w:styleId="BodycopyChar">
    <w:name w:val="Body copy Char"/>
    <w:basedOn w:val="DefaultParagraphFont"/>
    <w:link w:val="Bodycopy"/>
    <w:rsid w:val="001C3222"/>
    <w:rPr>
      <w:sz w:val="20"/>
    </w:rPr>
  </w:style>
  <w:style w:type="paragraph" w:customStyle="1" w:styleId="xDisclaimertext3">
    <w:name w:val="xDisclaimer text 3"/>
    <w:basedOn w:val="xDisclaimerText"/>
    <w:rsid w:val="0064193D"/>
    <w:pPr>
      <w:spacing w:before="60" w:after="60"/>
    </w:pPr>
  </w:style>
  <w:style w:type="paragraph" w:customStyle="1" w:styleId="xDisclaimerHeading">
    <w:name w:val="xDisclaimer Heading"/>
    <w:basedOn w:val="Normal"/>
    <w:rsid w:val="0064193D"/>
    <w:pPr>
      <w:spacing w:before="170" w:after="20" w:line="170" w:lineRule="atLeast"/>
    </w:pPr>
    <w:rPr>
      <w:rFonts w:eastAsia="Times New Roman" w:cs="Arial"/>
      <w:b/>
      <w:color w:val="005587" w:themeColor="text1"/>
      <w:kern w:val="0"/>
      <w:sz w:val="16"/>
      <w:szCs w:val="20"/>
      <w:lang w:eastAsia="en-AU"/>
      <w14:ligatures w14:val="none"/>
    </w:rPr>
  </w:style>
  <w:style w:type="paragraph" w:customStyle="1" w:styleId="xDisclaimerText">
    <w:name w:val="xDisclaimer Text"/>
    <w:basedOn w:val="Normal"/>
    <w:rsid w:val="0064193D"/>
    <w:pPr>
      <w:spacing w:after="0" w:line="175" w:lineRule="atLeast"/>
    </w:pPr>
    <w:rPr>
      <w:rFonts w:eastAsia="Times New Roman" w:cs="Arial"/>
      <w:color w:val="005587" w:themeColor="text1"/>
      <w:kern w:val="0"/>
      <w:sz w:val="16"/>
      <w:szCs w:val="20"/>
      <w:lang w:eastAsia="en-AU"/>
      <w14:ligatures w14:val="none"/>
    </w:rPr>
  </w:style>
  <w:style w:type="table" w:customStyle="1" w:styleId="LogoPlaceholder">
    <w:name w:val="Logo Placeholder"/>
    <w:basedOn w:val="TableNormal"/>
    <w:uiPriority w:val="99"/>
    <w:rsid w:val="0064193D"/>
    <w:pPr>
      <w:spacing w:after="0" w:line="240" w:lineRule="auto"/>
    </w:pPr>
    <w:rPr>
      <w:rFonts w:eastAsia="Times New Roman" w:cs="Arial"/>
      <w:color w:val="005587" w:themeColor="text1"/>
      <w:kern w:val="0"/>
      <w:sz w:val="20"/>
      <w:szCs w:val="20"/>
      <w:lang w:eastAsia="en-AU"/>
      <w14:ligatures w14:val="none"/>
    </w:rPr>
    <w:tblPr>
      <w:tblCellSpacing w:w="142" w:type="dxa"/>
      <w:tblCellMar>
        <w:left w:w="0" w:type="dxa"/>
        <w:right w:w="0" w:type="dxa"/>
      </w:tblCellMar>
    </w:tblPr>
    <w:trPr>
      <w:tblCellSpacing w:w="142" w:type="dxa"/>
    </w:trPr>
  </w:style>
  <w:style w:type="paragraph" w:customStyle="1" w:styleId="SmallBodyText">
    <w:name w:val="Small Body Text"/>
    <w:basedOn w:val="xDisclaimerText"/>
    <w:qFormat/>
    <w:rsid w:val="0064193D"/>
    <w:pPr>
      <w:spacing w:before="40" w:after="40" w:line="220" w:lineRule="atLeast"/>
    </w:pPr>
    <w:rPr>
      <w:sz w:val="18"/>
    </w:rPr>
  </w:style>
  <w:style w:type="paragraph" w:customStyle="1" w:styleId="SmallHeading">
    <w:name w:val="Small Heading"/>
    <w:basedOn w:val="xDisclaimerHeading"/>
    <w:next w:val="SmallBodyText"/>
    <w:qFormat/>
    <w:rsid w:val="0064193D"/>
    <w:pPr>
      <w:spacing w:after="40" w:line="220" w:lineRule="atLeast"/>
    </w:pPr>
    <w:rPr>
      <w:sz w:val="18"/>
    </w:rPr>
  </w:style>
  <w:style w:type="paragraph" w:customStyle="1" w:styleId="xAccessibilityText">
    <w:name w:val="xAccessibility Text"/>
    <w:basedOn w:val="Normal"/>
    <w:semiHidden/>
    <w:qFormat/>
    <w:rsid w:val="0064193D"/>
    <w:pPr>
      <w:spacing w:after="0" w:line="300" w:lineRule="exact"/>
    </w:pPr>
    <w:rPr>
      <w:rFonts w:eastAsia="Times New Roman" w:cs="Arial"/>
      <w:color w:val="005587" w:themeColor="text1"/>
      <w:kern w:val="0"/>
      <w:sz w:val="24"/>
      <w:szCs w:val="20"/>
      <w:lang w:eastAsia="en-AU"/>
      <w14:ligatures w14:val="none"/>
    </w:rPr>
  </w:style>
  <w:style w:type="paragraph" w:customStyle="1" w:styleId="xAccessibilityHeading">
    <w:name w:val="xAccessibility Heading"/>
    <w:basedOn w:val="Normal"/>
    <w:semiHidden/>
    <w:qFormat/>
    <w:rsid w:val="0064193D"/>
    <w:pPr>
      <w:spacing w:before="170" w:after="20" w:line="300" w:lineRule="exact"/>
    </w:pPr>
    <w:rPr>
      <w:rFonts w:eastAsia="Times New Roman" w:cs="Arial"/>
      <w:b/>
      <w:color w:val="005587" w:themeColor="text1"/>
      <w:kern w:val="0"/>
      <w:sz w:val="24"/>
      <w:szCs w:val="20"/>
      <w:lang w:eastAsia="en-AU"/>
      <w14:ligatures w14:val="none"/>
    </w:rPr>
  </w:style>
  <w:style w:type="character" w:styleId="UnresolvedMention">
    <w:name w:val="Unresolved Mention"/>
    <w:basedOn w:val="DefaultParagraphFont"/>
    <w:uiPriority w:val="99"/>
    <w:semiHidden/>
    <w:unhideWhenUsed/>
    <w:rsid w:val="00EC68D0"/>
    <w:rPr>
      <w:color w:val="605E5C"/>
      <w:shd w:val="clear" w:color="auto" w:fill="E1DFDD"/>
    </w:rPr>
  </w:style>
  <w:style w:type="character" w:customStyle="1" w:styleId="Heading3Char">
    <w:name w:val="Heading 3 Char"/>
    <w:basedOn w:val="DefaultParagraphFont"/>
    <w:link w:val="Heading3"/>
    <w:uiPriority w:val="9"/>
    <w:rsid w:val="00CA7462"/>
    <w:rPr>
      <w:rFonts w:asciiTheme="majorHAnsi" w:eastAsiaTheme="majorEastAsia" w:hAnsiTheme="majorHAnsi" w:cstheme="majorBidi"/>
      <w:color w:val="003867" w:themeColor="text2" w:themeShade="80"/>
      <w:sz w:val="24"/>
      <w:szCs w:val="24"/>
    </w:rPr>
  </w:style>
  <w:style w:type="character" w:customStyle="1" w:styleId="Heading4Char">
    <w:name w:val="Heading 4 Char"/>
    <w:basedOn w:val="DefaultParagraphFont"/>
    <w:link w:val="Heading4"/>
    <w:uiPriority w:val="9"/>
    <w:rsid w:val="00CA7462"/>
    <w:rPr>
      <w:rFonts w:asciiTheme="majorHAnsi" w:eastAsiaTheme="majorEastAsia" w:hAnsiTheme="majorHAnsi" w:cstheme="majorBidi"/>
      <w:i/>
      <w:iCs/>
      <w:color w:val="00559A" w:themeColor="accent1" w:themeShade="BF"/>
      <w:sz w:val="20"/>
    </w:rPr>
  </w:style>
  <w:style w:type="character" w:customStyle="1" w:styleId="Heading5Char">
    <w:name w:val="Heading 5 Char"/>
    <w:basedOn w:val="DefaultParagraphFont"/>
    <w:link w:val="Heading5"/>
    <w:uiPriority w:val="9"/>
    <w:semiHidden/>
    <w:rsid w:val="00CA7462"/>
    <w:rPr>
      <w:rFonts w:asciiTheme="majorHAnsi" w:eastAsiaTheme="majorEastAsia" w:hAnsiTheme="majorHAnsi" w:cstheme="majorBidi"/>
      <w:color w:val="00559A" w:themeColor="accent1" w:themeShade="BF"/>
      <w:sz w:val="20"/>
    </w:rPr>
  </w:style>
  <w:style w:type="paragraph" w:styleId="BodyText">
    <w:name w:val="Body Text"/>
    <w:basedOn w:val="Normal"/>
    <w:link w:val="BodyTextChar"/>
    <w:qFormat/>
    <w:rsid w:val="001C3222"/>
    <w:pPr>
      <w:spacing w:before="60" w:after="120" w:line="260" w:lineRule="atLeast"/>
    </w:pPr>
    <w:rPr>
      <w:rFonts w:eastAsia="Times New Roman" w:cs="Times New Roman"/>
      <w:color w:val="005587" w:themeColor="text1"/>
      <w:kern w:val="0"/>
      <w:szCs w:val="20"/>
      <w14:ligatures w14:val="none"/>
    </w:rPr>
  </w:style>
  <w:style w:type="character" w:customStyle="1" w:styleId="BodyTextChar">
    <w:name w:val="Body Text Char"/>
    <w:basedOn w:val="DefaultParagraphFont"/>
    <w:link w:val="BodyText"/>
    <w:rsid w:val="001C3222"/>
    <w:rPr>
      <w:rFonts w:eastAsia="Times New Roman" w:cs="Times New Roman"/>
      <w:color w:val="005587" w:themeColor="text1"/>
      <w:kern w:val="0"/>
      <w:sz w:val="20"/>
      <w:szCs w:val="20"/>
      <w14:ligatures w14:val="none"/>
    </w:rPr>
  </w:style>
  <w:style w:type="paragraph" w:styleId="ListBullet">
    <w:name w:val="List Bullet"/>
    <w:basedOn w:val="Normal"/>
    <w:unhideWhenUsed/>
    <w:qFormat/>
    <w:rsid w:val="00B63593"/>
    <w:pPr>
      <w:numPr>
        <w:numId w:val="1"/>
      </w:numPr>
      <w:spacing w:before="120" w:after="120" w:line="240" w:lineRule="atLeast"/>
    </w:pPr>
    <w:rPr>
      <w:rFonts w:eastAsia="Times New Roman" w:cs="Arial"/>
      <w:kern w:val="0"/>
      <w:szCs w:val="20"/>
      <w:lang w:eastAsia="en-AU"/>
      <w14:ligatures w14:val="none"/>
    </w:rPr>
  </w:style>
  <w:style w:type="paragraph" w:styleId="ListBullet2">
    <w:name w:val="List Bullet 2"/>
    <w:basedOn w:val="ListBullet"/>
    <w:unhideWhenUsed/>
    <w:qFormat/>
    <w:rsid w:val="00CA7462"/>
    <w:pPr>
      <w:numPr>
        <w:ilvl w:val="1"/>
      </w:numPr>
    </w:pPr>
  </w:style>
  <w:style w:type="paragraph" w:styleId="ListBullet3">
    <w:name w:val="List Bullet 3"/>
    <w:basedOn w:val="Normal"/>
    <w:unhideWhenUsed/>
    <w:rsid w:val="00CA7462"/>
    <w:pPr>
      <w:numPr>
        <w:ilvl w:val="2"/>
        <w:numId w:val="1"/>
      </w:numPr>
      <w:spacing w:before="120" w:after="120" w:line="240" w:lineRule="atLeast"/>
    </w:pPr>
    <w:rPr>
      <w:rFonts w:eastAsia="Times New Roman" w:cs="Arial"/>
      <w:color w:val="005587" w:themeColor="text1"/>
      <w:kern w:val="0"/>
      <w:szCs w:val="20"/>
      <w:lang w:eastAsia="en-AU"/>
      <w14:ligatures w14:val="none"/>
    </w:rPr>
  </w:style>
  <w:style w:type="paragraph" w:customStyle="1" w:styleId="BodyText12ptBefore">
    <w:name w:val="Body Text 12pt Before"/>
    <w:basedOn w:val="BodyText"/>
    <w:next w:val="BodyText"/>
    <w:qFormat/>
    <w:rsid w:val="001C3222"/>
    <w:pPr>
      <w:spacing w:before="240"/>
    </w:pPr>
  </w:style>
  <w:style w:type="paragraph" w:styleId="Header">
    <w:name w:val="header"/>
    <w:basedOn w:val="Normal"/>
    <w:link w:val="HeaderChar"/>
    <w:uiPriority w:val="99"/>
    <w:unhideWhenUsed/>
    <w:rsid w:val="00697754"/>
    <w:pPr>
      <w:tabs>
        <w:tab w:val="center" w:pos="4513"/>
        <w:tab w:val="right" w:pos="9026"/>
      </w:tabs>
      <w:spacing w:after="0" w:line="240" w:lineRule="auto"/>
    </w:pPr>
  </w:style>
  <w:style w:type="paragraph" w:customStyle="1" w:styleId="HighlightBoxText">
    <w:name w:val="Highlight Box Text"/>
    <w:basedOn w:val="Normal"/>
    <w:qFormat/>
    <w:rsid w:val="00CA7462"/>
    <w:pPr>
      <w:spacing w:before="120" w:after="120" w:line="300" w:lineRule="atLeast"/>
      <w:ind w:left="227" w:right="227"/>
    </w:pPr>
    <w:rPr>
      <w:rFonts w:eastAsia="Times New Roman" w:cs="Arial"/>
      <w:color w:val="FFFFFF"/>
      <w:spacing w:val="-2"/>
      <w:kern w:val="0"/>
      <w:sz w:val="24"/>
      <w:szCs w:val="20"/>
      <w:lang w:eastAsia="en-AU"/>
      <w14:ligatures w14:val="none"/>
    </w:rPr>
  </w:style>
  <w:style w:type="table" w:customStyle="1" w:styleId="HighlightTable">
    <w:name w:val="Highlight Table"/>
    <w:basedOn w:val="TableNormal"/>
    <w:uiPriority w:val="99"/>
    <w:rsid w:val="00CA7462"/>
    <w:pPr>
      <w:spacing w:after="0" w:line="240" w:lineRule="auto"/>
    </w:pPr>
    <w:rPr>
      <w:rFonts w:eastAsia="Times New Roman" w:cs="Arial"/>
      <w:color w:val="FFFFFF"/>
      <w:kern w:val="0"/>
      <w:sz w:val="24"/>
      <w:szCs w:val="20"/>
      <w:lang w:eastAsia="en-AU"/>
      <w14:ligatures w14:val="none"/>
    </w:rPr>
    <w:tblPr>
      <w:tblCellMar>
        <w:top w:w="227" w:type="dxa"/>
        <w:left w:w="0" w:type="dxa"/>
        <w:bottom w:w="227" w:type="dxa"/>
        <w:right w:w="0" w:type="dxa"/>
      </w:tblCellMar>
    </w:tblPr>
    <w:tcPr>
      <w:shd w:val="clear" w:color="auto" w:fill="0172CE" w:themeFill="text2"/>
    </w:tcPr>
  </w:style>
  <w:style w:type="character" w:customStyle="1" w:styleId="HeaderChar">
    <w:name w:val="Header Char"/>
    <w:basedOn w:val="DefaultParagraphFont"/>
    <w:link w:val="Header"/>
    <w:uiPriority w:val="99"/>
    <w:rsid w:val="00697754"/>
    <w:rPr>
      <w:sz w:val="20"/>
    </w:rPr>
  </w:style>
  <w:style w:type="paragraph" w:customStyle="1" w:styleId="CoverTitle">
    <w:name w:val="Cover Title"/>
    <w:basedOn w:val="Normal"/>
    <w:link w:val="CoverTitleChar"/>
    <w:qFormat/>
    <w:rsid w:val="00E82654"/>
    <w:pPr>
      <w:jc w:val="right"/>
    </w:pPr>
    <w:rPr>
      <w:color w:val="FFFFFF" w:themeColor="background1"/>
      <w:sz w:val="80"/>
      <w:szCs w:val="80"/>
    </w:rPr>
  </w:style>
  <w:style w:type="character" w:customStyle="1" w:styleId="CoverTitleChar">
    <w:name w:val="Cover Title Char"/>
    <w:basedOn w:val="DefaultParagraphFont"/>
    <w:link w:val="CoverTitle"/>
    <w:rsid w:val="00E82654"/>
    <w:rPr>
      <w:color w:val="FFFFFF" w:themeColor="background1"/>
      <w:sz w:val="80"/>
      <w:szCs w:val="80"/>
    </w:rPr>
  </w:style>
  <w:style w:type="paragraph" w:styleId="NoSpacing">
    <w:name w:val="No Spacing"/>
    <w:link w:val="NoSpacingChar"/>
    <w:uiPriority w:val="1"/>
    <w:qFormat/>
    <w:rsid w:val="00E82654"/>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E82654"/>
    <w:rPr>
      <w:rFonts w:eastAsiaTheme="minorEastAsia"/>
      <w:kern w:val="0"/>
      <w:lang w:val="en-US"/>
      <w14:ligatures w14:val="none"/>
    </w:rPr>
  </w:style>
  <w:style w:type="paragraph" w:customStyle="1" w:styleId="BasicParagraph">
    <w:name w:val="[Basic Paragraph]"/>
    <w:basedOn w:val="Normal"/>
    <w:uiPriority w:val="99"/>
    <w:rsid w:val="00E83AAC"/>
    <w:pPr>
      <w:autoSpaceDE w:val="0"/>
      <w:autoSpaceDN w:val="0"/>
      <w:adjustRightInd w:val="0"/>
      <w:spacing w:after="0" w:line="288" w:lineRule="auto"/>
      <w:textAlignment w:val="center"/>
    </w:pPr>
    <w:rPr>
      <w:rFonts w:ascii="MinionPro-Regular" w:hAnsi="MinionPro-Regular" w:cs="MinionPro-Regular"/>
      <w:color w:val="000000"/>
      <w:kern w:val="0"/>
      <w:sz w:val="24"/>
      <w:szCs w:val="24"/>
      <w:lang w:val="en-US"/>
    </w:rPr>
  </w:style>
  <w:style w:type="paragraph" w:customStyle="1" w:styleId="Heading1TextOption2Headings">
    <w:name w:val="Heading 1 Text_Option 2 (Headings)"/>
    <w:basedOn w:val="Normal"/>
    <w:uiPriority w:val="99"/>
    <w:rsid w:val="00885667"/>
    <w:pPr>
      <w:keepLines/>
      <w:autoSpaceDE w:val="0"/>
      <w:autoSpaceDN w:val="0"/>
      <w:adjustRightInd w:val="0"/>
      <w:spacing w:before="170" w:after="170" w:line="420" w:lineRule="atLeast"/>
      <w:textAlignment w:val="center"/>
    </w:pPr>
    <w:rPr>
      <w:rFonts w:ascii="Minion Pro SemiBold" w:hAnsi="Minion Pro SemiBold" w:cs="Minion Pro SemiBold"/>
      <w:b/>
      <w:bCs/>
      <w:color w:val="000000"/>
      <w:kern w:val="0"/>
      <w:sz w:val="36"/>
      <w:szCs w:val="36"/>
      <w:lang w:val="en-US"/>
    </w:rPr>
  </w:style>
  <w:style w:type="character" w:customStyle="1" w:styleId="normaltextrun">
    <w:name w:val="normaltextrun"/>
    <w:basedOn w:val="DefaultParagraphFont"/>
    <w:rsid w:val="008E30CF"/>
  </w:style>
  <w:style w:type="character" w:styleId="CommentReference">
    <w:name w:val="annotation reference"/>
    <w:basedOn w:val="DefaultParagraphFont"/>
    <w:uiPriority w:val="99"/>
    <w:semiHidden/>
    <w:unhideWhenUsed/>
    <w:rsid w:val="008E30CF"/>
    <w:rPr>
      <w:sz w:val="16"/>
      <w:szCs w:val="16"/>
    </w:rPr>
  </w:style>
  <w:style w:type="paragraph" w:styleId="CommentText">
    <w:name w:val="annotation text"/>
    <w:basedOn w:val="Normal"/>
    <w:link w:val="CommentTextChar"/>
    <w:uiPriority w:val="99"/>
    <w:unhideWhenUsed/>
    <w:rsid w:val="008E30CF"/>
    <w:pPr>
      <w:spacing w:line="240" w:lineRule="auto"/>
    </w:pPr>
    <w:rPr>
      <w:szCs w:val="20"/>
    </w:rPr>
  </w:style>
  <w:style w:type="character" w:customStyle="1" w:styleId="CommentTextChar">
    <w:name w:val="Comment Text Char"/>
    <w:basedOn w:val="DefaultParagraphFont"/>
    <w:link w:val="CommentText"/>
    <w:uiPriority w:val="99"/>
    <w:rsid w:val="008E30CF"/>
    <w:rPr>
      <w:sz w:val="20"/>
      <w:szCs w:val="20"/>
    </w:rPr>
  </w:style>
  <w:style w:type="table" w:styleId="TableGrid">
    <w:name w:val="Table Grid"/>
    <w:basedOn w:val="TableNormal"/>
    <w:uiPriority w:val="39"/>
    <w:rsid w:val="001515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15158E"/>
    <w:pPr>
      <w:spacing w:after="0" w:line="240" w:lineRule="auto"/>
    </w:pPr>
    <w:tblPr>
      <w:tblStyleRowBandSize w:val="1"/>
      <w:tblStyleColBandSize w:val="1"/>
      <w:tblBorders>
        <w:top w:val="single" w:sz="4" w:space="0" w:color="42B8FF" w:themeColor="text1" w:themeTint="80"/>
        <w:bottom w:val="single" w:sz="4" w:space="0" w:color="42B8FF" w:themeColor="text1" w:themeTint="80"/>
      </w:tblBorders>
    </w:tblPr>
    <w:tblStylePr w:type="firstRow">
      <w:rPr>
        <w:b/>
        <w:bCs/>
      </w:rPr>
      <w:tblPr/>
      <w:tcPr>
        <w:tcBorders>
          <w:bottom w:val="single" w:sz="4" w:space="0" w:color="42B8FF" w:themeColor="text1" w:themeTint="80"/>
        </w:tcBorders>
      </w:tcPr>
    </w:tblStylePr>
    <w:tblStylePr w:type="lastRow">
      <w:rPr>
        <w:b/>
        <w:bCs/>
      </w:rPr>
      <w:tblPr/>
      <w:tcPr>
        <w:tcBorders>
          <w:top w:val="single" w:sz="4" w:space="0" w:color="42B8FF" w:themeColor="text1" w:themeTint="80"/>
        </w:tcBorders>
      </w:tcPr>
    </w:tblStylePr>
    <w:tblStylePr w:type="firstCol">
      <w:rPr>
        <w:b/>
        <w:bCs/>
      </w:rPr>
    </w:tblStylePr>
    <w:tblStylePr w:type="lastCol">
      <w:rPr>
        <w:b/>
        <w:bCs/>
      </w:rPr>
    </w:tblStylePr>
    <w:tblStylePr w:type="band1Vert">
      <w:tblPr/>
      <w:tcPr>
        <w:tcBorders>
          <w:left w:val="single" w:sz="4" w:space="0" w:color="42B8FF" w:themeColor="text1" w:themeTint="80"/>
          <w:right w:val="single" w:sz="4" w:space="0" w:color="42B8FF" w:themeColor="text1" w:themeTint="80"/>
        </w:tcBorders>
      </w:tcPr>
    </w:tblStylePr>
    <w:tblStylePr w:type="band2Vert">
      <w:tblPr/>
      <w:tcPr>
        <w:tcBorders>
          <w:left w:val="single" w:sz="4" w:space="0" w:color="42B8FF" w:themeColor="text1" w:themeTint="80"/>
          <w:right w:val="single" w:sz="4" w:space="0" w:color="42B8FF" w:themeColor="text1" w:themeTint="80"/>
        </w:tcBorders>
      </w:tcPr>
    </w:tblStylePr>
    <w:tblStylePr w:type="band1Horz">
      <w:tblPr/>
      <w:tcPr>
        <w:tcBorders>
          <w:top w:val="single" w:sz="4" w:space="0" w:color="42B8FF" w:themeColor="text1" w:themeTint="80"/>
          <w:bottom w:val="single" w:sz="4" w:space="0" w:color="42B8FF" w:themeColor="text1" w:themeTint="80"/>
        </w:tcBorders>
      </w:tcPr>
    </w:tblStylePr>
  </w:style>
  <w:style w:type="paragraph" w:styleId="CommentSubject">
    <w:name w:val="annotation subject"/>
    <w:basedOn w:val="CommentText"/>
    <w:next w:val="CommentText"/>
    <w:link w:val="CommentSubjectChar"/>
    <w:uiPriority w:val="99"/>
    <w:semiHidden/>
    <w:unhideWhenUsed/>
    <w:rsid w:val="00F973A2"/>
    <w:rPr>
      <w:b/>
      <w:bCs/>
    </w:rPr>
  </w:style>
  <w:style w:type="character" w:customStyle="1" w:styleId="CommentSubjectChar">
    <w:name w:val="Comment Subject Char"/>
    <w:basedOn w:val="CommentTextChar"/>
    <w:link w:val="CommentSubject"/>
    <w:uiPriority w:val="99"/>
    <w:semiHidden/>
    <w:rsid w:val="00F973A2"/>
    <w:rPr>
      <w:b/>
      <w:bCs/>
      <w:sz w:val="20"/>
      <w:szCs w:val="20"/>
    </w:rPr>
  </w:style>
  <w:style w:type="paragraph" w:styleId="Caption">
    <w:name w:val="caption"/>
    <w:basedOn w:val="Normal"/>
    <w:next w:val="Normal"/>
    <w:uiPriority w:val="35"/>
    <w:unhideWhenUsed/>
    <w:qFormat/>
    <w:rsid w:val="00A2126A"/>
    <w:pPr>
      <w:spacing w:after="200" w:line="240" w:lineRule="auto"/>
    </w:pPr>
    <w:rPr>
      <w:i/>
      <w:iCs/>
      <w:color w:val="0172CE" w:themeColor="text2"/>
      <w:sz w:val="18"/>
      <w:szCs w:val="18"/>
    </w:rPr>
  </w:style>
  <w:style w:type="paragraph" w:styleId="ListParagraph">
    <w:name w:val="List Paragraph"/>
    <w:basedOn w:val="Normal"/>
    <w:uiPriority w:val="34"/>
    <w:qFormat/>
    <w:rsid w:val="0028516D"/>
    <w:pPr>
      <w:ind w:left="720"/>
      <w:contextualSpacing/>
    </w:pPr>
  </w:style>
  <w:style w:type="table" w:styleId="GridTable1Light-Accent2">
    <w:name w:val="Grid Table 1 Light Accent 2"/>
    <w:basedOn w:val="TableNormal"/>
    <w:uiPriority w:val="46"/>
    <w:rsid w:val="003C0762"/>
    <w:pPr>
      <w:spacing w:after="0" w:line="240" w:lineRule="auto"/>
    </w:pPr>
    <w:rPr>
      <w:rFonts w:eastAsia="Times New Roman" w:cs="Arial"/>
      <w:color w:val="005587" w:themeColor="text1"/>
      <w:kern w:val="0"/>
      <w:sz w:val="20"/>
      <w:szCs w:val="20"/>
      <w:lang w:eastAsia="en-AU"/>
      <w14:ligatures w14:val="none"/>
    </w:rPr>
    <w:tblPr>
      <w:tblStyleRowBandSize w:val="1"/>
      <w:tblStyleColBandSize w:val="1"/>
      <w:tblBorders>
        <w:top w:val="single" w:sz="4" w:space="0" w:color="CAEE9C" w:themeColor="accent2" w:themeTint="66"/>
        <w:left w:val="single" w:sz="4" w:space="0" w:color="CAEE9C" w:themeColor="accent2" w:themeTint="66"/>
        <w:bottom w:val="single" w:sz="4" w:space="0" w:color="CAEE9C" w:themeColor="accent2" w:themeTint="66"/>
        <w:right w:val="single" w:sz="4" w:space="0" w:color="CAEE9C" w:themeColor="accent2" w:themeTint="66"/>
        <w:insideH w:val="single" w:sz="4" w:space="0" w:color="CAEE9C" w:themeColor="accent2" w:themeTint="66"/>
        <w:insideV w:val="single" w:sz="4" w:space="0" w:color="CAEE9C" w:themeColor="accent2" w:themeTint="66"/>
      </w:tblBorders>
    </w:tblPr>
    <w:tblStylePr w:type="firstRow">
      <w:rPr>
        <w:b/>
        <w:bCs/>
      </w:rPr>
      <w:tblPr/>
      <w:tcPr>
        <w:tcBorders>
          <w:bottom w:val="single" w:sz="12" w:space="0" w:color="AFE66A" w:themeColor="accent2" w:themeTint="99"/>
        </w:tcBorders>
      </w:tcPr>
    </w:tblStylePr>
    <w:tblStylePr w:type="lastRow">
      <w:rPr>
        <w:b/>
        <w:bCs/>
      </w:rPr>
      <w:tblPr/>
      <w:tcPr>
        <w:tcBorders>
          <w:top w:val="double" w:sz="2" w:space="0" w:color="AFE66A" w:themeColor="accent2" w:themeTint="99"/>
        </w:tcBorders>
      </w:tcPr>
    </w:tblStylePr>
    <w:tblStylePr w:type="firstCol">
      <w:rPr>
        <w:b/>
        <w:bCs/>
      </w:rPr>
    </w:tblStylePr>
    <w:tblStylePr w:type="lastCol">
      <w:rPr>
        <w:b/>
        <w:bCs/>
      </w:rPr>
    </w:tblStylePr>
  </w:style>
  <w:style w:type="character" w:customStyle="1" w:styleId="ui-provider">
    <w:name w:val="ui-provider"/>
    <w:basedOn w:val="DefaultParagraphFont"/>
    <w:rsid w:val="00E83416"/>
  </w:style>
  <w:style w:type="paragraph" w:styleId="NormalWeb">
    <w:name w:val="Normal (Web)"/>
    <w:basedOn w:val="Normal"/>
    <w:uiPriority w:val="99"/>
    <w:semiHidden/>
    <w:unhideWhenUsed/>
    <w:rsid w:val="009428F2"/>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styleId="Mention">
    <w:name w:val="Mention"/>
    <w:basedOn w:val="DefaultParagraphFont"/>
    <w:uiPriority w:val="99"/>
    <w:unhideWhenUsed/>
    <w:rsid w:val="00E07AC9"/>
    <w:rPr>
      <w:color w:val="2B579A"/>
      <w:shd w:val="clear" w:color="auto" w:fill="E1DFDD"/>
    </w:rPr>
  </w:style>
  <w:style w:type="paragraph" w:customStyle="1" w:styleId="paragraph">
    <w:name w:val="paragraph"/>
    <w:basedOn w:val="Normal"/>
    <w:rsid w:val="000A72E1"/>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eop">
    <w:name w:val="eop"/>
    <w:basedOn w:val="DefaultParagraphFont"/>
    <w:rsid w:val="000A72E1"/>
  </w:style>
  <w:style w:type="paragraph" w:styleId="Subtitle">
    <w:name w:val="Subtitle"/>
    <w:basedOn w:val="Normal"/>
    <w:next w:val="Normal"/>
    <w:link w:val="SubtitleChar"/>
    <w:uiPriority w:val="11"/>
    <w:qFormat/>
    <w:rsid w:val="000208EB"/>
    <w:pPr>
      <w:numPr>
        <w:ilvl w:val="1"/>
      </w:numPr>
    </w:pPr>
    <w:rPr>
      <w:rFonts w:eastAsiaTheme="minorEastAsia"/>
      <w:color w:val="0CA4FF" w:themeColor="text1" w:themeTint="A5"/>
      <w:spacing w:val="15"/>
      <w:sz w:val="22"/>
    </w:rPr>
  </w:style>
  <w:style w:type="character" w:customStyle="1" w:styleId="SubtitleChar">
    <w:name w:val="Subtitle Char"/>
    <w:basedOn w:val="DefaultParagraphFont"/>
    <w:link w:val="Subtitle"/>
    <w:uiPriority w:val="11"/>
    <w:rsid w:val="000208EB"/>
    <w:rPr>
      <w:rFonts w:eastAsiaTheme="minorEastAsia"/>
      <w:color w:val="0CA4FF"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859754">
      <w:bodyDiv w:val="1"/>
      <w:marLeft w:val="0"/>
      <w:marRight w:val="0"/>
      <w:marTop w:val="0"/>
      <w:marBottom w:val="0"/>
      <w:divBdr>
        <w:top w:val="none" w:sz="0" w:space="0" w:color="auto"/>
        <w:left w:val="none" w:sz="0" w:space="0" w:color="auto"/>
        <w:bottom w:val="none" w:sz="0" w:space="0" w:color="auto"/>
        <w:right w:val="none" w:sz="0" w:space="0" w:color="auto"/>
      </w:divBdr>
    </w:div>
    <w:div w:id="190264195">
      <w:bodyDiv w:val="1"/>
      <w:marLeft w:val="0"/>
      <w:marRight w:val="0"/>
      <w:marTop w:val="0"/>
      <w:marBottom w:val="0"/>
      <w:divBdr>
        <w:top w:val="none" w:sz="0" w:space="0" w:color="auto"/>
        <w:left w:val="none" w:sz="0" w:space="0" w:color="auto"/>
        <w:bottom w:val="none" w:sz="0" w:space="0" w:color="auto"/>
        <w:right w:val="none" w:sz="0" w:space="0" w:color="auto"/>
      </w:divBdr>
    </w:div>
    <w:div w:id="700908511">
      <w:bodyDiv w:val="1"/>
      <w:marLeft w:val="0"/>
      <w:marRight w:val="0"/>
      <w:marTop w:val="0"/>
      <w:marBottom w:val="0"/>
      <w:divBdr>
        <w:top w:val="none" w:sz="0" w:space="0" w:color="auto"/>
        <w:left w:val="none" w:sz="0" w:space="0" w:color="auto"/>
        <w:bottom w:val="none" w:sz="0" w:space="0" w:color="auto"/>
        <w:right w:val="none" w:sz="0" w:space="0" w:color="auto"/>
      </w:divBdr>
    </w:div>
    <w:div w:id="716050199">
      <w:bodyDiv w:val="1"/>
      <w:marLeft w:val="0"/>
      <w:marRight w:val="0"/>
      <w:marTop w:val="0"/>
      <w:marBottom w:val="0"/>
      <w:divBdr>
        <w:top w:val="none" w:sz="0" w:space="0" w:color="auto"/>
        <w:left w:val="none" w:sz="0" w:space="0" w:color="auto"/>
        <w:bottom w:val="none" w:sz="0" w:space="0" w:color="auto"/>
        <w:right w:val="none" w:sz="0" w:space="0" w:color="auto"/>
      </w:divBdr>
    </w:div>
    <w:div w:id="1264335617">
      <w:bodyDiv w:val="1"/>
      <w:marLeft w:val="0"/>
      <w:marRight w:val="0"/>
      <w:marTop w:val="0"/>
      <w:marBottom w:val="0"/>
      <w:divBdr>
        <w:top w:val="none" w:sz="0" w:space="0" w:color="auto"/>
        <w:left w:val="none" w:sz="0" w:space="0" w:color="auto"/>
        <w:bottom w:val="none" w:sz="0" w:space="0" w:color="auto"/>
        <w:right w:val="none" w:sz="0" w:space="0" w:color="auto"/>
      </w:divBdr>
    </w:div>
    <w:div w:id="1301568564">
      <w:bodyDiv w:val="1"/>
      <w:marLeft w:val="0"/>
      <w:marRight w:val="0"/>
      <w:marTop w:val="0"/>
      <w:marBottom w:val="0"/>
      <w:divBdr>
        <w:top w:val="none" w:sz="0" w:space="0" w:color="auto"/>
        <w:left w:val="none" w:sz="0" w:space="0" w:color="auto"/>
        <w:bottom w:val="none" w:sz="0" w:space="0" w:color="auto"/>
        <w:right w:val="none" w:sz="0" w:space="0" w:color="auto"/>
      </w:divBdr>
    </w:div>
    <w:div w:id="1534997038">
      <w:bodyDiv w:val="1"/>
      <w:marLeft w:val="0"/>
      <w:marRight w:val="0"/>
      <w:marTop w:val="0"/>
      <w:marBottom w:val="0"/>
      <w:divBdr>
        <w:top w:val="none" w:sz="0" w:space="0" w:color="auto"/>
        <w:left w:val="none" w:sz="0" w:space="0" w:color="auto"/>
        <w:bottom w:val="none" w:sz="0" w:space="0" w:color="auto"/>
        <w:right w:val="none" w:sz="0" w:space="0" w:color="auto"/>
      </w:divBdr>
    </w:div>
    <w:div w:id="1842773871">
      <w:bodyDiv w:val="1"/>
      <w:marLeft w:val="0"/>
      <w:marRight w:val="0"/>
      <w:marTop w:val="0"/>
      <w:marBottom w:val="0"/>
      <w:divBdr>
        <w:top w:val="none" w:sz="0" w:space="0" w:color="auto"/>
        <w:left w:val="none" w:sz="0" w:space="0" w:color="auto"/>
        <w:bottom w:val="none" w:sz="0" w:space="0" w:color="auto"/>
        <w:right w:val="none" w:sz="0" w:space="0" w:color="auto"/>
      </w:divBdr>
    </w:div>
    <w:div w:id="1862740993">
      <w:bodyDiv w:val="1"/>
      <w:marLeft w:val="0"/>
      <w:marRight w:val="0"/>
      <w:marTop w:val="0"/>
      <w:marBottom w:val="0"/>
      <w:divBdr>
        <w:top w:val="none" w:sz="0" w:space="0" w:color="auto"/>
        <w:left w:val="none" w:sz="0" w:space="0" w:color="auto"/>
        <w:bottom w:val="none" w:sz="0" w:space="0" w:color="auto"/>
        <w:right w:val="none" w:sz="0" w:space="0" w:color="auto"/>
      </w:divBdr>
    </w:div>
    <w:div w:id="1876193220">
      <w:bodyDiv w:val="1"/>
      <w:marLeft w:val="0"/>
      <w:marRight w:val="0"/>
      <w:marTop w:val="0"/>
      <w:marBottom w:val="0"/>
      <w:divBdr>
        <w:top w:val="none" w:sz="0" w:space="0" w:color="auto"/>
        <w:left w:val="none" w:sz="0" w:space="0" w:color="auto"/>
        <w:bottom w:val="none" w:sz="0" w:space="0" w:color="auto"/>
        <w:right w:val="none" w:sz="0" w:space="0" w:color="auto"/>
      </w:divBdr>
    </w:div>
    <w:div w:id="194761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vicgrid.com.au/industry/victorian-access-regime"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vicgrid.com.au/industry/victorian-access-regime"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energy.vic.gov.au/about-energy/legislation/victorias-renewable-energy-zone-declaration-orders"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vicgrid.com.au/industry/victorian-access-regime" TargetMode="External"/><Relationship Id="rId29"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vicgrid.com.au"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tisnational.gov.au"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engage.vic.gov.au/vtif-rez-community-benefi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communications.gov.au/accesshub/nrs"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paterson4\AppData\Local\Microsoft\Windows\INetCache\Content.Outlook\RA1IDW1O\VicGrid_FP%20Engagement%202024_.dotx" TargetMode="External"/></Relationships>
</file>

<file path=word/documenttasks/documenttasks1.xml><?xml version="1.0" encoding="utf-8"?>
<t:Tasks xmlns:t="http://schemas.microsoft.com/office/tasks/2019/documenttasks" xmlns:oel="http://schemas.microsoft.com/office/2019/extlst">
  <t:Task id="{794EB02B-0CF0-44FC-981C-C176B6FBAB97}">
    <t:Anchor>
      <t:Comment id="700617268"/>
    </t:Anchor>
    <t:History>
      <t:Event id="{21DB5A37-B132-476D-BA58-6F5D392C3E1E}" time="2024-04-16T05:26:00.869Z">
        <t:Attribution userId="S::tricia.pacifico@deeca.vic.gov.au::4d024ad5-6508-4d7b-a737-09d19ce35bd5" userProvider="AD" userName="Tricia D Pacifico (DEECA)"/>
        <t:Anchor>
          <t:Comment id="701044488"/>
        </t:Anchor>
        <t:Create/>
      </t:Event>
      <t:Event id="{003B20A3-21A7-4409-A775-FA20F83BA5C8}" time="2024-04-16T05:26:00.869Z">
        <t:Attribution userId="S::tricia.pacifico@deeca.vic.gov.au::4d024ad5-6508-4d7b-a737-09d19ce35bd5" userProvider="AD" userName="Tricia D Pacifico (DEECA)"/>
        <t:Anchor>
          <t:Comment id="701044488"/>
        </t:Anchor>
        <t:Assign userId="S::tom.hannan@deeca.vic.gov.au::e579e401-db39-4d98-84f2-07df7a20fbf7" userProvider="AD" userName="Tom P Hannan (DEECA)"/>
      </t:Event>
      <t:Event id="{4A4FE26F-BA7C-494F-B61B-F7DC64996ED1}" time="2024-04-16T05:26:00.869Z">
        <t:Attribution userId="S::tricia.pacifico@deeca.vic.gov.au::4d024ad5-6508-4d7b-a737-09d19ce35bd5" userProvider="AD" userName="Tricia D Pacifico (DEECA)"/>
        <t:Anchor>
          <t:Comment id="701044488"/>
        </t:Anchor>
        <t:SetTitle title="@Tom P Hannan (DEECA) "/>
      </t:Event>
    </t:History>
  </t:Task>
</t:Tasks>
</file>

<file path=word/theme/theme1.xml><?xml version="1.0" encoding="utf-8"?>
<a:theme xmlns:a="http://schemas.openxmlformats.org/drawingml/2006/main" name="Office Theme">
  <a:themeElements>
    <a:clrScheme name="VicGrid Primary and Secondary Colour Palette">
      <a:dk1>
        <a:srgbClr val="005587"/>
      </a:dk1>
      <a:lt1>
        <a:srgbClr val="FFFFFF"/>
      </a:lt1>
      <a:dk2>
        <a:srgbClr val="0172CE"/>
      </a:dk2>
      <a:lt2>
        <a:srgbClr val="D9D9D6"/>
      </a:lt2>
      <a:accent1>
        <a:srgbClr val="0172CE"/>
      </a:accent1>
      <a:accent2>
        <a:srgbClr val="78BE20"/>
      </a:accent2>
      <a:accent3>
        <a:srgbClr val="F6BE00"/>
      </a:accent3>
      <a:accent4>
        <a:srgbClr val="99D6EA"/>
      </a:accent4>
      <a:accent5>
        <a:srgbClr val="CEDC00"/>
      </a:accent5>
      <a:accent6>
        <a:srgbClr val="FBE122"/>
      </a:accent6>
      <a:hlink>
        <a:srgbClr val="005587"/>
      </a:hlink>
      <a:folHlink>
        <a:srgbClr val="00A9E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e53f466-b4e9-4f3e-9330-42ba2c3bdddc">
      <UserInfo>
        <DisplayName>Iesha R Clarke (DEECA)</DisplayName>
        <AccountId>4238</AccountId>
        <AccountType/>
      </UserInfo>
      <UserInfo>
        <DisplayName>Neil Chin (DEECA)</DisplayName>
        <AccountId>5186</AccountId>
        <AccountType/>
      </UserInfo>
      <UserInfo>
        <DisplayName>Tom P Hannan (DEECA)</DisplayName>
        <AccountId>135</AccountId>
        <AccountType/>
      </UserInfo>
      <UserInfo>
        <DisplayName>Mitch X Watson (DEECA)</DisplayName>
        <AccountId>4244</AccountId>
        <AccountType/>
      </UserInfo>
    </SharedWithUsers>
    <TaxCatchAll xmlns="cd7ece20-477d-409f-9503-25cd697290cc" xsi:nil="true"/>
    <lcf76f155ced4ddcb4097134ff3c332f xmlns="634c93e7-6cc6-4725-9a34-bf1b8bfdf7f0">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5F5E86ECED85F4AAA351AF8A3881B1D" ma:contentTypeVersion="8" ma:contentTypeDescription="Create a new document." ma:contentTypeScope="" ma:versionID="3f479902fdf33373a71ce6cceae9e942">
  <xsd:schema xmlns:xsd="http://www.w3.org/2001/XMLSchema" xmlns:xs="http://www.w3.org/2001/XMLSchema" xmlns:p="http://schemas.microsoft.com/office/2006/metadata/properties" xmlns:ns2="a5f32de4-e402-4188-b034-e71ca7d22e54" xmlns:ns3="d29d9cc1-63f2-470b-bc5a-a83f8e51dbd0" xmlns:ns4="2e53f466-b4e9-4f3e-9330-42ba2c3bdddc" xmlns:ns5="634c93e7-6cc6-4725-9a34-bf1b8bfdf7f0" xmlns:ns6="cd7ece20-477d-409f-9503-25cd697290cc" targetNamespace="http://schemas.microsoft.com/office/2006/metadata/properties" ma:root="true" ma:fieldsID="54a6a713e3dcbb25ec47e812acd20005" ns2:_="" ns3:_="" ns4:_="" ns5:_="" ns6:_="">
    <xsd:import namespace="a5f32de4-e402-4188-b034-e71ca7d22e54"/>
    <xsd:import namespace="d29d9cc1-63f2-470b-bc5a-a83f8e51dbd0"/>
    <xsd:import namespace="2e53f466-b4e9-4f3e-9330-42ba2c3bdddc"/>
    <xsd:import namespace="634c93e7-6cc6-4725-9a34-bf1b8bfdf7f0"/>
    <xsd:import namespace="cd7ece20-477d-409f-9503-25cd697290c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4:SharedWithUsers" minOccurs="0"/>
                <xsd:element ref="ns4:SharedWithDetails" minOccurs="0"/>
                <xsd:element ref="ns3:MediaServiceGenerationTime" minOccurs="0"/>
                <xsd:element ref="ns3:MediaServiceEventHashCode" minOccurs="0"/>
                <xsd:element ref="ns3:MediaLengthInSeconds" minOccurs="0"/>
                <xsd:element ref="ns5:lcf76f155ced4ddcb4097134ff3c332f" minOccurs="0"/>
                <xsd:element ref="ns6:TaxCatchAll" minOccurs="0"/>
                <xsd:element ref="ns3:MediaServiceOCR" minOccurs="0"/>
                <xsd:element ref="ns3:MediaServiceSearchProperties" minOccurs="0"/>
                <xsd:element ref="ns3:MediaServiceDateTaken"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5" nillable="true" ma:displayName="Document ID Value" ma:description="The value of the document ID assigned to this item." ma:internalName="_dlc_DocId" ma:readOnly="true">
      <xsd:simpleType>
        <xsd:restriction base="dms:Text"/>
      </xsd:simpleType>
    </xsd:element>
    <xsd:element name="_dlc_DocIdUrl" ma:index="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29d9cc1-63f2-470b-bc5a-a83f8e51dbd0"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53f466-b4e9-4f3e-9330-42ba2c3bddd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4c93e7-6cc6-4725-9a34-bf1b8bfdf7f0" elementFormDefault="qualified">
    <xsd:import namespace="http://schemas.microsoft.com/office/2006/documentManagement/types"/>
    <xsd:import namespace="http://schemas.microsoft.com/office/infopath/2007/PartnerControls"/>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d7ece20-477d-409f-9503-25cd697290c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3fbbe7b-42e4-4385-af92-1279a69a959a}" ma:internalName="TaxCatchAll" ma:showField="CatchAllData" ma:web="cd7ece20-477d-409f-9503-25cd697290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178CAA-7145-4B65-B013-CBEA9139821E}">
  <ds:schemaRefs>
    <ds:schemaRef ds:uri="http://schemas.microsoft.com/office/2006/metadata/properties"/>
    <ds:schemaRef ds:uri="http://schemas.microsoft.com/office/infopath/2007/PartnerControls"/>
    <ds:schemaRef ds:uri="a5f32de4-e402-4188-b034-e71ca7d22e54"/>
    <ds:schemaRef ds:uri="2e53f466-b4e9-4f3e-9330-42ba2c3bdddc"/>
    <ds:schemaRef ds:uri="cd7ece20-477d-409f-9503-25cd697290cc"/>
    <ds:schemaRef ds:uri="634c93e7-6cc6-4725-9a34-bf1b8bfdf7f0"/>
  </ds:schemaRefs>
</ds:datastoreItem>
</file>

<file path=customXml/itemProps2.xml><?xml version="1.0" encoding="utf-8"?>
<ds:datastoreItem xmlns:ds="http://schemas.openxmlformats.org/officeDocument/2006/customXml" ds:itemID="{454FCBC4-DA54-4A19-B450-C1758692EBE9}">
  <ds:schemaRefs>
    <ds:schemaRef ds:uri="http://schemas.openxmlformats.org/officeDocument/2006/bibliography"/>
  </ds:schemaRefs>
</ds:datastoreItem>
</file>

<file path=customXml/itemProps3.xml><?xml version="1.0" encoding="utf-8"?>
<ds:datastoreItem xmlns:ds="http://schemas.openxmlformats.org/officeDocument/2006/customXml" ds:itemID="{A327F7C5-7D5A-40D6-BE5C-3C841C1B8C6C}">
  <ds:schemaRefs>
    <ds:schemaRef ds:uri="http://schemas.microsoft.com/sharepoint/v3/contenttype/forms"/>
  </ds:schemaRefs>
</ds:datastoreItem>
</file>

<file path=customXml/itemProps4.xml><?xml version="1.0" encoding="utf-8"?>
<ds:datastoreItem xmlns:ds="http://schemas.openxmlformats.org/officeDocument/2006/customXml" ds:itemID="{4A924B7E-5AA3-4A9C-8A00-831A6D780A29}"/>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VicGrid_FP Engagement 2024_</Template>
  <TotalTime>74</TotalTime>
  <Pages>33</Pages>
  <Words>16549</Words>
  <Characters>94331</Characters>
  <Application>Microsoft Office Word</Application>
  <DocSecurity>0</DocSecurity>
  <Lines>786</Lines>
  <Paragraphs>221</Paragraphs>
  <ScaleCrop>false</ScaleCrop>
  <Company/>
  <LinksUpToDate>false</LinksUpToDate>
  <CharactersWithSpaces>110659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Paterson, Molly</dc:creator>
  <cp:keywords/>
  <dc:description/>
  <cp:lastModifiedBy>Mollie Rashleigh</cp:lastModifiedBy>
  <cp:revision>62</cp:revision>
  <dcterms:created xsi:type="dcterms:W3CDTF">2026-05-28T03:19:00Z</dcterms:created>
  <dcterms:modified xsi:type="dcterms:W3CDTF">2026-05-28T04:42:00Z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0x010100C5F5E86ECED85F4AAA351AF8A3881B1D</vt:lpwstr>
  </property>
  <property fmtid="{D5CDD505-2E9C-101B-9397-08002B2CF9AE}" pid="3" name="_dlc_DocIdItemGuid">
    <vt:lpwstr>8a330b8e-8f6b-4969-9125-f1553406b982</vt:lpwstr>
  </property>
  <property fmtid="{D5CDD505-2E9C-101B-9397-08002B2CF9AE}" pid="4" name="Dissemination Limiting Marker">
    <vt:lpwstr>2;#FOUO|955eb6fc-b35a-4808-8aa5-31e514fa3f26</vt:lpwstr>
  </property>
  <property fmtid="{D5CDD505-2E9C-101B-9397-08002B2CF9AE}" pid="5" name="Security Classification">
    <vt:lpwstr>1;#Unclassified|7fa379f4-4aba-4692-ab80-7d39d3a23cf4</vt:lpwstr>
  </property>
  <property fmtid="{D5CDD505-2E9C-101B-9397-08002B2CF9AE}" pid="6" name="Records Class Project">
    <vt:lpwstr>23;#Stakeholder engagement|e408502b-f3f3-4fcc-8983-7bbdcd0ca555</vt:lpwstr>
  </property>
  <property fmtid="{D5CDD505-2E9C-101B-9397-08002B2CF9AE}" pid="7" name="Department Document Type">
    <vt:lpwstr/>
  </property>
  <property fmtid="{D5CDD505-2E9C-101B-9397-08002B2CF9AE}" pid="8" name="Record Purpose">
    <vt:lpwstr/>
  </property>
  <property fmtid="{D5CDD505-2E9C-101B-9397-08002B2CF9AE}" pid="9" name="MediaServiceImageTags">
    <vt:lpwstr/>
  </property>
  <property fmtid="{D5CDD505-2E9C-101B-9397-08002B2CF9AE}" pid="10" name="ClassificationContentMarkingFooterShapeIds">
    <vt:lpwstr>1,2,3,4,5,6,7,8,9</vt:lpwstr>
  </property>
  <property fmtid="{D5CDD505-2E9C-101B-9397-08002B2CF9AE}" pid="11" name="ClassificationContentMarkingFooterFontProps">
    <vt:lpwstr>#000000,12,Calibri</vt:lpwstr>
  </property>
  <property fmtid="{D5CDD505-2E9C-101B-9397-08002B2CF9AE}" pid="12" name="ClassificationContentMarkingFooterText">
    <vt:lpwstr>OFFICIAL-Sensitive</vt:lpwstr>
  </property>
  <property fmtid="{D5CDD505-2E9C-101B-9397-08002B2CF9AE}" pid="13" name="MSIP_Label_5a19367b-7a73-403d-b732-ebe2e73fbf56_Enabled">
    <vt:lpwstr>true</vt:lpwstr>
  </property>
  <property fmtid="{D5CDD505-2E9C-101B-9397-08002B2CF9AE}" pid="14" name="MSIP_Label_5a19367b-7a73-403d-b732-ebe2e73fbf56_SetDate">
    <vt:lpwstr>2024-04-05T05:29:29Z</vt:lpwstr>
  </property>
  <property fmtid="{D5CDD505-2E9C-101B-9397-08002B2CF9AE}" pid="15" name="MSIP_Label_5a19367b-7a73-403d-b732-ebe2e73fbf56_Method">
    <vt:lpwstr>Privileged</vt:lpwstr>
  </property>
  <property fmtid="{D5CDD505-2E9C-101B-9397-08002B2CF9AE}" pid="16" name="MSIP_Label_5a19367b-7a73-403d-b732-ebe2e73fbf56_Name">
    <vt:lpwstr>OFFICIAL-Sensitive</vt:lpwstr>
  </property>
  <property fmtid="{D5CDD505-2E9C-101B-9397-08002B2CF9AE}" pid="17" name="MSIP_Label_5a19367b-7a73-403d-b732-ebe2e73fbf56_SiteId">
    <vt:lpwstr>e8bdd6f7-fc18-4e48-a554-7f547927223b</vt:lpwstr>
  </property>
  <property fmtid="{D5CDD505-2E9C-101B-9397-08002B2CF9AE}" pid="18" name="MSIP_Label_5a19367b-7a73-403d-b732-ebe2e73fbf56_ActionId">
    <vt:lpwstr>5e565393-efc0-44ca-a93a-40571b7dff85</vt:lpwstr>
  </property>
  <property fmtid="{D5CDD505-2E9C-101B-9397-08002B2CF9AE}" pid="19" name="MSIP_Label_5a19367b-7a73-403d-b732-ebe2e73fbf56_ContentBits">
    <vt:lpwstr>2</vt:lpwstr>
  </property>
  <property fmtid="{D5CDD505-2E9C-101B-9397-08002B2CF9AE}" pid="20" name="_ExtendedDescription">
    <vt:lpwstr/>
  </property>
</Properties>
</file>