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41760" w:rsidR="00E41760" w:rsidP="00DE758D" w:rsidRDefault="00E41760" w14:paraId="129A2448" w14:textId="18D5F5D1">
      <w:pPr>
        <w:pStyle w:val="Title"/>
        <w:rPr>
          <w:lang w:val="en-US"/>
        </w:rPr>
      </w:pPr>
      <w:proofErr w:type="spellStart"/>
      <w:r w:rsidRPr="00E41760">
        <w:t>VicGrid</w:t>
      </w:r>
      <w:proofErr w:type="spellEnd"/>
    </w:p>
    <w:p w:rsidRPr="00E41760" w:rsidR="00E41760" w:rsidP="00DE758D" w:rsidRDefault="00E41760" w14:paraId="33685EEE" w14:textId="62952A46">
      <w:pPr>
        <w:pStyle w:val="Title"/>
      </w:pPr>
      <w:r w:rsidRPr="00E41760">
        <w:t xml:space="preserve">Proposed </w:t>
      </w:r>
      <w:r w:rsidR="006736F7">
        <w:t>Western</w:t>
      </w:r>
      <w:r w:rsidR="002F7479">
        <w:t xml:space="preserve"> </w:t>
      </w:r>
      <w:r w:rsidRPr="00E41760">
        <w:t>Renewable</w:t>
      </w:r>
      <w:r w:rsidR="005E3710">
        <w:t xml:space="preserve"> </w:t>
      </w:r>
      <w:r w:rsidRPr="00E41760">
        <w:t>Energy Zone</w:t>
      </w:r>
    </w:p>
    <w:p w:rsidRPr="00E41760" w:rsidR="00E41760" w:rsidP="00DE758D" w:rsidRDefault="00E41760" w14:paraId="460E977E" w14:textId="77777777">
      <w:pPr>
        <w:pStyle w:val="Subtitle"/>
      </w:pPr>
      <w:r w:rsidRPr="00E41760">
        <w:t>August 2025 </w:t>
      </w:r>
    </w:p>
    <w:p w:rsidR="004F70ED" w:rsidP="00350729" w:rsidRDefault="00350729" w14:paraId="52A91D9C" w14:textId="47330DBA">
      <w:pPr>
        <w:pStyle w:val="Bodycopy"/>
      </w:pPr>
      <w:r w:rsidRPr="00350729">
        <w:t>A renewable energy zone is</w:t>
      </w:r>
      <w:r>
        <w:t xml:space="preserve"> </w:t>
      </w:r>
      <w:r w:rsidRPr="00350729">
        <w:t>proposed in western Victoria</w:t>
      </w:r>
      <w:r w:rsidR="002F7479">
        <w:t xml:space="preserve"> </w:t>
      </w:r>
      <w:r w:rsidRPr="00350729">
        <w:t>as part of the 2025 Victorian</w:t>
      </w:r>
      <w:r>
        <w:t xml:space="preserve"> </w:t>
      </w:r>
      <w:r w:rsidRPr="00350729">
        <w:t>Transmission Plan. The zone</w:t>
      </w:r>
      <w:r>
        <w:t xml:space="preserve"> </w:t>
      </w:r>
      <w:r w:rsidRPr="00350729">
        <w:t>consists of 2 sections, which were</w:t>
      </w:r>
      <w:r>
        <w:t xml:space="preserve"> </w:t>
      </w:r>
      <w:r w:rsidRPr="00350729">
        <w:t>formerly known as the Grampians</w:t>
      </w:r>
      <w:r>
        <w:t xml:space="preserve"> </w:t>
      </w:r>
      <w:r w:rsidRPr="00350729">
        <w:t>Wimmera and Wimmera Southern</w:t>
      </w:r>
      <w:r>
        <w:t xml:space="preserve"> </w:t>
      </w:r>
      <w:r w:rsidRPr="00350729">
        <w:t>Mallee draft proposed renewable</w:t>
      </w:r>
      <w:r>
        <w:t xml:space="preserve"> </w:t>
      </w:r>
      <w:r w:rsidRPr="00350729">
        <w:t>energy zones.</w:t>
      </w:r>
    </w:p>
    <w:p w:rsidRPr="00121D4B" w:rsidR="003E134E" w:rsidP="003E134E" w:rsidRDefault="00350729" w14:paraId="434418C4" w14:textId="4A82DBA5">
      <w:pPr>
        <w:pStyle w:val="Bodycopy"/>
        <w:rPr>
          <w:rStyle w:val="BodycopyChar"/>
        </w:rPr>
      </w:pPr>
      <w:r w:rsidRPr="00350729">
        <w:t>The proposed Western Renewable</w:t>
      </w:r>
      <w:r w:rsidR="004F70ED">
        <w:t xml:space="preserve"> </w:t>
      </w:r>
      <w:r w:rsidRPr="00350729">
        <w:t>Energy Zone also includes new</w:t>
      </w:r>
      <w:r w:rsidR="004F70ED">
        <w:t xml:space="preserve"> </w:t>
      </w:r>
      <w:r w:rsidRPr="00350729">
        <w:t>areas that were not previously</w:t>
      </w:r>
      <w:r w:rsidR="004F70ED">
        <w:t xml:space="preserve"> </w:t>
      </w:r>
      <w:r w:rsidRPr="00350729">
        <w:t>identified in the draft Victorian</w:t>
      </w:r>
      <w:r w:rsidR="004F70ED">
        <w:t xml:space="preserve"> </w:t>
      </w:r>
      <w:r w:rsidRPr="00350729">
        <w:t xml:space="preserve">Transmission Plan (see </w:t>
      </w:r>
      <w:r w:rsidR="000A1186">
        <w:t>Figure 2</w:t>
      </w:r>
      <w:r w:rsidRPr="00350729">
        <w:t>). Before being officially</w:t>
      </w:r>
      <w:r w:rsidR="004F70ED">
        <w:t xml:space="preserve"> </w:t>
      </w:r>
      <w:r w:rsidRPr="00350729">
        <w:t>declared by the Minister for Energy</w:t>
      </w:r>
      <w:r w:rsidR="004F70ED">
        <w:t xml:space="preserve"> </w:t>
      </w:r>
      <w:r w:rsidRPr="00350729">
        <w:t>and Resources, there will be a</w:t>
      </w:r>
      <w:r w:rsidR="004F70ED">
        <w:t xml:space="preserve"> </w:t>
      </w:r>
      <w:r w:rsidRPr="00350729">
        <w:t>further chance to provide your</w:t>
      </w:r>
      <w:r w:rsidR="004F70ED">
        <w:t xml:space="preserve"> </w:t>
      </w:r>
      <w:r w:rsidRPr="00350729">
        <w:t xml:space="preserve">feedback. </w:t>
      </w:r>
      <w:r w:rsidRPr="00121D4B" w:rsidR="003E134E">
        <w:rPr>
          <w:rStyle w:val="BodycopyChar"/>
        </w:rPr>
        <w:t>See section ‘Next steps’ below.</w:t>
      </w:r>
      <w:commentRangeStart w:id="0"/>
      <w:commentRangeEnd w:id="0"/>
      <w:r w:rsidRPr="00121D4B" w:rsidR="003E134E">
        <w:rPr>
          <w:rStyle w:val="BodycopyChar"/>
        </w:rPr>
        <w:commentReference w:id="0"/>
      </w:r>
    </w:p>
    <w:p w:rsidRPr="00E41760" w:rsidR="00E41760" w:rsidP="00350729" w:rsidRDefault="00E41760" w14:paraId="1C7C49C7" w14:textId="40335F06">
      <w:pPr>
        <w:pStyle w:val="Heading1"/>
      </w:pPr>
      <w:r w:rsidRPr="00E41760">
        <w:t>What is a renewable energy zone? </w:t>
      </w:r>
    </w:p>
    <w:p w:rsidR="0082730F" w:rsidP="0082730F" w:rsidRDefault="0082730F" w14:paraId="04F051BD" w14:textId="77777777">
      <w:pPr>
        <w:pStyle w:val="Bodycopy"/>
      </w:pPr>
      <w:r w:rsidRPr="0082730F">
        <w:t xml:space="preserve">Renewable energy zones are areas identified as the best places to host wind and solar projects and batteries for storage. In designing these areas we’ve considered community and industry feedback as well as information about cultural heritage, existing uses of land, and quality of wind and solar energy in the region. </w:t>
      </w:r>
    </w:p>
    <w:p w:rsidRPr="00E41760" w:rsidR="00E41760" w:rsidP="00DE758D" w:rsidRDefault="00E41760" w14:paraId="613F28F1" w14:textId="3DF03608">
      <w:pPr>
        <w:pStyle w:val="Heading1"/>
      </w:pPr>
      <w:r w:rsidRPr="00E41760">
        <w:t>Why do we need renewable energy zones?</w:t>
      </w:r>
    </w:p>
    <w:p w:rsidR="00C66B2B" w:rsidP="0082730F" w:rsidRDefault="0082730F" w14:paraId="31DD2F2A" w14:textId="77777777">
      <w:pPr>
        <w:pStyle w:val="Bodycopy"/>
      </w:pPr>
      <w:r>
        <w:t xml:space="preserve">Victoria’s energy system is changing as coal-fired power stations are becoming unreliable and </w:t>
      </w:r>
      <w:proofErr w:type="gramStart"/>
      <w:r>
        <w:t>closing down</w:t>
      </w:r>
      <w:proofErr w:type="gramEnd"/>
      <w:r>
        <w:t xml:space="preserve">. </w:t>
      </w:r>
      <w:proofErr w:type="spellStart"/>
      <w:r>
        <w:t>VicGrid</w:t>
      </w:r>
      <w:proofErr w:type="spellEnd"/>
      <w:r>
        <w:t xml:space="preserve"> is working to put in place a long-term plan to deliver the safe, reliable and affordable power Victoria needs to keep the lights on. </w:t>
      </w:r>
    </w:p>
    <w:p w:rsidRPr="00E41760" w:rsidR="00E41760" w:rsidP="0082730F" w:rsidRDefault="00E41760" w14:paraId="1648D300" w14:textId="2F6431F4">
      <w:pPr>
        <w:pStyle w:val="Bodycopy"/>
      </w:pPr>
      <w:r w:rsidRPr="00E41760">
        <w:t>Renewable energy zones will:</w:t>
      </w:r>
    </w:p>
    <w:p w:rsidRPr="00E41760" w:rsidR="00E41760" w:rsidP="00476268" w:rsidRDefault="00E41760" w14:paraId="02D35D07" w14:textId="4E023014">
      <w:pPr>
        <w:pStyle w:val="ListBullet"/>
      </w:pPr>
      <w:r w:rsidRPr="00E41760">
        <w:t>unlock new economic benefits for regional communities and Traditional Owners  </w:t>
      </w:r>
    </w:p>
    <w:p w:rsidRPr="00E41760" w:rsidR="00E41760" w:rsidP="00476268" w:rsidRDefault="00E41760" w14:paraId="01A48799" w14:textId="70DFA567">
      <w:pPr>
        <w:pStyle w:val="ListBullet"/>
      </w:pPr>
      <w:r w:rsidRPr="00E41760">
        <w:t>limit the need for additional transmission infrastructure </w:t>
      </w:r>
    </w:p>
    <w:p w:rsidRPr="00E41760" w:rsidR="00E41760" w:rsidP="00476268" w:rsidRDefault="00E41760" w14:paraId="1FF2B8F3" w14:textId="6E7F2EE4">
      <w:pPr>
        <w:pStyle w:val="ListBullet"/>
      </w:pPr>
      <w:r w:rsidRPr="00E41760">
        <w:t>help set clear expectations for how project developers engage and involve the community  </w:t>
      </w:r>
    </w:p>
    <w:p w:rsidRPr="00E41760" w:rsidR="00E41760" w:rsidP="00476268" w:rsidRDefault="00E41760" w14:paraId="3DAE0DE0" w14:textId="067B118F">
      <w:pPr>
        <w:pStyle w:val="ListBullet"/>
      </w:pPr>
      <w:r w:rsidRPr="00E41760">
        <w:t>provide greater certainty about how and where renewables projects should be built. </w:t>
      </w:r>
    </w:p>
    <w:p w:rsidR="00E41760" w:rsidP="00476268" w:rsidRDefault="00E02FCC" w14:paraId="59571BA2" w14:textId="45B1E77C">
      <w:pPr>
        <w:pStyle w:val="Bodycopy"/>
      </w:pPr>
      <w:r>
        <w:rPr>
          <w:noProof/>
        </w:rPr>
        <mc:AlternateContent>
          <mc:Choice Requires="wps">
            <w:drawing>
              <wp:anchor distT="0" distB="0" distL="114300" distR="114300" simplePos="0" relativeHeight="251658240" behindDoc="0" locked="0" layoutInCell="1" allowOverlap="1" wp14:anchorId="06EC4E62" wp14:editId="698C246A">
                <wp:simplePos x="0" y="0"/>
                <wp:positionH relativeFrom="column">
                  <wp:posOffset>-2540</wp:posOffset>
                </wp:positionH>
                <wp:positionV relativeFrom="paragraph">
                  <wp:posOffset>2321560</wp:posOffset>
                </wp:positionV>
                <wp:extent cx="2895600" cy="635"/>
                <wp:effectExtent l="0" t="0" r="0" b="8255"/>
                <wp:wrapNone/>
                <wp:docPr id="2050186100"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Pr="006D17BA" w:rsidR="00BF7F5A" w:rsidP="00BF7F5A" w:rsidRDefault="00BF7F5A" w14:paraId="6AAA2BDA" w14:textId="2ED55D6A">
                            <w:pPr>
                              <w:pStyle w:val="Caption"/>
                              <w:rPr>
                                <w:noProof/>
                                <w:sz w:val="20"/>
                                <w:szCs w:val="22"/>
                              </w:rPr>
                            </w:pPr>
                            <w:r>
                              <w:t xml:space="preserve">Figure </w:t>
                            </w:r>
                            <w:r>
                              <w:fldChar w:fldCharType="begin"/>
                            </w:r>
                            <w:r>
                              <w:instrText> SEQ Figure \* ARABIC </w:instrText>
                            </w:r>
                            <w:r>
                              <w:fldChar w:fldCharType="separate"/>
                            </w:r>
                            <w:r w:rsidR="000A1186">
                              <w:rPr>
                                <w:noProof/>
                              </w:rPr>
                              <w:t>1</w:t>
                            </w:r>
                            <w:r>
                              <w:fldChar w:fldCharType="end"/>
                            </w:r>
                            <w:r>
                              <w:t xml:space="preserve"> </w:t>
                            </w:r>
                            <w:r w:rsidR="004C246B">
                              <w:t>–</w:t>
                            </w:r>
                            <w:r>
                              <w:t xml:space="preserve"> </w:t>
                            </w:r>
                            <w:r w:rsidR="004C246B">
                              <w:t>Western Renewable Energy Zone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B6C60E2">
              <v:shapetype id="_x0000_t202" coordsize="21600,21600" o:spt="202" path="m,l,21600r21600,l21600,xe" w14:anchorId="06EC4E62">
                <v:stroke joinstyle="miter"/>
                <v:path gradientshapeok="t" o:connecttype="rect"/>
              </v:shapetype>
              <v:shape id="Text Box 1" style="position:absolute;margin-left:-.2pt;margin-top:182.8pt;width:228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5jFQIAADgEAAAOAAAAZHJzL2Uyb0RvYy54bWysU8Fu2zAMvQ/YPwi6L04yNOi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m//XSzmFJKUm7x8SZ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">
                <v:textbox style="mso-fit-shape-to-text:t" inset="0,0,0,0">
                  <w:txbxContent>
                    <w:p w:rsidRPr="006D17BA" w:rsidR="00BF7F5A" w:rsidP="00BF7F5A" w:rsidRDefault="00BF7F5A" w14:paraId="2A3FFB92" w14:textId="2ED55D6A">
                      <w:pPr>
                        <w:pStyle w:val="Caption"/>
                        <w:rPr>
                          <w:noProof/>
                          <w:sz w:val="20"/>
                          <w:szCs w:val="22"/>
                        </w:rPr>
                      </w:pPr>
                      <w:r>
                        <w:t xml:space="preserve">Figure </w:t>
                      </w:r>
                      <w:r>
                        <w:fldChar w:fldCharType="begin"/>
                      </w:r>
                      <w:r>
                        <w:instrText xml:space="preserve"> SEQ Figure \* ARABIC </w:instrText>
                      </w:r>
                      <w:r>
                        <w:fldChar w:fldCharType="separate"/>
                      </w:r>
                      <w:r w:rsidR="000A1186">
                        <w:rPr>
                          <w:noProof/>
                        </w:rPr>
                        <w:t>1</w:t>
                      </w:r>
                      <w:r>
                        <w:rPr>
                          <w:noProof/>
                        </w:rPr>
                        <w:fldChar w:fldCharType="end"/>
                      </w:r>
                      <w:r>
                        <w:t xml:space="preserve"> </w:t>
                      </w:r>
                      <w:r w:rsidR="004C246B">
                        <w:t>–</w:t>
                      </w:r>
                      <w:r>
                        <w:t xml:space="preserve"> </w:t>
                      </w:r>
                      <w:r w:rsidR="004C246B">
                        <w:t>Western Renewable Energy Zone location</w:t>
                      </w:r>
                    </w:p>
                  </w:txbxContent>
                </v:textbox>
              </v:shape>
            </w:pict>
          </mc:Fallback>
        </mc:AlternateContent>
      </w:r>
      <w:r>
        <w:rPr>
          <w:noProof/>
        </w:rPr>
        <w:drawing>
          <wp:anchor distT="0" distB="0" distL="114300" distR="114300" simplePos="0" relativeHeight="251658241" behindDoc="0" locked="0" layoutInCell="1" allowOverlap="1" wp14:anchorId="49B63595" wp14:editId="099D5A66">
            <wp:simplePos x="0" y="0"/>
            <wp:positionH relativeFrom="column">
              <wp:posOffset>33020</wp:posOffset>
            </wp:positionH>
            <wp:positionV relativeFrom="paragraph">
              <wp:posOffset>524307</wp:posOffset>
            </wp:positionV>
            <wp:extent cx="1801368" cy="1801368"/>
            <wp:effectExtent l="0" t="0" r="8890" b="8890"/>
            <wp:wrapTopAndBottom/>
            <wp:docPr id="1458812150" name="Picture 5" descr="Map of the Western Renewable Zone location with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2150" name="Picture 5" descr="Map of the Western Renewable Zone location within Victor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anchor>
        </w:drawing>
      </w:r>
      <w:r w:rsidRPr="00E41760" w:rsidR="00E41760">
        <w:t>Six proposed zones have been identified in regional Victoria. Together, they cover 7.9% of the state’s land area.</w:t>
      </w:r>
    </w:p>
    <w:p w:rsidRPr="00E41760" w:rsidR="00E41760" w:rsidP="003211A4" w:rsidRDefault="00E41760" w14:paraId="3523B4D3" w14:textId="0CA27496">
      <w:pPr>
        <w:pStyle w:val="Heading1"/>
      </w:pPr>
      <w:r w:rsidRPr="00E41760">
        <w:t>Have your say</w:t>
      </w:r>
    </w:p>
    <w:p w:rsidRPr="00E41760" w:rsidR="00E41760" w:rsidP="00476268" w:rsidRDefault="00E41760" w14:paraId="35DCC8B6" w14:textId="1A5F9B4D">
      <w:pPr>
        <w:pStyle w:val="Bodycopy"/>
      </w:pPr>
      <w:r w:rsidRPr="00E41760">
        <w:rPr>
          <w:lang w:val="en-GB"/>
        </w:rPr>
        <w:t xml:space="preserve">The proposed </w:t>
      </w:r>
      <w:r w:rsidR="009A7E0E">
        <w:rPr>
          <w:lang w:val="en-GB"/>
        </w:rPr>
        <w:t>Western</w:t>
      </w:r>
      <w:r w:rsidRPr="00E41760">
        <w:rPr>
          <w:lang w:val="en-GB"/>
        </w:rPr>
        <w:t xml:space="preserve"> Renewable Energy Zone will soon be placed on public notice for 6 weeks to provide the opportunity for comments and submissions. The Minister for Energy and Resources must consider any submissions when determining whether the renewable energy zone should be officially declared. For more information, s</w:t>
      </w:r>
      <w:r w:rsidRPr="00E41760">
        <w:t>ee section ‘</w:t>
      </w:r>
      <w:r w:rsidR="009A7E0E">
        <w:t>Next Steps’ section</w:t>
      </w:r>
      <w:r w:rsidRPr="00E41760">
        <w:t>. </w:t>
      </w:r>
    </w:p>
    <w:p w:rsidRPr="00E41760" w:rsidR="00E41760" w:rsidP="003211A4" w:rsidRDefault="00E41760" w14:paraId="720CC196" w14:textId="1728E526">
      <w:pPr>
        <w:pStyle w:val="Heading1"/>
      </w:pPr>
      <w:r w:rsidRPr="00E41760">
        <w:t xml:space="preserve">The proposed </w:t>
      </w:r>
      <w:r w:rsidR="007E2291">
        <w:t>Western</w:t>
      </w:r>
      <w:r w:rsidRPr="00E41760">
        <w:t xml:space="preserve"> Renewable Energy Zone</w:t>
      </w:r>
    </w:p>
    <w:p w:rsidR="009B6E84" w:rsidP="001D4A74" w:rsidRDefault="009B6E84" w14:paraId="5C565A36" w14:textId="77777777">
      <w:pPr>
        <w:pStyle w:val="Bodycopy"/>
      </w:pPr>
      <w:r w:rsidRPr="009B6E84">
        <w:t>The proposed Western Renewable Energy Zone has changed from being 2 separate draft proposed renewable energy zones (Grampians Wimmera and Wimmera Southern Mallee) to being a single zone with 2 sections. While the sections are separate, they are both considered to be part of the proposed Western Renewable Energy Zone.</w:t>
      </w:r>
    </w:p>
    <w:p w:rsidR="009B6E84" w:rsidP="001D4A74" w:rsidRDefault="009B6E84" w14:paraId="3F17F337" w14:textId="77777777">
      <w:pPr>
        <w:pStyle w:val="Bodycopy"/>
      </w:pPr>
      <w:r w:rsidRPr="009B6E84">
        <w:t xml:space="preserve">The proposed zone sits within the Registered Aboriginal Party boundaries of the </w:t>
      </w:r>
      <w:proofErr w:type="spellStart"/>
      <w:r w:rsidRPr="009B6E84">
        <w:t>Barengi</w:t>
      </w:r>
      <w:proofErr w:type="spellEnd"/>
      <w:r w:rsidRPr="009B6E84">
        <w:t xml:space="preserve"> </w:t>
      </w:r>
      <w:proofErr w:type="spellStart"/>
      <w:r w:rsidRPr="009B6E84">
        <w:t>Gadjin</w:t>
      </w:r>
      <w:proofErr w:type="spellEnd"/>
      <w:r w:rsidRPr="009B6E84">
        <w:t xml:space="preserve"> Land Council and Dja </w:t>
      </w:r>
      <w:proofErr w:type="spellStart"/>
      <w:r w:rsidRPr="009B6E84">
        <w:t>Dja</w:t>
      </w:r>
      <w:proofErr w:type="spellEnd"/>
      <w:r w:rsidRPr="009B6E84">
        <w:t xml:space="preserve"> Wurrung Clans Aboriginal Corporation.</w:t>
      </w:r>
    </w:p>
    <w:p w:rsidR="009B6E84" w:rsidP="001D4A74" w:rsidRDefault="009B6E84" w14:paraId="5B2D81DE" w14:textId="44198071">
      <w:pPr>
        <w:pStyle w:val="Bodycopy"/>
      </w:pPr>
      <w:r w:rsidRPr="009B6E84">
        <w:t xml:space="preserve">The eastern section (the former Grampians Wimmera zone) is located between Stawell and Donald, with its southern boundary following an existing 220 kV transmission line and its eastern boundary following the Victoria to New South Wales Interconnector West (VNI West) corridor. It is mainly located within the Northern Grampians Shire </w:t>
      </w:r>
      <w:proofErr w:type="gramStart"/>
      <w:r w:rsidRPr="009B6E84">
        <w:t>and also</w:t>
      </w:r>
      <w:proofErr w:type="gramEnd"/>
      <w:r w:rsidRPr="009B6E84">
        <w:t xml:space="preserve"> intersects with </w:t>
      </w:r>
      <w:proofErr w:type="spellStart"/>
      <w:r w:rsidRPr="009B6E84">
        <w:t>Yarriambiack</w:t>
      </w:r>
      <w:proofErr w:type="spellEnd"/>
      <w:r w:rsidRPr="009B6E84">
        <w:t xml:space="preserve"> and Pyrenees local government areas.</w:t>
      </w:r>
    </w:p>
    <w:p w:rsidR="009B6E84" w:rsidP="001D4A74" w:rsidRDefault="009B6E84" w14:paraId="65ABB930" w14:textId="5B52B677">
      <w:pPr>
        <w:pStyle w:val="Bodycopy"/>
      </w:pPr>
      <w:r w:rsidRPr="009B6E84">
        <w:t xml:space="preserve">The western section (the former Wimmera Southern Mallee zone) is located north of Horsham, between Dooen and Hopetoun. It is located within the </w:t>
      </w:r>
      <w:proofErr w:type="spellStart"/>
      <w:r w:rsidRPr="009B6E84">
        <w:t>Yarriambiack</w:t>
      </w:r>
      <w:proofErr w:type="spellEnd"/>
      <w:r w:rsidRPr="009B6E84">
        <w:t xml:space="preserve">, Hindmarsh, </w:t>
      </w:r>
      <w:proofErr w:type="spellStart"/>
      <w:r w:rsidRPr="009B6E84">
        <w:t>Buloke</w:t>
      </w:r>
      <w:proofErr w:type="spellEnd"/>
      <w:r w:rsidRPr="009B6E84">
        <w:t xml:space="preserve"> and Horsham Rural City local government areas.</w:t>
      </w:r>
    </w:p>
    <w:p w:rsidR="001D4A74" w:rsidP="001D4A74" w:rsidRDefault="009B6E84" w14:paraId="3183217E" w14:textId="32E5AFA1">
      <w:pPr>
        <w:pStyle w:val="Bodycopy"/>
      </w:pPr>
      <w:r w:rsidRPr="009B6E84">
        <w:t xml:space="preserve">The western section has been expanded from what was previously identified in the draft Victorian Transmission Plan. </w:t>
      </w:r>
      <w:proofErr w:type="spellStart"/>
      <w:r w:rsidRPr="009B6E84">
        <w:t>VicGrid</w:t>
      </w:r>
      <w:proofErr w:type="spellEnd"/>
      <w:r w:rsidRPr="009B6E84">
        <w:t xml:space="preserve"> heard consistently through the consultation process from energy industry stakeholders that our modelling for future energy demand did not have sufficient contingency built in and greater size and flexibility was needed to enable the development of technically and commercially viable renewable projects. We also heard from some landholders in the region, calling for more opportunity to benefit from hosting infrastructure.</w:t>
      </w:r>
    </w:p>
    <w:p w:rsidRPr="00E41760" w:rsidR="004C5291" w:rsidP="004C5291" w:rsidRDefault="004C5291" w14:paraId="31A1CECC" w14:textId="77777777">
      <w:pPr>
        <w:pStyle w:val="Heading1"/>
      </w:pPr>
      <w:r w:rsidRPr="00E41760">
        <w:t>It’s your choice</w:t>
      </w:r>
    </w:p>
    <w:p w:rsidR="009B6E84" w:rsidP="009B6E84" w:rsidRDefault="009B6E84" w14:paraId="5043AE00" w14:textId="77777777">
      <w:pPr>
        <w:pStyle w:val="Bodycopy"/>
        <w:rPr>
          <w:lang w:val="en-GB"/>
        </w:rPr>
      </w:pPr>
      <w:r w:rsidRPr="009B6E84">
        <w:rPr>
          <w:lang w:val="en-GB"/>
        </w:rPr>
        <w:t xml:space="preserve">Developers must talk to landholders to get permission to build renewable generation projects (such as wind turbines, large scale solar farms or batteries) on their land. Landholders can choose </w:t>
      </w:r>
      <w:proofErr w:type="gramStart"/>
      <w:r w:rsidRPr="009B6E84">
        <w:rPr>
          <w:lang w:val="en-GB"/>
        </w:rPr>
        <w:t>whether or not</w:t>
      </w:r>
      <w:proofErr w:type="gramEnd"/>
      <w:r w:rsidRPr="009B6E84">
        <w:rPr>
          <w:lang w:val="en-GB"/>
        </w:rPr>
        <w:t xml:space="preserve"> to host a project. </w:t>
      </w:r>
    </w:p>
    <w:p w:rsidR="009B6E84" w:rsidP="009B6E84" w:rsidRDefault="009B6E84" w14:paraId="4611A937" w14:textId="4D77008E">
      <w:pPr>
        <w:pStyle w:val="Bodycopy"/>
        <w:rPr>
          <w:lang w:val="en-GB"/>
        </w:rPr>
      </w:pPr>
      <w:r w:rsidRPr="009B6E84">
        <w:rPr>
          <w:lang w:val="en-GB"/>
        </w:rPr>
        <w:t xml:space="preserve">Landholders who do host renewable generation projects will receive financial payments and benefits that they negotiate with the developer. Dedicated community benefits will also apply to projects developed in renewable energy zones. This ensures the whole community benefits from development. </w:t>
      </w:r>
    </w:p>
    <w:p w:rsidRPr="00E41760" w:rsidR="00E41760" w:rsidP="00FA2450" w:rsidRDefault="00E41760" w14:paraId="7BDBF99C" w14:textId="43CCE6A1">
      <w:pPr>
        <w:pStyle w:val="Heading2"/>
      </w:pPr>
      <w:r w:rsidRPr="00E41760">
        <w:t xml:space="preserve">How much new energy are we planning for in the proposed </w:t>
      </w:r>
      <w:r w:rsidR="00626454">
        <w:t>Western</w:t>
      </w:r>
      <w:r w:rsidRPr="00E41760">
        <w:t xml:space="preserve"> Renewable Energy Zone?</w:t>
      </w:r>
    </w:p>
    <w:p w:rsidRPr="00E41760" w:rsidR="00E41760" w:rsidP="00476268" w:rsidRDefault="00E41760" w14:paraId="4103DF51" w14:textId="77777777">
      <w:pPr>
        <w:pStyle w:val="Bodycopy"/>
      </w:pPr>
      <w:r w:rsidRPr="00E41760">
        <w:t xml:space="preserve">Once renewable energy zones are declared, </w:t>
      </w:r>
      <w:proofErr w:type="spellStart"/>
      <w:r w:rsidRPr="00E41760">
        <w:t>VicGrid</w:t>
      </w:r>
      <w:proofErr w:type="spellEnd"/>
      <w:r w:rsidRPr="00E41760">
        <w:t xml:space="preserve"> will run a competitive allocation process to decide which projects in each zone have the authority to connect the energy they produce to the grid. </w:t>
      </w:r>
    </w:p>
    <w:p w:rsidRPr="00E41760" w:rsidR="00E41760" w:rsidP="00476268" w:rsidRDefault="00E41760" w14:paraId="4C9AF3D4" w14:textId="77777777">
      <w:pPr>
        <w:pStyle w:val="Bodycopy"/>
      </w:pPr>
      <w:r w:rsidRPr="00E41760">
        <w:t>We will consider: </w:t>
      </w:r>
    </w:p>
    <w:p w:rsidRPr="00E41760" w:rsidR="00E41760" w:rsidP="00476268" w:rsidRDefault="00E41760" w14:paraId="6F88D7D7" w14:textId="11EDDDB2">
      <w:pPr>
        <w:pStyle w:val="ListBullet"/>
      </w:pPr>
      <w:r w:rsidRPr="00E41760">
        <w:rPr>
          <w:lang w:val="en-GB"/>
        </w:rPr>
        <w:t>the amount of electricity Victoria needs to generate to meet expected demand as outlined in the Victorian Transmission Plan</w:t>
      </w:r>
    </w:p>
    <w:p w:rsidRPr="00E41760" w:rsidR="00E41760" w:rsidP="00476268" w:rsidRDefault="00E41760" w14:paraId="6FCD4C69" w14:textId="08333082">
      <w:pPr>
        <w:pStyle w:val="ListBullet"/>
      </w:pPr>
      <w:r w:rsidRPr="00E41760">
        <w:rPr>
          <w:lang w:val="en-GB"/>
        </w:rPr>
        <w:t>ensuring the level of development inside each zone can be supported by available transmission lines</w:t>
      </w:r>
    </w:p>
    <w:p w:rsidRPr="00E41760" w:rsidR="00E41760" w:rsidP="00476268" w:rsidRDefault="00E41760" w14:paraId="31F95B58" w14:textId="6726523C">
      <w:pPr>
        <w:pStyle w:val="ListBullet"/>
      </w:pPr>
      <w:r w:rsidRPr="00E41760">
        <w:rPr>
          <w:lang w:val="en-GB"/>
        </w:rPr>
        <w:t>the density of projects within each renewable energy zone</w:t>
      </w:r>
    </w:p>
    <w:p w:rsidRPr="00E41760" w:rsidR="00E41760" w:rsidP="00476268" w:rsidRDefault="00E41760" w14:paraId="46321AE8" w14:textId="288A1A44">
      <w:pPr>
        <w:pStyle w:val="ListBullet"/>
      </w:pPr>
      <w:r w:rsidRPr="00E41760">
        <w:rPr>
          <w:lang w:val="en-GB"/>
        </w:rPr>
        <w:t>how development can be coordinated to avoid the ‘spaghetti effect’ of many powerlines crossing the landscape</w:t>
      </w:r>
    </w:p>
    <w:p w:rsidRPr="00E41760" w:rsidR="00E41760" w:rsidP="00476268" w:rsidRDefault="00E41760" w14:paraId="0B3F0B41" w14:textId="77777777">
      <w:pPr>
        <w:pStyle w:val="ListBullet"/>
      </w:pPr>
      <w:r w:rsidRPr="00E41760">
        <w:rPr>
          <w:lang w:val="en-GB"/>
        </w:rPr>
        <w:t>whether developers are meeting expectations for landholder, community and Traditional Owner engagement and benefits.</w:t>
      </w:r>
      <w:r w:rsidRPr="00E41760">
        <w:t> </w:t>
      </w:r>
    </w:p>
    <w:p w:rsidRPr="00E41760" w:rsidR="00E41760" w:rsidP="00476268" w:rsidRDefault="00E41760" w14:paraId="0C9F6F58" w14:textId="77777777">
      <w:pPr>
        <w:pStyle w:val="Bodycopy"/>
      </w:pPr>
      <w:r w:rsidRPr="00E41760">
        <w:rPr>
          <w:lang w:val="en-GB"/>
        </w:rPr>
        <w:t>This will ensure we ultimately produce enough energy to meet demand while also considering the impact on communities, Traditional Owners, agriculture and the environment. </w:t>
      </w:r>
      <w:r w:rsidRPr="00E41760">
        <w:t> </w:t>
      </w:r>
    </w:p>
    <w:p w:rsidRPr="00E41760" w:rsidR="00E41760" w:rsidP="00476268" w:rsidRDefault="00E41760" w14:paraId="5B7F3552" w14:textId="77777777">
      <w:pPr>
        <w:pStyle w:val="Bodycopy"/>
      </w:pPr>
      <w:r w:rsidRPr="00E41760">
        <w:rPr>
          <w:lang w:val="en-GB"/>
        </w:rPr>
        <w:t>We are proposing to set access limits for each zone at the maximum amount that can be managed by the planned build-out of the transmission network. </w:t>
      </w:r>
      <w:r w:rsidRPr="00E41760">
        <w:t> </w:t>
      </w:r>
    </w:p>
    <w:p w:rsidRPr="00E41760" w:rsidR="00E41760" w:rsidP="00476268" w:rsidRDefault="00E41760" w14:paraId="3A2D6707" w14:textId="77777777">
      <w:pPr>
        <w:pStyle w:val="Bodycopy"/>
      </w:pPr>
      <w:r w:rsidRPr="00E41760">
        <w:rPr>
          <w:lang w:val="en-GB"/>
        </w:rPr>
        <w:t>This is not the level of development people should expect in each zone but is the maximum that the transmission network could support within the zone.</w:t>
      </w:r>
      <w:r w:rsidRPr="00E41760">
        <w:t> </w:t>
      </w:r>
    </w:p>
    <w:p w:rsidRPr="00E41760" w:rsidR="00E41760" w:rsidP="003211A4" w:rsidRDefault="00E41760" w14:paraId="7AD64205" w14:textId="77777777">
      <w:pPr>
        <w:pStyle w:val="Heading2"/>
      </w:pPr>
      <w:r w:rsidRPr="00E41760">
        <w:t>How to read the map </w:t>
      </w:r>
    </w:p>
    <w:p w:rsidR="00914B9A" w:rsidP="00914B9A" w:rsidRDefault="00914B9A" w14:paraId="55BF4EE3" w14:textId="68CBCB81">
      <w:pPr>
        <w:pStyle w:val="Bodycopy"/>
        <w:rPr>
          <w:noProof/>
          <w:lang w:val="en-GB"/>
        </w:rPr>
      </w:pPr>
      <w:r w:rsidRPr="00914B9A">
        <w:rPr>
          <w:lang w:val="en-GB"/>
        </w:rPr>
        <w:t>The map on this page shows the proposed Western Renewable Energy Zone, including some of</w:t>
      </w:r>
      <w:r>
        <w:rPr>
          <w:lang w:val="en-GB"/>
        </w:rPr>
        <w:t xml:space="preserve"> </w:t>
      </w:r>
      <w:r w:rsidRPr="00914B9A">
        <w:rPr>
          <w:lang w:val="en-GB"/>
        </w:rPr>
        <w:t>the significant land use and landscape values that influenced its location, size and shape. The</w:t>
      </w:r>
      <w:r>
        <w:rPr>
          <w:lang w:val="en-GB"/>
        </w:rPr>
        <w:t xml:space="preserve"> </w:t>
      </w:r>
      <w:r w:rsidRPr="00914B9A">
        <w:rPr>
          <w:lang w:val="en-GB"/>
        </w:rPr>
        <w:t>identified values in the region are a sub-set only and are not exhaustive of the values present.</w:t>
      </w:r>
      <w:r>
        <w:rPr>
          <w:lang w:val="en-GB"/>
        </w:rPr>
        <w:t xml:space="preserve"> </w:t>
      </w:r>
      <w:r w:rsidRPr="00914B9A">
        <w:rPr>
          <w:lang w:val="en-GB"/>
        </w:rPr>
        <w:t>For detail</w:t>
      </w:r>
      <w:r w:rsidR="009B6E84">
        <w:rPr>
          <w:lang w:val="en-GB"/>
        </w:rPr>
        <w:t>s, see the</w:t>
      </w:r>
      <w:r w:rsidRPr="00914B9A">
        <w:rPr>
          <w:lang w:val="en-GB"/>
        </w:rPr>
        <w:t xml:space="preserve"> descriptions of the labelled land use and landscape values</w:t>
      </w:r>
      <w:r w:rsidR="009B6E84">
        <w:rPr>
          <w:lang w:val="en-GB"/>
        </w:rPr>
        <w:t>.</w:t>
      </w:r>
      <w:r w:rsidRPr="00914B9A">
        <w:rPr>
          <w:noProof/>
          <w:lang w:val="en-GB"/>
        </w:rPr>
        <w:t xml:space="preserve"> </w:t>
      </w:r>
    </w:p>
    <w:p w:rsidR="000A1186" w:rsidP="00C06F70" w:rsidRDefault="000A1186" w14:paraId="7E26005A" w14:textId="221005C0">
      <w:pPr>
        <w:pStyle w:val="Heading2"/>
      </w:pPr>
      <w:r>
        <w:rPr>
          <w:noProof/>
        </w:rPr>
        <mc:AlternateContent>
          <mc:Choice Requires="wps">
            <w:drawing>
              <wp:anchor distT="0" distB="0" distL="114300" distR="114300" simplePos="0" relativeHeight="251660291" behindDoc="1" locked="0" layoutInCell="1" allowOverlap="1" wp14:anchorId="5BB95C22" wp14:editId="13E04F3E">
                <wp:simplePos x="0" y="0"/>
                <wp:positionH relativeFrom="column">
                  <wp:posOffset>-2540</wp:posOffset>
                </wp:positionH>
                <wp:positionV relativeFrom="paragraph">
                  <wp:posOffset>5834380</wp:posOffset>
                </wp:positionV>
                <wp:extent cx="6120130" cy="635"/>
                <wp:effectExtent l="0" t="0" r="0" b="0"/>
                <wp:wrapTight wrapText="bothSides">
                  <wp:wrapPolygon edited="0">
                    <wp:start x="0" y="0"/>
                    <wp:lineTo x="0" y="21600"/>
                    <wp:lineTo x="21600" y="21600"/>
                    <wp:lineTo x="21600" y="0"/>
                  </wp:wrapPolygon>
                </wp:wrapTight>
                <wp:docPr id="1463817832"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rsidRPr="00477C38" w:rsidR="000A1186" w:rsidP="000A1186" w:rsidRDefault="000A1186" w14:paraId="04676D61" w14:textId="5EB23EA6">
                            <w:pPr>
                              <w:pStyle w:val="Caption"/>
                              <w:rPr>
                                <w:noProof/>
                                <w:sz w:val="26"/>
                                <w:szCs w:val="26"/>
                                <w:lang w:val="en-GB"/>
                              </w:rPr>
                            </w:pPr>
                            <w:r>
                              <w:t xml:space="preserve">Figure </w:t>
                            </w:r>
                            <w:r>
                              <w:fldChar w:fldCharType="begin"/>
                            </w:r>
                            <w:r>
                              <w:instrText> SEQ Figure \* ARABIC </w:instrText>
                            </w:r>
                            <w:r>
                              <w:fldChar w:fldCharType="separate"/>
                            </w:r>
                            <w:r>
                              <w:rPr>
                                <w:noProof/>
                              </w:rPr>
                              <w:t>2</w:t>
                            </w:r>
                            <w:r>
                              <w:fldChar w:fldCharType="end"/>
                            </w:r>
                            <w:r>
                              <w:t xml:space="preserve"> </w:t>
                            </w:r>
                            <w:r w:rsidRPr="00C85B60">
                              <w:t>The proposed Western Renewable Energy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8268233">
              <v:shape id="_x0000_s1027" style="position:absolute;margin-left:-.2pt;margin-top:459.4pt;width:481.9pt;height:.05pt;z-index:-251656189;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" w14:anchorId="5BB95C22">
                <v:textbox style="mso-fit-shape-to-text:t" inset="0,0,0,0">
                  <w:txbxContent>
                    <w:p w:rsidRPr="00477C38" w:rsidR="000A1186" w:rsidP="000A1186" w:rsidRDefault="000A1186" w14:paraId="1BC024B6" w14:textId="5EB23EA6">
                      <w:pPr>
                        <w:pStyle w:val="Caption"/>
                        <w:rPr>
                          <w:noProof/>
                          <w:sz w:val="26"/>
                          <w:szCs w:val="26"/>
                          <w:lang w:val="en-GB"/>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C85B60">
                        <w:t>The proposed Western Renewable Energy Zone</w:t>
                      </w:r>
                    </w:p>
                  </w:txbxContent>
                </v:textbox>
                <w10:wrap type="tight"/>
              </v:shape>
            </w:pict>
          </mc:Fallback>
        </mc:AlternateContent>
      </w:r>
      <w:r>
        <w:rPr>
          <w:noProof/>
          <w:lang w:val="en-GB"/>
        </w:rPr>
        <w:drawing>
          <wp:anchor distT="0" distB="0" distL="114300" distR="114300" simplePos="0" relativeHeight="251659776" behindDoc="1" locked="0" layoutInCell="1" allowOverlap="1" wp14:anchorId="5EA03E1B" wp14:editId="2C69F062">
            <wp:simplePos x="0" y="0"/>
            <wp:positionH relativeFrom="column">
              <wp:posOffset>-2540</wp:posOffset>
            </wp:positionH>
            <wp:positionV relativeFrom="paragraph">
              <wp:posOffset>320675</wp:posOffset>
            </wp:positionV>
            <wp:extent cx="6120130" cy="5456555"/>
            <wp:effectExtent l="0" t="0" r="0" b="0"/>
            <wp:wrapTight wrapText="bothSides">
              <wp:wrapPolygon edited="0">
                <wp:start x="0" y="0"/>
                <wp:lineTo x="0" y="21492"/>
                <wp:lineTo x="21515" y="21492"/>
                <wp:lineTo x="21515" y="0"/>
                <wp:lineTo x="0" y="0"/>
              </wp:wrapPolygon>
            </wp:wrapTight>
            <wp:docPr id="294081482" name="Picture 5" descr="A map of the proposed Western Renewable Energy Zone with marks indicating the key land use and landscape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81482" name="Picture 5" descr="A map of the proposed Western Renewable Energy Zone with marks indicating the key land use and landscape values.&#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5456555"/>
                    </a:xfrm>
                    <a:prstGeom prst="rect">
                      <a:avLst/>
                    </a:prstGeom>
                  </pic:spPr>
                </pic:pic>
              </a:graphicData>
            </a:graphic>
            <wp14:sizeRelH relativeFrom="page">
              <wp14:pctWidth>0</wp14:pctWidth>
            </wp14:sizeRelH>
            <wp14:sizeRelV relativeFrom="page">
              <wp14:pctHeight>0</wp14:pctHeight>
            </wp14:sizeRelV>
          </wp:anchor>
        </w:drawing>
      </w:r>
      <w:r w:rsidRPr="00452421" w:rsidR="00C06F70">
        <w:t xml:space="preserve">The proposed </w:t>
      </w:r>
      <w:r w:rsidR="00C06F70">
        <w:t>Western</w:t>
      </w:r>
      <w:r w:rsidRPr="00452421" w:rsidR="00C06F70">
        <w:t xml:space="preserve"> Renewable Energy</w:t>
      </w:r>
      <w:r w:rsidR="00C06F70">
        <w:t xml:space="preserve"> Zone</w:t>
      </w:r>
    </w:p>
    <w:p w:rsidR="00E41760" w:rsidP="00C06F70" w:rsidRDefault="008A1534" w14:paraId="55EB014F" w14:textId="69F30DAA">
      <w:pPr>
        <w:pStyle w:val="Heading3"/>
      </w:pPr>
      <w:r>
        <w:rPr>
          <w:noProof/>
        </w:rPr>
        <w:drawing>
          <wp:anchor distT="0" distB="0" distL="114300" distR="114300" simplePos="0" relativeHeight="251657728" behindDoc="0" locked="0" layoutInCell="1" allowOverlap="1" wp14:anchorId="4284235C" wp14:editId="58B5260D">
            <wp:simplePos x="0" y="0"/>
            <wp:positionH relativeFrom="column">
              <wp:posOffset>-3810</wp:posOffset>
            </wp:positionH>
            <wp:positionV relativeFrom="paragraph">
              <wp:posOffset>241402</wp:posOffset>
            </wp:positionV>
            <wp:extent cx="6120130" cy="5456555"/>
            <wp:effectExtent l="0" t="0" r="0" b="0"/>
            <wp:wrapTopAndBottom/>
            <wp:docPr id="1103151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1607" name="Picture 11031516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456555"/>
                    </a:xfrm>
                    <a:prstGeom prst="rect">
                      <a:avLst/>
                    </a:prstGeom>
                  </pic:spPr>
                </pic:pic>
              </a:graphicData>
            </a:graphic>
          </wp:anchor>
        </w:drawing>
      </w:r>
      <w:r w:rsidRPr="00E41760" w:rsidR="00E41760">
        <w:t>Key land use and landscape values </w:t>
      </w:r>
    </w:p>
    <w:p w:rsidR="003E1811" w:rsidP="003E1811" w:rsidRDefault="003E1811" w14:paraId="645CA18C" w14:textId="36446E08">
      <w:pPr>
        <w:pStyle w:val="Bodycopy"/>
        <w:numPr>
          <w:ilvl w:val="0"/>
          <w:numId w:val="60"/>
        </w:numPr>
        <w:ind w:left="284" w:hanging="284"/>
      </w:pPr>
      <w:r>
        <w:t>Biodiversity/community: Big Desert State Forest</w:t>
      </w:r>
    </w:p>
    <w:p w:rsidR="003E1811" w:rsidP="003E1811" w:rsidRDefault="003E1811" w14:paraId="4F0A5D73" w14:textId="44C01EBC">
      <w:pPr>
        <w:pStyle w:val="Bodycopy"/>
        <w:numPr>
          <w:ilvl w:val="0"/>
          <w:numId w:val="60"/>
        </w:numPr>
        <w:ind w:left="284" w:hanging="284"/>
      </w:pPr>
      <w:r>
        <w:t>Biodiversity/cultural: Multiple parks, reserves and wetlands, including protected biodiversity areas, home to native flora and fauna</w:t>
      </w:r>
    </w:p>
    <w:p w:rsidR="003E1811" w:rsidP="003E1811" w:rsidRDefault="003E1811" w14:paraId="08603E05" w14:textId="587338D4">
      <w:pPr>
        <w:pStyle w:val="Bodycopy"/>
        <w:numPr>
          <w:ilvl w:val="0"/>
          <w:numId w:val="60"/>
        </w:numPr>
        <w:ind w:left="284" w:hanging="284"/>
      </w:pPr>
      <w:r>
        <w:t>Cultural/biodiversity/community: Mount Arapiles (</w:t>
      </w:r>
      <w:proofErr w:type="spellStart"/>
      <w:r>
        <w:t>Dyurrite</w:t>
      </w:r>
      <w:proofErr w:type="spellEnd"/>
      <w:r>
        <w:t xml:space="preserve"> Cultural Landscape) – significant landscape with high cultural, biodiversity and tourism values for the region</w:t>
      </w:r>
    </w:p>
    <w:p w:rsidR="003E1811" w:rsidP="003E1811" w:rsidRDefault="003E1811" w14:paraId="4EC8A1EC" w14:textId="6A9CA5AF">
      <w:pPr>
        <w:pStyle w:val="Bodycopy"/>
        <w:numPr>
          <w:ilvl w:val="0"/>
          <w:numId w:val="60"/>
        </w:numPr>
        <w:ind w:left="284" w:hanging="284"/>
      </w:pPr>
      <w:r>
        <w:t>Biodiversity/cultural: Lake Hindmarsh and surrounding areas of sensitivity</w:t>
      </w:r>
    </w:p>
    <w:p w:rsidR="003E1811" w:rsidP="003E1811" w:rsidRDefault="003E1811" w14:paraId="3CB5C2C4" w14:textId="0A97AEE7">
      <w:pPr>
        <w:pStyle w:val="Bodycopy"/>
        <w:numPr>
          <w:ilvl w:val="0"/>
          <w:numId w:val="60"/>
        </w:numPr>
        <w:ind w:left="284" w:hanging="284"/>
      </w:pPr>
      <w:r>
        <w:t xml:space="preserve">Biodiversity: Lake </w:t>
      </w:r>
      <w:proofErr w:type="spellStart"/>
      <w:r>
        <w:t>Albacutya</w:t>
      </w:r>
      <w:proofErr w:type="spellEnd"/>
      <w:r>
        <w:t xml:space="preserve"> Ramsar-listed wetland</w:t>
      </w:r>
    </w:p>
    <w:p w:rsidR="003E1811" w:rsidP="003E1811" w:rsidRDefault="003E1811" w14:paraId="5526E88D" w14:textId="18642390">
      <w:pPr>
        <w:pStyle w:val="Bodycopy"/>
        <w:numPr>
          <w:ilvl w:val="0"/>
          <w:numId w:val="60"/>
        </w:numPr>
        <w:ind w:left="284" w:hanging="284"/>
      </w:pPr>
      <w:r>
        <w:t>Biodiversity/community: Little Desert National Park</w:t>
      </w:r>
    </w:p>
    <w:p w:rsidR="003E1811" w:rsidP="003E1811" w:rsidRDefault="003E1811" w14:paraId="50B453C5" w14:textId="77777777">
      <w:pPr>
        <w:pStyle w:val="Bodycopy"/>
        <w:numPr>
          <w:ilvl w:val="0"/>
          <w:numId w:val="60"/>
        </w:numPr>
        <w:ind w:left="284" w:hanging="284"/>
      </w:pPr>
      <w:r>
        <w:t>Biodiversity/cultural: Wimmera River and surrounding areas of sensitivity</w:t>
      </w:r>
    </w:p>
    <w:p w:rsidR="003E1811" w:rsidP="003E1811" w:rsidRDefault="003E1811" w14:paraId="23C0E822" w14:textId="126F4F1F">
      <w:pPr>
        <w:pStyle w:val="Bodycopy"/>
        <w:numPr>
          <w:ilvl w:val="0"/>
          <w:numId w:val="60"/>
        </w:numPr>
        <w:ind w:left="284" w:hanging="284"/>
      </w:pPr>
      <w:r>
        <w:t xml:space="preserve">Biodiversity/cultural: </w:t>
      </w:r>
      <w:proofErr w:type="spellStart"/>
      <w:r>
        <w:t>Wyperfeld</w:t>
      </w:r>
      <w:proofErr w:type="spellEnd"/>
      <w:r>
        <w:t xml:space="preserve"> National Park</w:t>
      </w:r>
    </w:p>
    <w:p w:rsidR="003E1811" w:rsidP="003E1811" w:rsidRDefault="003E1811" w14:paraId="2B7212F4" w14:textId="7A29DACB">
      <w:pPr>
        <w:pStyle w:val="Bodycopy"/>
        <w:numPr>
          <w:ilvl w:val="0"/>
          <w:numId w:val="60"/>
        </w:numPr>
        <w:ind w:left="284" w:hanging="284"/>
      </w:pPr>
      <w:r>
        <w:t>Mining: Heavy mineral sands: exploration licence</w:t>
      </w:r>
    </w:p>
    <w:p w:rsidR="003E1811" w:rsidP="003E1811" w:rsidRDefault="003E1811" w14:paraId="14133F93" w14:textId="64029637">
      <w:pPr>
        <w:pStyle w:val="Bodycopy"/>
        <w:numPr>
          <w:ilvl w:val="0"/>
          <w:numId w:val="60"/>
        </w:numPr>
        <w:ind w:left="284" w:hanging="284"/>
      </w:pPr>
      <w:r>
        <w:t>Biodiversity: Protected biodiversity area</w:t>
      </w:r>
    </w:p>
    <w:p w:rsidR="003E1811" w:rsidP="003E1811" w:rsidRDefault="003E1811" w14:paraId="181BB182" w14:textId="31C9434D">
      <w:pPr>
        <w:pStyle w:val="Bodycopy"/>
        <w:numPr>
          <w:ilvl w:val="0"/>
          <w:numId w:val="60"/>
        </w:numPr>
        <w:ind w:left="284" w:hanging="284"/>
      </w:pPr>
      <w:r>
        <w:t>Mining: Mining tenement and mineral sands deposits</w:t>
      </w:r>
    </w:p>
    <w:p w:rsidR="003E1811" w:rsidP="003E1811" w:rsidRDefault="003E1811" w14:paraId="2C734A6A" w14:textId="0147D7E8">
      <w:pPr>
        <w:pStyle w:val="Bodycopy"/>
        <w:numPr>
          <w:ilvl w:val="0"/>
          <w:numId w:val="60"/>
        </w:numPr>
        <w:ind w:left="284" w:hanging="284"/>
      </w:pPr>
      <w:r>
        <w:t xml:space="preserve">Biodiversity/cultural: </w:t>
      </w:r>
      <w:proofErr w:type="spellStart"/>
      <w:r>
        <w:t>Yarriambiack</w:t>
      </w:r>
      <w:proofErr w:type="spellEnd"/>
      <w:r>
        <w:t xml:space="preserve"> Creek and surrounding areas of sensitivity</w:t>
      </w:r>
    </w:p>
    <w:p w:rsidR="003E1811" w:rsidP="003E1811" w:rsidRDefault="003E1811" w14:paraId="728E0E85" w14:textId="4BFACC9D">
      <w:pPr>
        <w:pStyle w:val="Bodycopy"/>
        <w:numPr>
          <w:ilvl w:val="0"/>
          <w:numId w:val="60"/>
        </w:numPr>
        <w:ind w:left="284" w:hanging="284"/>
      </w:pPr>
      <w:r>
        <w:t xml:space="preserve">Biodiversity: </w:t>
      </w:r>
      <w:proofErr w:type="spellStart"/>
      <w:r>
        <w:t>Barrobol</w:t>
      </w:r>
      <w:proofErr w:type="spellEnd"/>
      <w:r>
        <w:t xml:space="preserve"> Flora and Fauna Reserve and Marma State Forest, including protected biodiversity area, home to native flora and fauna</w:t>
      </w:r>
    </w:p>
    <w:p w:rsidR="003E1811" w:rsidP="003E1811" w:rsidRDefault="003E1811" w14:paraId="19F19A9B" w14:textId="207BDEC0">
      <w:pPr>
        <w:pStyle w:val="Bodycopy"/>
        <w:numPr>
          <w:ilvl w:val="0"/>
          <w:numId w:val="60"/>
        </w:numPr>
        <w:ind w:left="284" w:hanging="284"/>
      </w:pPr>
      <w:r>
        <w:t>Biodiversity/cultural/community: The Grampians (</w:t>
      </w:r>
      <w:proofErr w:type="spellStart"/>
      <w:r>
        <w:t>Gariwerd</w:t>
      </w:r>
      <w:proofErr w:type="spellEnd"/>
      <w:r>
        <w:t xml:space="preserve"> Cultural Landscape) National Park – significant landform and landscape with high cultural, community and biodiversity values, including significant viewpoints of the region</w:t>
      </w:r>
    </w:p>
    <w:p w:rsidR="003E1811" w:rsidP="003E1811" w:rsidRDefault="003E1811" w14:paraId="70D547A9" w14:textId="75BDAC3D">
      <w:pPr>
        <w:pStyle w:val="Bodycopy"/>
        <w:numPr>
          <w:ilvl w:val="0"/>
          <w:numId w:val="60"/>
        </w:numPr>
        <w:ind w:left="284" w:hanging="284"/>
      </w:pPr>
      <w:r>
        <w:t>Agriculture: Significant areas of broadacre cropping across this region potential location to examine energy development in more appropriate locations</w:t>
      </w:r>
    </w:p>
    <w:p w:rsidR="003E1811" w:rsidP="003E1811" w:rsidRDefault="003E1811" w14:paraId="2E3EC589" w14:textId="47E98FD6">
      <w:pPr>
        <w:pStyle w:val="Bodycopy"/>
        <w:numPr>
          <w:ilvl w:val="0"/>
          <w:numId w:val="60"/>
        </w:numPr>
        <w:ind w:left="284" w:hanging="284"/>
      </w:pPr>
      <w:r>
        <w:t>Mining: Minerals retention licence</w:t>
      </w:r>
    </w:p>
    <w:p w:rsidR="003E1811" w:rsidP="003E1811" w:rsidRDefault="003E1811" w14:paraId="0947E02C" w14:textId="13A9D844">
      <w:pPr>
        <w:pStyle w:val="Bodycopy"/>
        <w:numPr>
          <w:ilvl w:val="0"/>
          <w:numId w:val="60"/>
        </w:numPr>
        <w:ind w:left="284" w:hanging="284"/>
      </w:pPr>
      <w:r>
        <w:t>Biodiversity: Conservation reserves and wetlands, home to native flora and fauna</w:t>
      </w:r>
    </w:p>
    <w:p w:rsidR="003E1811" w:rsidP="003E1811" w:rsidRDefault="003E1811" w14:paraId="4699107B" w14:textId="1881CCF6">
      <w:pPr>
        <w:pStyle w:val="Bodycopy"/>
        <w:numPr>
          <w:ilvl w:val="0"/>
          <w:numId w:val="60"/>
        </w:numPr>
        <w:ind w:left="284" w:hanging="284"/>
      </w:pPr>
      <w:r>
        <w:t>Mining: Heavy minerals sands: deposits</w:t>
      </w:r>
    </w:p>
    <w:p w:rsidR="003E1811" w:rsidP="003E1811" w:rsidRDefault="003E1811" w14:paraId="7984BA57" w14:textId="0874AF7C">
      <w:pPr>
        <w:pStyle w:val="Bodycopy"/>
        <w:numPr>
          <w:ilvl w:val="0"/>
          <w:numId w:val="60"/>
        </w:numPr>
        <w:ind w:left="284" w:hanging="284"/>
      </w:pPr>
      <w:r>
        <w:t>Mining: Minerals retention licence</w:t>
      </w:r>
    </w:p>
    <w:p w:rsidR="003E1811" w:rsidP="003E1811" w:rsidRDefault="003E1811" w14:paraId="7B8AFC72" w14:textId="3B6D5320">
      <w:pPr>
        <w:pStyle w:val="Bodycopy"/>
        <w:numPr>
          <w:ilvl w:val="0"/>
          <w:numId w:val="60"/>
        </w:numPr>
        <w:ind w:left="284" w:hanging="284"/>
      </w:pPr>
      <w:r>
        <w:t>Mining: Mining licence application and retention licence</w:t>
      </w:r>
    </w:p>
    <w:p w:rsidR="003E1811" w:rsidP="003E1811" w:rsidRDefault="003E1811" w14:paraId="0B92C534" w14:textId="217785AD">
      <w:pPr>
        <w:pStyle w:val="Bodycopy"/>
        <w:numPr>
          <w:ilvl w:val="0"/>
          <w:numId w:val="60"/>
        </w:numPr>
        <w:ind w:left="284" w:hanging="284"/>
      </w:pPr>
      <w:r>
        <w:t>Biodiversity/cultural: Richardson River and surrounding areas of sensitivity</w:t>
      </w:r>
    </w:p>
    <w:p w:rsidR="003E1811" w:rsidP="003E1811" w:rsidRDefault="003E1811" w14:paraId="67254F62" w14:textId="5028C0D8">
      <w:pPr>
        <w:pStyle w:val="Bodycopy"/>
        <w:numPr>
          <w:ilvl w:val="0"/>
          <w:numId w:val="60"/>
        </w:numPr>
        <w:ind w:left="284" w:hanging="284"/>
      </w:pPr>
      <w:r>
        <w:t>Biodiversity/cultural: Wimmera River and surrounding areas of sensitivity</w:t>
      </w:r>
    </w:p>
    <w:p w:rsidR="003E1811" w:rsidP="003E1811" w:rsidRDefault="003E1811" w14:paraId="03772833" w14:textId="5AAD46E1">
      <w:pPr>
        <w:pStyle w:val="Bodycopy"/>
        <w:numPr>
          <w:ilvl w:val="0"/>
          <w:numId w:val="60"/>
        </w:numPr>
        <w:ind w:left="284" w:hanging="284"/>
      </w:pPr>
      <w:r>
        <w:t>Biodiversity/cultural: Glenlyon State Forest and surrounding remnant bushland and reserves extending to the northeast, west and southwest towards The Grampians (</w:t>
      </w:r>
      <w:proofErr w:type="spellStart"/>
      <w:r>
        <w:t>Gariwerd</w:t>
      </w:r>
      <w:proofErr w:type="spellEnd"/>
      <w:r>
        <w:t xml:space="preserve"> Cultural Landscape) and home to native flora and fauna</w:t>
      </w:r>
    </w:p>
    <w:p w:rsidR="003E1811" w:rsidP="003E1811" w:rsidRDefault="003E1811" w14:paraId="00E7A8E8" w14:textId="1D470D75">
      <w:pPr>
        <w:pStyle w:val="Bodycopy"/>
        <w:numPr>
          <w:ilvl w:val="0"/>
          <w:numId w:val="60"/>
        </w:numPr>
        <w:ind w:left="284" w:hanging="284"/>
      </w:pPr>
      <w:r>
        <w:t xml:space="preserve">Biodiversity/cultural: Wetlands including Lake </w:t>
      </w:r>
      <w:proofErr w:type="spellStart"/>
      <w:r>
        <w:t>Batyo</w:t>
      </w:r>
      <w:proofErr w:type="spellEnd"/>
      <w:r>
        <w:t xml:space="preserve"> </w:t>
      </w:r>
      <w:proofErr w:type="spellStart"/>
      <w:r>
        <w:t>Catyo</w:t>
      </w:r>
      <w:proofErr w:type="spellEnd"/>
      <w:r>
        <w:t xml:space="preserve"> and surrounding lakes</w:t>
      </w:r>
    </w:p>
    <w:p w:rsidR="003E1811" w:rsidP="003E1811" w:rsidRDefault="003E1811" w14:paraId="1E670B59" w14:textId="21DC6B5C">
      <w:pPr>
        <w:pStyle w:val="Bodycopy"/>
        <w:numPr>
          <w:ilvl w:val="0"/>
          <w:numId w:val="60"/>
        </w:numPr>
        <w:ind w:left="284" w:hanging="284"/>
      </w:pPr>
      <w:r>
        <w:t xml:space="preserve">Biodiversity/cultural: Lake </w:t>
      </w:r>
      <w:proofErr w:type="spellStart"/>
      <w:r>
        <w:t>Buloke</w:t>
      </w:r>
      <w:proofErr w:type="spellEnd"/>
      <w:r>
        <w:t xml:space="preserve"> and surrounding areas of sensitivity</w:t>
      </w:r>
    </w:p>
    <w:p w:rsidR="003E1811" w:rsidP="003E1811" w:rsidRDefault="003E1811" w14:paraId="79177232" w14:textId="02677703">
      <w:pPr>
        <w:pStyle w:val="Bodycopy"/>
        <w:numPr>
          <w:ilvl w:val="0"/>
          <w:numId w:val="60"/>
        </w:numPr>
        <w:ind w:left="284" w:hanging="284"/>
      </w:pPr>
      <w:r>
        <w:t>Flooding risk: Floodway and land subject to inundation</w:t>
      </w:r>
    </w:p>
    <w:p w:rsidR="003E1811" w:rsidP="003E1811" w:rsidRDefault="003E1811" w14:paraId="69B9D396" w14:textId="4BB94995">
      <w:pPr>
        <w:pStyle w:val="Bodycopy"/>
        <w:numPr>
          <w:ilvl w:val="0"/>
          <w:numId w:val="60"/>
        </w:numPr>
        <w:ind w:left="284" w:hanging="284"/>
      </w:pPr>
      <w:r>
        <w:t xml:space="preserve">Biodiversity/cultural: Wetlands including Lake Cope </w:t>
      </w:r>
      <w:proofErr w:type="spellStart"/>
      <w:r>
        <w:t>Cope</w:t>
      </w:r>
      <w:proofErr w:type="spellEnd"/>
      <w:r>
        <w:t xml:space="preserve"> and Waltons Lakes</w:t>
      </w:r>
    </w:p>
    <w:p w:rsidR="003E1811" w:rsidP="003E1811" w:rsidRDefault="003E1811" w14:paraId="5AC9275D" w14:textId="6CE6D6F9">
      <w:pPr>
        <w:pStyle w:val="Bodycopy"/>
        <w:numPr>
          <w:ilvl w:val="0"/>
          <w:numId w:val="60"/>
        </w:numPr>
        <w:ind w:left="284" w:hanging="284"/>
      </w:pPr>
      <w:r>
        <w:t xml:space="preserve">Biodiversity/cultural: Morrl </w:t>
      </w:r>
      <w:proofErr w:type="spellStart"/>
      <w:r>
        <w:t>Morrl</w:t>
      </w:r>
      <w:proofErr w:type="spellEnd"/>
      <w:r>
        <w:t xml:space="preserve"> Nature Conservation Reserve, protected biodiversity area for native flora and fauna</w:t>
      </w:r>
    </w:p>
    <w:p w:rsidR="003E1811" w:rsidP="003E1811" w:rsidRDefault="003E1811" w14:paraId="5050D138" w14:textId="60175174">
      <w:pPr>
        <w:pStyle w:val="Bodycopy"/>
        <w:numPr>
          <w:ilvl w:val="0"/>
          <w:numId w:val="60"/>
        </w:numPr>
        <w:ind w:left="284" w:hanging="284"/>
      </w:pPr>
      <w:r>
        <w:t xml:space="preserve">Biodiversity/cultural: Mount </w:t>
      </w:r>
      <w:proofErr w:type="spellStart"/>
      <w:r>
        <w:t>Bolangum</w:t>
      </w:r>
      <w:proofErr w:type="spellEnd"/>
      <w:r>
        <w:t xml:space="preserve"> and Big Tottington Nature Conservation Reserves, home to native flora and fauna</w:t>
      </w:r>
    </w:p>
    <w:p w:rsidR="003E1811" w:rsidP="003E1811" w:rsidRDefault="003E1811" w14:paraId="42BD705E" w14:textId="31305A0B">
      <w:pPr>
        <w:pStyle w:val="Bodycopy"/>
        <w:numPr>
          <w:ilvl w:val="0"/>
          <w:numId w:val="60"/>
        </w:numPr>
        <w:ind w:left="284" w:hanging="284"/>
      </w:pPr>
      <w:r>
        <w:t>Biodiversity/cultural: Pyrenees State Forest and Landsborough Nature Conservation Reserve, home to native flora and fauna</w:t>
      </w:r>
    </w:p>
    <w:p w:rsidRPr="003E1811" w:rsidR="003E1811" w:rsidP="003E1811" w:rsidRDefault="003E1811" w14:paraId="457405A3" w14:textId="788C8E27">
      <w:pPr>
        <w:pStyle w:val="Bodycopy"/>
        <w:numPr>
          <w:ilvl w:val="0"/>
          <w:numId w:val="60"/>
        </w:numPr>
        <w:ind w:left="284" w:hanging="284"/>
      </w:pPr>
      <w:r>
        <w:t xml:space="preserve">Biodiversity/cultural/community: Kara </w:t>
      </w:r>
      <w:proofErr w:type="spellStart"/>
      <w:r>
        <w:t>Kara</w:t>
      </w:r>
      <w:proofErr w:type="spellEnd"/>
      <w:r>
        <w:t xml:space="preserve"> National Park</w:t>
      </w:r>
    </w:p>
    <w:p w:rsidRPr="00E41760" w:rsidR="00E41760" w:rsidP="00452421" w:rsidRDefault="00E41760" w14:paraId="5C26256E" w14:textId="42B51708">
      <w:pPr>
        <w:pStyle w:val="Heading1"/>
      </w:pPr>
      <w:r w:rsidRPr="00E41760">
        <w:t>Acting on community feedback</w:t>
      </w:r>
    </w:p>
    <w:p w:rsidRPr="00E41760" w:rsidR="00E41760" w:rsidP="00476268" w:rsidRDefault="00E41760" w14:paraId="3E76C96C" w14:textId="77777777">
      <w:pPr>
        <w:pStyle w:val="Bodycopy"/>
      </w:pPr>
      <w:r w:rsidRPr="00E41760">
        <w:rPr>
          <w:lang w:val="en-GB"/>
        </w:rPr>
        <w:t>Community and industry views have been crucial to the design of the 2025 Victorian Transmission Plan. </w:t>
      </w:r>
      <w:r w:rsidRPr="00E41760">
        <w:t> </w:t>
      </w:r>
    </w:p>
    <w:p w:rsidRPr="00E41760" w:rsidR="00E41760" w:rsidP="00476268" w:rsidRDefault="00E41760" w14:paraId="6E1A139E" w14:textId="77777777">
      <w:pPr>
        <w:pStyle w:val="Bodycopy"/>
      </w:pPr>
      <w:proofErr w:type="spellStart"/>
      <w:r w:rsidRPr="00E41760">
        <w:rPr>
          <w:lang w:val="en-GB"/>
        </w:rPr>
        <w:t>VicGrid’s</w:t>
      </w:r>
      <w:proofErr w:type="spellEnd"/>
      <w:r w:rsidRPr="00E41760">
        <w:rPr>
          <w:lang w:val="en-GB"/>
        </w:rPr>
        <w:t xml:space="preserve"> role is to balance the need for new renewable projects that will deliver reliable and affordable power as coal closes with a range of other factors, including how we minimise impacts on landholders, communities, agriculture, the environment and power bills. </w:t>
      </w:r>
      <w:r w:rsidRPr="00E41760">
        <w:t> </w:t>
      </w:r>
    </w:p>
    <w:p w:rsidR="00CC4BD1" w:rsidP="00476268" w:rsidRDefault="00E41760" w14:paraId="321E7233" w14:textId="77777777">
      <w:pPr>
        <w:pStyle w:val="Bodycopy"/>
        <w:rPr>
          <w:lang w:val="en-GB"/>
        </w:rPr>
      </w:pPr>
      <w:r w:rsidRPr="00E41760">
        <w:rPr>
          <w:lang w:val="en-GB"/>
        </w:rPr>
        <w:t xml:space="preserve">Not all community or industry requests have been adopted. The Victorian Transmission Plan reflects difficult choices, made by weighing up many factors to deliver a plan that best serves all Victorians. </w:t>
      </w:r>
    </w:p>
    <w:p w:rsidRPr="00E41760" w:rsidR="00E41760" w:rsidP="00476268" w:rsidRDefault="00E41760" w14:paraId="796F7700" w14:textId="4776C2DD">
      <w:pPr>
        <w:pStyle w:val="Bodycopy"/>
      </w:pPr>
      <w:r w:rsidRPr="00E41760">
        <w:rPr>
          <w:lang w:val="en-GB"/>
        </w:rPr>
        <w:t>We have used the feedback received during engagement on the renewable energy zone study area and draft Victorian Transmission Plan Guidelines in 2024 and again during engagement on the draft Victorian Transmission Plan in 2025 to shape the size and location of the proposed renewable energy zone.</w:t>
      </w:r>
      <w:r w:rsidRPr="00E41760">
        <w:t> </w:t>
      </w:r>
    </w:p>
    <w:p w:rsidRPr="00E41760" w:rsidR="00E41760" w:rsidP="00452421" w:rsidRDefault="00E41760" w14:paraId="44353CB3" w14:textId="77777777">
      <w:pPr>
        <w:pStyle w:val="Heading2"/>
      </w:pPr>
      <w:r w:rsidRPr="00E41760">
        <w:t>What we heard </w:t>
      </w:r>
    </w:p>
    <w:p w:rsidRPr="00D91547" w:rsidR="00D91547" w:rsidP="00D91547" w:rsidRDefault="00D91547" w14:paraId="3459CBBF" w14:textId="5C911DE6">
      <w:pPr>
        <w:pStyle w:val="ListBullet"/>
        <w:rPr>
          <w:lang w:val="en-GB"/>
        </w:rPr>
      </w:pPr>
      <w:r w:rsidRPr="00D91547">
        <w:rPr>
          <w:lang w:val="en-GB"/>
        </w:rPr>
        <w:t>Minimise impacts on agricultural land, particularly areas with highly productive soils.</w:t>
      </w:r>
    </w:p>
    <w:p w:rsidRPr="00D91547" w:rsidR="00D91547" w:rsidP="00D91547" w:rsidRDefault="00D91547" w14:paraId="78C719E8" w14:textId="5C5005CB">
      <w:pPr>
        <w:pStyle w:val="ListBullet"/>
        <w:rPr>
          <w:lang w:val="en-GB"/>
        </w:rPr>
      </w:pPr>
      <w:r w:rsidRPr="00D91547">
        <w:rPr>
          <w:lang w:val="en-GB"/>
        </w:rPr>
        <w:t>Consider the impacts of renewable energy infrastructure on the use of advanced farming technology in the north-west.</w:t>
      </w:r>
    </w:p>
    <w:p w:rsidRPr="00D91547" w:rsidR="00D91547" w:rsidP="00D91547" w:rsidRDefault="00D91547" w14:paraId="0AA703D1" w14:textId="5464DA40">
      <w:pPr>
        <w:pStyle w:val="ListBullet"/>
        <w:rPr>
          <w:lang w:val="en-GB"/>
        </w:rPr>
      </w:pPr>
      <w:r w:rsidRPr="00D91547">
        <w:rPr>
          <w:lang w:val="en-GB"/>
        </w:rPr>
        <w:t>Negative experiences with previous and planned generation and transmission development.</w:t>
      </w:r>
    </w:p>
    <w:p w:rsidRPr="00D91547" w:rsidR="00D91547" w:rsidP="00D91547" w:rsidRDefault="00D91547" w14:paraId="69365857" w14:textId="195BC54C">
      <w:pPr>
        <w:pStyle w:val="ListBullet"/>
        <w:rPr>
          <w:lang w:val="en-GB"/>
        </w:rPr>
      </w:pPr>
      <w:r w:rsidRPr="00D91547">
        <w:rPr>
          <w:lang w:val="en-GB"/>
        </w:rPr>
        <w:t>Interest in understanding how renewable energy and transmission development could bring economic and social benefits to the region.</w:t>
      </w:r>
    </w:p>
    <w:p w:rsidRPr="00D91547" w:rsidR="00D91547" w:rsidP="00D91547" w:rsidRDefault="00D91547" w14:paraId="2FC5FFF9" w14:textId="3925A280">
      <w:pPr>
        <w:pStyle w:val="ListBullet"/>
        <w:rPr>
          <w:lang w:val="en-GB"/>
        </w:rPr>
      </w:pPr>
      <w:r w:rsidRPr="00D91547">
        <w:rPr>
          <w:lang w:val="en-GB"/>
        </w:rPr>
        <w:t>Concern about potential impacts on Horsham Airport’s expansion plans, and the importance of protecting the surrounding flight descending zone.</w:t>
      </w:r>
    </w:p>
    <w:p w:rsidRPr="00D91547" w:rsidR="00D91547" w:rsidP="00D91547" w:rsidRDefault="00D91547" w14:paraId="5D152780" w14:textId="0CF539EC">
      <w:pPr>
        <w:pStyle w:val="ListBullet"/>
        <w:rPr>
          <w:lang w:val="en-GB"/>
        </w:rPr>
      </w:pPr>
      <w:r w:rsidRPr="00D91547">
        <w:rPr>
          <w:lang w:val="en-GB"/>
        </w:rPr>
        <w:t>T</w:t>
      </w:r>
      <w:r>
        <w:rPr>
          <w:lang w:val="en-GB"/>
        </w:rPr>
        <w:t>h</w:t>
      </w:r>
      <w:r w:rsidRPr="00D91547">
        <w:rPr>
          <w:lang w:val="en-GB"/>
        </w:rPr>
        <w:t>e need to protect biodiversity and the valued natural environments.</w:t>
      </w:r>
    </w:p>
    <w:p w:rsidRPr="00D91547" w:rsidR="00D91547" w:rsidP="00D91547" w:rsidRDefault="00D91547" w14:paraId="02F4868D" w14:textId="284B5010">
      <w:pPr>
        <w:pStyle w:val="ListBullet"/>
        <w:rPr>
          <w:lang w:val="en-GB"/>
        </w:rPr>
      </w:pPr>
      <w:r w:rsidRPr="00D91547">
        <w:rPr>
          <w:lang w:val="en-GB"/>
        </w:rPr>
        <w:t>The need to protect significant landscapes in the south of the region including the Grampians (</w:t>
      </w:r>
      <w:proofErr w:type="spellStart"/>
      <w:r w:rsidRPr="00D91547">
        <w:rPr>
          <w:lang w:val="en-GB"/>
        </w:rPr>
        <w:t>Gariwerd</w:t>
      </w:r>
      <w:proofErr w:type="spellEnd"/>
      <w:r w:rsidRPr="00D91547">
        <w:rPr>
          <w:lang w:val="en-GB"/>
        </w:rPr>
        <w:t xml:space="preserve"> Cultural Landscape) and Mount Arapiles (</w:t>
      </w:r>
      <w:proofErr w:type="spellStart"/>
      <w:r w:rsidRPr="00D91547">
        <w:rPr>
          <w:lang w:val="en-GB"/>
        </w:rPr>
        <w:t>Dyurrite</w:t>
      </w:r>
      <w:proofErr w:type="spellEnd"/>
      <w:r w:rsidRPr="00D91547">
        <w:rPr>
          <w:lang w:val="en-GB"/>
        </w:rPr>
        <w:t xml:space="preserve"> Cultural Landscape) and important parks, reserves and conservation areas.</w:t>
      </w:r>
    </w:p>
    <w:p w:rsidRPr="00D91547" w:rsidR="00D91547" w:rsidP="00D91547" w:rsidRDefault="00D91547" w14:paraId="4C25DD9C" w14:textId="31B5C68D">
      <w:pPr>
        <w:pStyle w:val="ListBullet"/>
        <w:rPr>
          <w:lang w:val="en-GB"/>
        </w:rPr>
      </w:pPr>
      <w:r w:rsidRPr="00D91547">
        <w:rPr>
          <w:lang w:val="en-GB"/>
        </w:rPr>
        <w:t>Concerns about potential flood risk and impacts on surface water flows.</w:t>
      </w:r>
    </w:p>
    <w:p w:rsidRPr="00D91547" w:rsidR="00D91547" w:rsidP="00D91547" w:rsidRDefault="00D91547" w14:paraId="7A4A38EE" w14:textId="272735FD">
      <w:pPr>
        <w:pStyle w:val="ListBullet"/>
        <w:rPr>
          <w:lang w:val="en-GB"/>
        </w:rPr>
      </w:pPr>
      <w:r w:rsidRPr="00D91547">
        <w:rPr>
          <w:lang w:val="en-GB"/>
        </w:rPr>
        <w:t>Cumulative impacts of competing land use, including the Victorian to New South Wales Interconnector West (VNI West) project, generator interest and mineral sands mining activities.</w:t>
      </w:r>
    </w:p>
    <w:p w:rsidRPr="00D91547" w:rsidR="00D91547" w:rsidP="00D91547" w:rsidRDefault="00D91547" w14:paraId="4A582067" w14:textId="6E4EEE62">
      <w:pPr>
        <w:pStyle w:val="ListBullet"/>
        <w:rPr>
          <w:lang w:val="en-GB"/>
        </w:rPr>
      </w:pPr>
      <w:r w:rsidRPr="00D91547">
        <w:rPr>
          <w:lang w:val="en-GB"/>
        </w:rPr>
        <w:t>Some landholders in this area have provided clear feedback that they do not wish to host renewable energy infrastructure on their properties.</w:t>
      </w:r>
    </w:p>
    <w:p w:rsidRPr="00D91547" w:rsidR="00D91547" w:rsidP="00D91547" w:rsidRDefault="00D91547" w14:paraId="78F858A2" w14:textId="68C00C3D">
      <w:pPr>
        <w:pStyle w:val="ListBullet"/>
        <w:rPr>
          <w:lang w:val="en-GB"/>
        </w:rPr>
      </w:pPr>
      <w:r w:rsidRPr="00D91547">
        <w:rPr>
          <w:lang w:val="en-GB"/>
        </w:rPr>
        <w:t>Other landholders were supportive of expanding renewable energy zone boarders to allow greater participation.</w:t>
      </w:r>
    </w:p>
    <w:p w:rsidR="00D91547" w:rsidP="00D91547" w:rsidRDefault="00D91547" w14:paraId="31B9BFCB" w14:textId="77777777">
      <w:pPr>
        <w:pStyle w:val="ListBullet"/>
        <w:rPr>
          <w:lang w:val="en-GB"/>
        </w:rPr>
      </w:pPr>
      <w:r w:rsidRPr="00D91547">
        <w:rPr>
          <w:lang w:val="en-GB"/>
        </w:rPr>
        <w:t xml:space="preserve">Industry feedback stressed the need to increase the size and capacity of renewable energy zones overall to meet future energy demands. </w:t>
      </w:r>
    </w:p>
    <w:p w:rsidR="00E41760" w:rsidP="00D91547" w:rsidRDefault="00E41760" w14:paraId="292DA77E" w14:textId="2AA25C40">
      <w:pPr>
        <w:pStyle w:val="Heading2"/>
      </w:pPr>
      <w:r w:rsidRPr="00E41760">
        <w:t>What we did </w:t>
      </w:r>
    </w:p>
    <w:p w:rsidR="00F37D23" w:rsidP="00614425" w:rsidRDefault="00F37D23" w14:paraId="3794F838" w14:textId="77777777">
      <w:pPr>
        <w:pStyle w:val="Heading3"/>
      </w:pPr>
      <w:r>
        <w:t>Why the Grampians Wimmera and Wimmera Southern Mallee were combined</w:t>
      </w:r>
    </w:p>
    <w:p w:rsidR="00F37D23" w:rsidP="00614425" w:rsidRDefault="00F37D23" w14:paraId="41220E55" w14:textId="3A88B08D">
      <w:pPr>
        <w:pStyle w:val="ListBullet"/>
      </w:pPr>
      <w:r>
        <w:t>By combining the zones, access to the electricity grid will be allocated across both sections combined. This will provide more flexibility in where renewable energy projects such as wind farms are developed.</w:t>
      </w:r>
    </w:p>
    <w:p w:rsidR="00F37D23" w:rsidP="00614425" w:rsidRDefault="00F37D23" w14:paraId="77EDB5FB" w14:textId="21044D0D">
      <w:pPr>
        <w:pStyle w:val="ListBullet"/>
      </w:pPr>
      <w:r>
        <w:t>For communities, this will mean developers can more easily avoid sensitive areas, reduce pressure on any one town or region, and look for sites that offer the best local benefits, enabling new jobs, community partnerships and improved infrastructure.</w:t>
      </w:r>
    </w:p>
    <w:p w:rsidR="00F37D23" w:rsidP="00614425" w:rsidRDefault="00F37D23" w14:paraId="756B577D" w14:textId="163D9BF1">
      <w:pPr>
        <w:pStyle w:val="Heading3"/>
      </w:pPr>
      <w:r>
        <w:t>What we did</w:t>
      </w:r>
      <w:r w:rsidR="00614425">
        <w:t xml:space="preserve"> - </w:t>
      </w:r>
      <w:r>
        <w:t>western section (formerly draft proposed Wimmera Southern Mallee renewable energy zone)</w:t>
      </w:r>
    </w:p>
    <w:p w:rsidR="00F37D23" w:rsidP="00614425" w:rsidRDefault="00F37D23" w14:paraId="0562919D" w14:textId="1CABFB21">
      <w:pPr>
        <w:pStyle w:val="ListBullet"/>
      </w:pPr>
      <w:r>
        <w:t>The boundaries of the western section have been expanded due to the need to provide greater opportunities for project developers to participate. We have heard from industry stakeholders that the size of zones and the amount of energy generated from each needed to be at a level that enabled the development of commercially viable renewable projects. The expansion of this zone reflects this need and has been supported by further land-use assessment, which identified relatively fewer land constraints when compared to other areas of the state.</w:t>
      </w:r>
    </w:p>
    <w:p w:rsidR="00F37D23" w:rsidP="00614425" w:rsidRDefault="00F37D23" w14:paraId="059B86AC" w14:textId="37987556">
      <w:pPr>
        <w:pStyle w:val="ListBullet"/>
      </w:pPr>
      <w:r>
        <w:t>This will mean that the proposed zone will include more farmland, which we know will be of concern to some community members.</w:t>
      </w:r>
    </w:p>
    <w:p w:rsidR="00F37D23" w:rsidP="00614425" w:rsidRDefault="00F37D23" w14:paraId="6100BBFA" w14:textId="12395A30">
      <w:pPr>
        <w:pStyle w:val="ListBullet"/>
      </w:pPr>
      <w:r>
        <w:t>Research has shown that dryland broadacre cropping and grazing may be more compatible with renewable energy infrastructure than other forms of farming. Also noted is that we have heard from the agriculture sector that all farms are unique and the impacts on landholders may vary and need to be considered by any proposed project development.</w:t>
      </w:r>
    </w:p>
    <w:p w:rsidR="00F37D23" w:rsidP="00614425" w:rsidRDefault="00F37D23" w14:paraId="3061805D" w14:textId="7CDB1223">
      <w:pPr>
        <w:pStyle w:val="ListBullet"/>
      </w:pPr>
      <w:r>
        <w:t xml:space="preserve">It should also be noted that it remains the choice of individual landholders to host renewable energy generation projects such as wind and solar </w:t>
      </w:r>
      <w:proofErr w:type="gramStart"/>
      <w:r>
        <w:t>farms</w:t>
      </w:r>
      <w:proofErr w:type="gramEnd"/>
      <w:r>
        <w:t xml:space="preserve"> and we encourage people to discuss their views with their neighbours.</w:t>
      </w:r>
    </w:p>
    <w:p w:rsidR="00F37D23" w:rsidP="00614425" w:rsidRDefault="00F37D23" w14:paraId="27864A13" w14:textId="07BAA0C5">
      <w:pPr>
        <w:pStyle w:val="Heading3"/>
      </w:pPr>
      <w:r>
        <w:t>What we did</w:t>
      </w:r>
      <w:r w:rsidR="00614425">
        <w:t xml:space="preserve"> - </w:t>
      </w:r>
      <w:r>
        <w:t>eastern section (formerly draft proposed Grampians Wimmera renewable energy zone)</w:t>
      </w:r>
    </w:p>
    <w:p w:rsidR="00F37D23" w:rsidP="00614425" w:rsidRDefault="00F37D23" w14:paraId="26A5F6D8" w14:textId="34793A36">
      <w:pPr>
        <w:pStyle w:val="ListBullet"/>
      </w:pPr>
      <w:r>
        <w:t>There has been no change to the footprint of the former Grampians Wimmera draft proposed renewable energy zone.</w:t>
      </w:r>
    </w:p>
    <w:p w:rsidR="00F37D23" w:rsidP="00614425" w:rsidRDefault="00F37D23" w14:paraId="185AD68A" w14:textId="14476D21">
      <w:pPr>
        <w:pStyle w:val="ListBullet"/>
      </w:pPr>
      <w:r>
        <w:t>When originally designing this section of the zone, we avoided many sensitive landscapes and landforms with high cultural, biodiversity and community significance, including the Grampians (</w:t>
      </w:r>
      <w:proofErr w:type="spellStart"/>
      <w:r>
        <w:t>Gariwerd</w:t>
      </w:r>
      <w:proofErr w:type="spellEnd"/>
      <w:r>
        <w:t xml:space="preserve">) National Park, Kara </w:t>
      </w:r>
      <w:proofErr w:type="spellStart"/>
      <w:r>
        <w:t>Kara</w:t>
      </w:r>
      <w:proofErr w:type="spellEnd"/>
      <w:r>
        <w:t xml:space="preserve"> National Park, Lake </w:t>
      </w:r>
      <w:proofErr w:type="spellStart"/>
      <w:r>
        <w:t>Buloke</w:t>
      </w:r>
      <w:proofErr w:type="spellEnd"/>
      <w:r>
        <w:t>, the Wimmera River and natural conservation reserves around Stawell, Avoca and St Arnaud (east of the Victorian to New South Wales Interconnector West project).</w:t>
      </w:r>
    </w:p>
    <w:p w:rsidR="00F37D23" w:rsidP="00614425" w:rsidRDefault="00F37D23" w14:paraId="465EB9CC" w14:textId="6661A273">
      <w:pPr>
        <w:pStyle w:val="ListBullet"/>
      </w:pPr>
      <w:r>
        <w:t xml:space="preserve">We have heard, and continue to hear, the depth of community feedback and concerns about renewable energy development in this region. </w:t>
      </w:r>
      <w:proofErr w:type="spellStart"/>
      <w:r>
        <w:t>VicGrid</w:t>
      </w:r>
      <w:proofErr w:type="spellEnd"/>
      <w:r>
        <w:t xml:space="preserve"> will continue to work with local communities to explore these issues further and to minimise impacts to the region throughout the planning and development of REZs.</w:t>
      </w:r>
    </w:p>
    <w:p w:rsidR="00F37D23" w:rsidP="00614425" w:rsidRDefault="00F37D23" w14:paraId="226E54B6" w14:textId="3FBC2F58">
      <w:pPr>
        <w:pStyle w:val="ListBullet"/>
      </w:pPr>
      <w:r>
        <w:t>Given the significant cultural, biodiversity and community (tourism) values of The Grampians (</w:t>
      </w:r>
      <w:proofErr w:type="spellStart"/>
      <w:r>
        <w:t>Gariwerd</w:t>
      </w:r>
      <w:proofErr w:type="spellEnd"/>
      <w:r>
        <w:t xml:space="preserve"> Cultural Landscape) and Mount Arapiles (</w:t>
      </w:r>
      <w:proofErr w:type="spellStart"/>
      <w:r>
        <w:t>Dyurrite</w:t>
      </w:r>
      <w:proofErr w:type="spellEnd"/>
      <w:r>
        <w:t xml:space="preserve"> Cultural Landscape), </w:t>
      </w:r>
      <w:proofErr w:type="spellStart"/>
      <w:r>
        <w:t>VicGrid</w:t>
      </w:r>
      <w:proofErr w:type="spellEnd"/>
      <w:r>
        <w:t xml:space="preserve"> will continue to assess and seek feedback on these significant landscapes and areas in refining the renewable energy zones.</w:t>
      </w:r>
    </w:p>
    <w:p w:rsidRPr="00F37D23" w:rsidR="00F37D23" w:rsidP="00614425" w:rsidRDefault="00F37D23" w14:paraId="4AE004CE" w14:textId="7DB47C8A">
      <w:pPr>
        <w:pStyle w:val="ListBullet"/>
      </w:pPr>
      <w:r>
        <w:t>This section of the proposed renewable energy zone is designed to harness the strong wind resources in the region while reducing the need for new transmission and associated impacts on energy bills.</w:t>
      </w:r>
    </w:p>
    <w:p w:rsidRPr="00E41760" w:rsidR="00E41760" w:rsidP="00452421" w:rsidRDefault="00E41760" w14:paraId="4D799821" w14:textId="77777777">
      <w:pPr>
        <w:pStyle w:val="Heading1"/>
      </w:pPr>
      <w:r w:rsidRPr="00E41760">
        <w:t>Transmission network upgrades </w:t>
      </w:r>
    </w:p>
    <w:p w:rsidRPr="00402A2C" w:rsidR="00E41760" w:rsidP="00402A2C" w:rsidRDefault="00E41760" w14:paraId="4CCE003B" w14:textId="77777777">
      <w:pPr>
        <w:pStyle w:val="Bodycopy"/>
      </w:pPr>
      <w:r w:rsidRPr="00402A2C">
        <w:t>The 2025 Victorian Transmission Plan also proposes 7 transmission infrastructure investment programs needed over 2025-2040, to enable development of renewable energy zones and offshore wind energy.  </w:t>
      </w:r>
    </w:p>
    <w:p w:rsidR="00BD50E5" w:rsidP="00402A2C" w:rsidRDefault="00FD114D" w14:paraId="69D8F155" w14:textId="77777777">
      <w:pPr>
        <w:pStyle w:val="Bodycopy"/>
      </w:pPr>
      <w:r w:rsidRPr="00402A2C">
        <w:t>In this VTP, we are proposing 4 new transmission</w:t>
      </w:r>
      <w:r w:rsidRPr="00402A2C" w:rsidR="00402A2C">
        <w:t xml:space="preserve"> </w:t>
      </w:r>
      <w:r w:rsidRPr="00402A2C">
        <w:t>projects across 3 programs: a second radial</w:t>
      </w:r>
      <w:r w:rsidRPr="00402A2C" w:rsidR="00402A2C">
        <w:t xml:space="preserve"> </w:t>
      </w:r>
      <w:r w:rsidRPr="00402A2C">
        <w:t>line and tie in loop in Gippsland to facilitate</w:t>
      </w:r>
      <w:r w:rsidRPr="00402A2C" w:rsidR="00402A2C">
        <w:t xml:space="preserve"> </w:t>
      </w:r>
      <w:r w:rsidRPr="00402A2C">
        <w:t>offshore wind, a new line between Sydenham</w:t>
      </w:r>
      <w:r w:rsidRPr="00402A2C" w:rsidR="00402A2C">
        <w:t xml:space="preserve"> </w:t>
      </w:r>
      <w:r w:rsidRPr="00402A2C">
        <w:t xml:space="preserve">and </w:t>
      </w:r>
      <w:proofErr w:type="spellStart"/>
      <w:r w:rsidRPr="00402A2C">
        <w:t>Tarrone</w:t>
      </w:r>
      <w:proofErr w:type="spellEnd"/>
      <w:r w:rsidRPr="00402A2C">
        <w:t xml:space="preserve">, a new line between Truganina </w:t>
      </w:r>
      <w:r w:rsidRPr="00402A2C" w:rsidR="00334E0C">
        <w:t xml:space="preserve">and Deer Park, and an additional short line between Hazelwood and Yallourn. The remaining projects across the 7 programs range from augmentations within existing terminal stations to significant reconstruction of existing transmission lines. </w:t>
      </w:r>
    </w:p>
    <w:p w:rsidRPr="00402A2C" w:rsidR="00E41760" w:rsidP="00402A2C" w:rsidRDefault="00E41760" w14:paraId="0E613794" w14:textId="686D46E1">
      <w:pPr>
        <w:pStyle w:val="Bodycopy"/>
      </w:pPr>
      <w:r w:rsidRPr="00402A2C">
        <w:t xml:space="preserve">Learn more about the transmission projects in the 2025 Victorian Transmission Plan </w:t>
      </w:r>
      <w:r w:rsidR="00BD50E5">
        <w:t xml:space="preserve">on </w:t>
      </w:r>
      <w:hyperlink w:history="1" r:id="rId20">
        <w:r w:rsidRPr="00BD50E5" w:rsidR="00BD50E5">
          <w:rPr>
            <w:rStyle w:val="Hyperlink"/>
          </w:rPr>
          <w:t>our website</w:t>
        </w:r>
      </w:hyperlink>
      <w:r w:rsidR="00BD50E5">
        <w:t>.</w:t>
      </w:r>
      <w:r w:rsidRPr="00402A2C">
        <w:t xml:space="preserve"> </w:t>
      </w:r>
      <w:hyperlink w:history="1" r:id="rId21">
        <w:r>
          <w:rPr>
            <w:rStyle w:val="Hyperlink"/>
          </w:rPr>
          <w:t>https://capirecg.sharepoint.com/sites/G-Drive/Shared Documents/3. Projects/A/AECOM/4368 VicGrid Technical Advisor/4. Capire engagement/Final 2025 VTP/vicgrid.vic.gov.au</w:t>
        </w:r>
      </w:hyperlink>
    </w:p>
    <w:p w:rsidRPr="00E41760" w:rsidR="00E41760" w:rsidP="00452421" w:rsidRDefault="00E41760" w14:paraId="429DE502" w14:textId="77777777">
      <w:pPr>
        <w:pStyle w:val="Heading1"/>
      </w:pPr>
      <w:r w:rsidRPr="00E41760">
        <w:t>What will it be like living in a renewable energy zone? </w:t>
      </w:r>
    </w:p>
    <w:p w:rsidRPr="00E41760" w:rsidR="00E41760" w:rsidP="00241CB8" w:rsidRDefault="00E41760" w14:paraId="3E675911" w14:textId="77777777">
      <w:pPr>
        <w:pStyle w:val="Bodycopy"/>
      </w:pPr>
      <w:r w:rsidRPr="00E41760">
        <w:t xml:space="preserve">If you live in or near a renewable energy zone, over time you will see more development of renewable energy generation and storage. You can choose </w:t>
      </w:r>
      <w:proofErr w:type="gramStart"/>
      <w:r w:rsidRPr="00E41760">
        <w:t>whether or not</w:t>
      </w:r>
      <w:proofErr w:type="gramEnd"/>
      <w:r w:rsidRPr="00E41760">
        <w:t xml:space="preserve"> to host new renewable energy such as wind turbines, solar farms or batteries on your property. It’s your decision and we encourage you to talk to your neighbours about it.  </w:t>
      </w:r>
    </w:p>
    <w:p w:rsidRPr="00E41760" w:rsidR="00E41760" w:rsidP="00241CB8" w:rsidRDefault="00E41760" w14:paraId="1DD0A4C3" w14:textId="77777777">
      <w:pPr>
        <w:pStyle w:val="Bodycopy"/>
      </w:pPr>
      <w:r w:rsidRPr="00E41760">
        <w:t xml:space="preserve">Existing planning and environment controls will still apply. All proposed projects will continue to be subject to the planning and environmental approval processes under the </w:t>
      </w:r>
      <w:r w:rsidRPr="004D76CA">
        <w:rPr>
          <w:i/>
          <w:iCs/>
        </w:rPr>
        <w:t>Planning and Environment Act 1987</w:t>
      </w:r>
      <w:r w:rsidRPr="00E41760">
        <w:t xml:space="preserve"> and </w:t>
      </w:r>
      <w:r w:rsidRPr="004D76CA">
        <w:rPr>
          <w:i/>
          <w:iCs/>
        </w:rPr>
        <w:t>Environment Effects Act 1978</w:t>
      </w:r>
      <w:r w:rsidRPr="00E41760">
        <w:t>.  </w:t>
      </w:r>
    </w:p>
    <w:p w:rsidRPr="00E41760" w:rsidR="00E41760" w:rsidP="00241CB8" w:rsidRDefault="00E41760" w14:paraId="684DA088" w14:textId="77777777">
      <w:pPr>
        <w:pStyle w:val="Bodycopy"/>
      </w:pPr>
      <w:proofErr w:type="spellStart"/>
      <w:r w:rsidRPr="00E41760">
        <w:t>VicGrid</w:t>
      </w:r>
      <w:proofErr w:type="spellEnd"/>
      <w:r w:rsidRPr="00E41760">
        <w:t xml:space="preserve"> will work with developers to coordinate new development and associated transmission to minimise impacts on landscapes and the environment. Only a small proportion of land in a renewable energy zone will be needed for development.  </w:t>
      </w:r>
    </w:p>
    <w:p w:rsidRPr="00E41760" w:rsidR="00E41760" w:rsidP="00241CB8" w:rsidRDefault="00E41760" w14:paraId="05147D7E" w14:textId="77777777">
      <w:pPr>
        <w:pStyle w:val="Bodycopy"/>
      </w:pPr>
      <w:r w:rsidRPr="00E41760">
        <w:t>You will also see new community and regional economic benefits delivered over time as part of the Victorian Government’s new Renewable Energy Zone Community Benefits Plan. This new approach will feature: </w:t>
      </w:r>
    </w:p>
    <w:p w:rsidRPr="00E41760" w:rsidR="00E41760" w:rsidP="00241CB8" w:rsidRDefault="00E41760" w14:paraId="7E1EF674" w14:textId="77777777">
      <w:pPr>
        <w:pStyle w:val="ListBullet"/>
      </w:pPr>
      <w:r w:rsidRPr="00E41760">
        <w:rPr>
          <w:lang w:val="en-GB"/>
        </w:rPr>
        <w:t>the introduction of new Renewable Energy Zone Community Energy Funds to benefit regional and rural communities</w:t>
      </w:r>
      <w:r w:rsidRPr="00E41760">
        <w:t> </w:t>
      </w:r>
    </w:p>
    <w:p w:rsidRPr="00E41760" w:rsidR="00E41760" w:rsidP="00241CB8" w:rsidRDefault="00E41760" w14:paraId="04E1BC60" w14:textId="77777777">
      <w:pPr>
        <w:pStyle w:val="ListBullet"/>
      </w:pPr>
      <w:r w:rsidRPr="00E41760">
        <w:rPr>
          <w:lang w:val="en-GB"/>
        </w:rPr>
        <w:t>payments for landholders who host transmission </w:t>
      </w:r>
      <w:r w:rsidRPr="00E41760">
        <w:t> </w:t>
      </w:r>
    </w:p>
    <w:p w:rsidRPr="00E41760" w:rsidR="00E41760" w:rsidP="00241CB8" w:rsidRDefault="00E41760" w14:paraId="630468A5" w14:textId="77777777">
      <w:pPr>
        <w:pStyle w:val="ListBullet"/>
      </w:pPr>
      <w:r w:rsidRPr="00E41760">
        <w:rPr>
          <w:lang w:val="en-GB"/>
        </w:rPr>
        <w:t>guidance for payments for significantly impacted neighbours of new transmission </w:t>
      </w:r>
      <w:r w:rsidRPr="00E41760">
        <w:t> </w:t>
      </w:r>
    </w:p>
    <w:p w:rsidRPr="00E41760" w:rsidR="00E41760" w:rsidP="00241CB8" w:rsidRDefault="00E41760" w14:paraId="3B2F5D81" w14:textId="77777777">
      <w:pPr>
        <w:pStyle w:val="ListBullet"/>
      </w:pPr>
      <w:r w:rsidRPr="00E41760">
        <w:rPr>
          <w:lang w:val="en-GB"/>
        </w:rPr>
        <w:t>a commitment to co-design a new approach to economic benefits for Traditional Owners.</w:t>
      </w:r>
      <w:r w:rsidRPr="00E41760">
        <w:t> </w:t>
      </w:r>
    </w:p>
    <w:p w:rsidRPr="00E41760" w:rsidR="00E41760" w:rsidP="00241CB8" w:rsidRDefault="00E41760" w14:paraId="2322F65B" w14:textId="77777777">
      <w:pPr>
        <w:pStyle w:val="Bodycopy"/>
      </w:pPr>
      <w:r w:rsidRPr="00E41760">
        <w:rPr>
          <w:lang w:val="en-GB"/>
        </w:rPr>
        <w:t>Renewable Energy Zone Community Energy Funds are an opportunity to invest directly in projects that improve local outcomes and create other benefits for communities in regions hosting energy infrastructure. </w:t>
      </w:r>
      <w:r w:rsidRPr="00E41760">
        <w:t> </w:t>
      </w:r>
    </w:p>
    <w:p w:rsidRPr="00E41760" w:rsidR="00E41760" w:rsidP="00241CB8" w:rsidRDefault="00E41760" w14:paraId="0F51C865" w14:textId="77777777">
      <w:pPr>
        <w:pStyle w:val="Bodycopy"/>
      </w:pPr>
      <w:r w:rsidRPr="00E41760">
        <w:rPr>
          <w:lang w:val="en-GB"/>
        </w:rPr>
        <w:t>Local decision-making that responds to local needs and priorities will be a cornerstone of these funds and decisions about investments will be made in consultation with regional community reference groups with broad community and industry representation. </w:t>
      </w:r>
      <w:r w:rsidRPr="00E41760">
        <w:t> </w:t>
      </w:r>
    </w:p>
    <w:p w:rsidRPr="00E41760" w:rsidR="00E41760" w:rsidP="00241CB8" w:rsidRDefault="00E41760" w14:paraId="4F817B2B" w14:textId="77777777">
      <w:pPr>
        <w:pStyle w:val="Bodycopy"/>
      </w:pPr>
      <w:r w:rsidRPr="00E41760">
        <w:rPr>
          <w:lang w:val="en-GB"/>
        </w:rPr>
        <w:t>In addition to government initiatives, developers of projects will be required to implement their own community benefits programs. </w:t>
      </w:r>
      <w:r w:rsidRPr="00E41760">
        <w:t> </w:t>
      </w:r>
    </w:p>
    <w:p w:rsidRPr="00E41760" w:rsidR="00E41760" w:rsidP="00241CB8" w:rsidRDefault="00E41760" w14:paraId="355F0E78" w14:textId="04281C63">
      <w:pPr>
        <w:pStyle w:val="Bodycopy"/>
      </w:pPr>
      <w:r w:rsidRPr="00E41760">
        <w:rPr>
          <w:lang w:val="en-GB"/>
        </w:rPr>
        <w:t xml:space="preserve">The final Renewable Energy Zone Community Benefits Plan is set to be released in coming months. Learn more at </w:t>
      </w:r>
      <w:hyperlink w:history="1" r:id="rId22">
        <w:r w:rsidRPr="00E41760">
          <w:rPr>
            <w:rStyle w:val="Hyperlink"/>
            <w:lang w:val="en-GB"/>
          </w:rPr>
          <w:t>engage.vic.gov.au/</w:t>
        </w:r>
        <w:proofErr w:type="spellStart"/>
        <w:r w:rsidRPr="00E41760">
          <w:rPr>
            <w:rStyle w:val="Hyperlink"/>
            <w:lang w:val="en-GB"/>
          </w:rPr>
          <w:t>vtif</w:t>
        </w:r>
        <w:proofErr w:type="spellEnd"/>
        <w:r w:rsidRPr="00476268" w:rsidR="00EE327E">
          <w:rPr>
            <w:rStyle w:val="Hyperlink"/>
            <w:lang w:val="en-GB"/>
          </w:rPr>
          <w:t>-</w:t>
        </w:r>
        <w:r w:rsidRPr="00E41760">
          <w:rPr>
            <w:rStyle w:val="Hyperlink"/>
            <w:lang w:val="en-GB"/>
          </w:rPr>
          <w:t>rez-community-benefit</w:t>
        </w:r>
        <w:r w:rsidRPr="00E41760">
          <w:rPr>
            <w:rStyle w:val="Hyperlink"/>
          </w:rPr>
          <w:t> </w:t>
        </w:r>
      </w:hyperlink>
    </w:p>
    <w:p w:rsidRPr="00E41760" w:rsidR="00E41760" w:rsidP="00452421" w:rsidRDefault="00E41760" w14:paraId="1ABAD003" w14:textId="77777777">
      <w:pPr>
        <w:pStyle w:val="Heading1"/>
      </w:pPr>
      <w:r w:rsidRPr="00E41760">
        <w:t>Next steps </w:t>
      </w:r>
    </w:p>
    <w:p w:rsidRPr="00E41760" w:rsidR="00E41760" w:rsidP="00241CB8" w:rsidRDefault="00E41760" w14:paraId="0BCAC255" w14:textId="4242CECC">
      <w:pPr>
        <w:pStyle w:val="Bodycopy"/>
      </w:pPr>
      <w:r w:rsidRPr="00E41760">
        <w:rPr>
          <w:lang w:val="en-GB"/>
        </w:rPr>
        <w:t xml:space="preserve">Communities within proposed renewable energy zones can continue to provide feedback and seek more information about renewable energy zones, including through face-to-face meetings with </w:t>
      </w:r>
      <w:proofErr w:type="spellStart"/>
      <w:r w:rsidRPr="00E41760">
        <w:rPr>
          <w:lang w:val="en-GB"/>
        </w:rPr>
        <w:t>VicGrid</w:t>
      </w:r>
      <w:proofErr w:type="spellEnd"/>
      <w:r w:rsidRPr="00E41760">
        <w:rPr>
          <w:lang w:val="en-GB"/>
        </w:rPr>
        <w:t>.</w:t>
      </w:r>
    </w:p>
    <w:p w:rsidRPr="00E41760" w:rsidR="00E41760" w:rsidP="00241CB8" w:rsidRDefault="00E41760" w14:paraId="7C8DF60A" w14:textId="6BAF7988">
      <w:pPr>
        <w:pStyle w:val="Bodycopy"/>
      </w:pPr>
      <w:r w:rsidRPr="381943C6" w:rsidR="00E41760">
        <w:rPr>
          <w:lang w:val="en-GB"/>
        </w:rPr>
        <w:t>We will invite formal feedback about</w:t>
      </w:r>
      <w:r w:rsidRPr="381943C6" w:rsidR="00E41760">
        <w:rPr>
          <w:rFonts w:ascii="Arial" w:hAnsi="Arial" w:eastAsia="Arial" w:cs="Arial" w:asciiTheme="minorAscii" w:hAnsiTheme="minorAscii" w:eastAsiaTheme="minorAscii" w:cstheme="minorBidi"/>
          <w:color w:val="auto"/>
          <w:sz w:val="22"/>
          <w:szCs w:val="22"/>
          <w:lang w:val="en-GB" w:eastAsia="en-US" w:bidi="ar-SA"/>
        </w:rPr>
        <w:t xml:space="preserve"> the proposed </w:t>
      </w:r>
      <w:r w:rsidRPr="381943C6" w:rsidR="00D14C57">
        <w:rPr>
          <w:rFonts w:ascii="Arial" w:hAnsi="Arial" w:eastAsia="Arial" w:cs="Arial" w:asciiTheme="minorAscii" w:hAnsiTheme="minorAscii" w:eastAsiaTheme="minorAscii" w:cstheme="minorBidi"/>
          <w:color w:val="auto"/>
          <w:sz w:val="22"/>
          <w:szCs w:val="22"/>
          <w:lang w:val="en-GB" w:eastAsia="en-US" w:bidi="ar-SA"/>
        </w:rPr>
        <w:t>Western</w:t>
      </w:r>
      <w:r w:rsidRPr="381943C6" w:rsidR="00E41760">
        <w:rPr>
          <w:rFonts w:ascii="Arial" w:hAnsi="Arial" w:eastAsia="Arial" w:cs="Arial" w:asciiTheme="minorAscii" w:hAnsiTheme="minorAscii" w:eastAsiaTheme="minorAscii" w:cstheme="minorBidi"/>
          <w:color w:val="auto"/>
          <w:sz w:val="22"/>
          <w:szCs w:val="22"/>
          <w:lang w:val="en-GB" w:eastAsia="en-US" w:bidi="ar-SA"/>
        </w:rPr>
        <w:t xml:space="preserve"> Renewable Energy Zone as part of the official declaration process. </w:t>
      </w:r>
      <w:r w:rsidRPr="381943C6" w:rsidR="0A2C9F7F">
        <w:rPr>
          <w:rFonts w:ascii="Arial" w:hAnsi="Arial" w:eastAsia="Arial" w:cs="Arial" w:asciiTheme="minorAscii" w:hAnsiTheme="minorAscii" w:eastAsiaTheme="minorAscii" w:cstheme="minorBidi"/>
          <w:noProof w:val="0"/>
          <w:color w:val="auto"/>
          <w:sz w:val="22"/>
          <w:szCs w:val="22"/>
          <w:lang w:val="en-GB" w:eastAsia="en-US" w:bidi="ar-SA"/>
        </w:rPr>
        <w:t xml:space="preserve">There will be 6 weeks of consultation, to begin in coming weeks, </w:t>
      </w:r>
      <w:r w:rsidRPr="381943C6" w:rsidR="00E41760">
        <w:rPr>
          <w:rFonts w:ascii="Arial" w:hAnsi="Arial" w:eastAsia="Arial" w:cs="Arial" w:asciiTheme="minorAscii" w:hAnsiTheme="minorAscii" w:eastAsiaTheme="minorAscii" w:cstheme="minorBidi"/>
          <w:color w:val="auto"/>
          <w:sz w:val="22"/>
          <w:szCs w:val="22"/>
          <w:lang w:val="en-GB" w:eastAsia="en-US" w:bidi="ar-SA"/>
        </w:rPr>
        <w:t>which will give landholders, communities and Traditiona</w:t>
      </w:r>
      <w:r w:rsidRPr="381943C6" w:rsidR="00E41760">
        <w:rPr>
          <w:lang w:val="en-GB"/>
        </w:rPr>
        <w:t>l Owners another opportunity to provide feedback and shape decision-making.</w:t>
      </w:r>
    </w:p>
    <w:p w:rsidRPr="00E41760" w:rsidR="00E41760" w:rsidP="00452421" w:rsidRDefault="00E41760" w14:paraId="6D24E28E" w14:textId="241DAA40">
      <w:pPr>
        <w:pStyle w:val="Heading2"/>
      </w:pPr>
      <w:r w:rsidRPr="00E41760">
        <w:t>Email updates</w:t>
      </w:r>
    </w:p>
    <w:p w:rsidRPr="00241CB8" w:rsidR="00E41760" w:rsidP="00241CB8" w:rsidRDefault="00E41760" w14:paraId="3B14446B" w14:textId="77777777">
      <w:pPr>
        <w:pStyle w:val="Bodycopy"/>
      </w:pPr>
      <w:r w:rsidRPr="00241CB8">
        <w:t xml:space="preserve">To stay up to date about the renewable energy zone declaration process and </w:t>
      </w:r>
      <w:proofErr w:type="spellStart"/>
      <w:r w:rsidRPr="00241CB8">
        <w:t>VicGrid’s</w:t>
      </w:r>
      <w:proofErr w:type="spellEnd"/>
      <w:r w:rsidRPr="00241CB8">
        <w:t xml:space="preserve"> work, subscribe for our email updates at vicgrid.vic.gov.au </w:t>
      </w:r>
    </w:p>
    <w:p w:rsidRPr="00E41760" w:rsidR="00E41760" w:rsidP="00452421" w:rsidRDefault="00E41760" w14:paraId="139186D4" w14:textId="21191CF3">
      <w:pPr>
        <w:pStyle w:val="Heading2"/>
      </w:pPr>
      <w:r w:rsidRPr="00E41760">
        <w:t>Call or email us</w:t>
      </w:r>
    </w:p>
    <w:p w:rsidRPr="00E41760" w:rsidR="00E41760" w:rsidP="00241CB8" w:rsidRDefault="00E41760" w14:paraId="50EE3135" w14:textId="77777777">
      <w:pPr>
        <w:pStyle w:val="Bodycopy"/>
      </w:pPr>
      <w:r w:rsidRPr="00E41760">
        <w:t xml:space="preserve">Call us on 1800 418 341 or email </w:t>
      </w:r>
      <w:hyperlink w:tgtFrame="_blank" w:history="1" r:id="rId23">
        <w:r w:rsidRPr="00E41760">
          <w:rPr>
            <w:rStyle w:val="Hyperlink"/>
          </w:rPr>
          <w:t>vicgrid@deeca.vic.gov.au</w:t>
        </w:r>
      </w:hyperlink>
      <w:r w:rsidRPr="00E41760">
        <w:t> </w:t>
      </w:r>
    </w:p>
    <w:p w:rsidRPr="00E41760" w:rsidR="00E41760" w:rsidP="00452421" w:rsidRDefault="00E41760" w14:paraId="5CE28EF3" w14:textId="77777777">
      <w:pPr>
        <w:pStyle w:val="Heading1"/>
      </w:pPr>
      <w:r w:rsidRPr="00E41760">
        <w:t>Contact us </w:t>
      </w:r>
    </w:p>
    <w:p w:rsidRPr="00E41760" w:rsidR="00E41760" w:rsidP="00241CB8" w:rsidRDefault="00E41760" w14:paraId="7A92F22A" w14:textId="23C2A83A">
      <w:pPr>
        <w:pStyle w:val="Bodycopy"/>
      </w:pPr>
      <w:r w:rsidRPr="00E41760">
        <w:t>Phone: 1800 418 341</w:t>
      </w:r>
    </w:p>
    <w:p w:rsidRPr="00E41760" w:rsidR="00E41760" w:rsidP="00241CB8" w:rsidRDefault="00E41760" w14:paraId="7261390E" w14:textId="77777777">
      <w:pPr>
        <w:pStyle w:val="Bodycopy"/>
      </w:pPr>
      <w:r w:rsidRPr="00E41760">
        <w:t xml:space="preserve">Email: </w:t>
      </w:r>
      <w:hyperlink w:tgtFrame="_blank" w:history="1" r:id="rId24">
        <w:r w:rsidRPr="00E41760">
          <w:rPr>
            <w:rStyle w:val="Hyperlink"/>
          </w:rPr>
          <w:t>vicgrid@deeca.vic.gov.au</w:t>
        </w:r>
      </w:hyperlink>
      <w:r w:rsidRPr="00E41760">
        <w:t>  </w:t>
      </w:r>
    </w:p>
    <w:p w:rsidRPr="00E41760" w:rsidR="00E41760" w:rsidP="00241CB8" w:rsidRDefault="00E41760" w14:paraId="16D6BB69" w14:textId="34376A3E">
      <w:pPr>
        <w:pStyle w:val="Bodycopy"/>
      </w:pPr>
      <w:r w:rsidRPr="00E41760">
        <w:t>Deaf, hearing or speech impaired? Please contact the National Relay Service on 133 677 or communications.gov.au/</w:t>
      </w:r>
      <w:proofErr w:type="spellStart"/>
      <w:r w:rsidRPr="00E41760">
        <w:t>accesshub</w:t>
      </w:r>
      <w:proofErr w:type="spellEnd"/>
      <w:r w:rsidRPr="00E41760">
        <w:t>/</w:t>
      </w:r>
      <w:proofErr w:type="spellStart"/>
      <w:r w:rsidRPr="00E41760">
        <w:t>nrs</w:t>
      </w:r>
      <w:proofErr w:type="spellEnd"/>
    </w:p>
    <w:p w:rsidR="00E41760" w:rsidP="00241CB8" w:rsidRDefault="00E41760" w14:paraId="46E05F38" w14:textId="77777777">
      <w:pPr>
        <w:pStyle w:val="Bodycopy"/>
      </w:pPr>
      <w:r w:rsidRPr="00E41760">
        <w:t xml:space="preserve">Need an interpreter? Contact Translating and Interpreting Service (TIS) on 131 450 (within Australia) or visit </w:t>
      </w:r>
      <w:hyperlink w:tgtFrame="_blank" w:history="1" r:id="rId25">
        <w:r w:rsidRPr="00E41760">
          <w:rPr>
            <w:rStyle w:val="Hyperlink"/>
          </w:rPr>
          <w:t>www.tisnational.gov.au</w:t>
        </w:r>
      </w:hyperlink>
      <w:r w:rsidRPr="00E41760">
        <w:t> </w:t>
      </w:r>
    </w:p>
    <w:p w:rsidR="00E26917" w:rsidP="00E26917" w:rsidRDefault="00E26917" w14:paraId="73528A23" w14:textId="77777777">
      <w:pPr>
        <w:pStyle w:val="Bodycopy"/>
      </w:pPr>
      <w:r>
        <w:t xml:space="preserve">ISBN 978-1-76176-459-2 (Print) </w:t>
      </w:r>
    </w:p>
    <w:p w:rsidRPr="00E41760" w:rsidR="00E26917" w:rsidP="00E26917" w:rsidRDefault="00E26917" w14:paraId="0839EF90" w14:textId="408A5B39">
      <w:pPr>
        <w:pStyle w:val="Bodycopy"/>
      </w:pPr>
      <w:r>
        <w:t>ISBN 978-1-76176-460-8 (pdf/online/MS word)</w:t>
      </w:r>
    </w:p>
    <w:p w:rsidRPr="00E41760" w:rsidR="50A0C542" w:rsidP="00241CB8" w:rsidRDefault="00E41760" w14:paraId="30AEF50D" w14:textId="2866FF44">
      <w:pPr>
        <w:pStyle w:val="Bodycopy"/>
      </w:pPr>
      <w:r w:rsidRPr="00E41760">
        <w:t>Disclaimer: The information in this document is current at the time of printing, may be subject to change and should not be relied upon. Please visit vicgrid.vic.gov.au for the latest updates. </w:t>
      </w:r>
    </w:p>
    <w:sectPr w:rsidRPr="00E41760" w:rsidR="50A0C542" w:rsidSect="00E826E3">
      <w:footerReference w:type="even" r:id="rId26"/>
      <w:footerReference w:type="default" r:id="rId27"/>
      <w:footerReference w:type="first" r:id="rId28"/>
      <w:type w:val="continuous"/>
      <w:pgSz w:w="11906" w:h="16838" w:orient="portrait"/>
      <w:pgMar w:top="2268"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HB" w:author="Hannah Bishop" w:date="2025-08-05T12:52:00Z" w:id="0">
    <w:p w:rsidR="003E134E" w:rsidP="003E134E" w:rsidRDefault="003E134E" w14:paraId="39C55ECB" w14:textId="77777777">
      <w:pPr>
        <w:pStyle w:val="CommentText"/>
      </w:pPr>
      <w:r>
        <w:rPr>
          <w:rStyle w:val="CommentReference"/>
        </w:rPr>
        <w:annotationRef/>
      </w:r>
      <w:r w:rsidRPr="60AFE9A0">
        <w:t>Hi Suri, please remove all references to page numbers. Please reference the heading instead. For example "See section 'Contact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C55EC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99D055" w16cex:dateUtc="2025-08-05T0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C55ECB" w16cid:durableId="3699D0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358B" w:rsidP="00697754" w:rsidRDefault="002F358B" w14:paraId="3EC541A0" w14:textId="77777777">
      <w:pPr>
        <w:spacing w:after="0" w:line="240" w:lineRule="auto"/>
      </w:pPr>
      <w:r>
        <w:separator/>
      </w:r>
    </w:p>
  </w:endnote>
  <w:endnote w:type="continuationSeparator" w:id="0">
    <w:p w:rsidR="002F358B" w:rsidP="00697754" w:rsidRDefault="002F358B" w14:paraId="54632C33" w14:textId="77777777">
      <w:pPr>
        <w:spacing w:after="0" w:line="240" w:lineRule="auto"/>
      </w:pPr>
      <w:r>
        <w:continuationSeparator/>
      </w:r>
    </w:p>
  </w:endnote>
  <w:endnote w:type="continuationNotice" w:id="1">
    <w:p w:rsidR="002F358B" w:rsidRDefault="002F358B" w14:paraId="4AD66B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altName w:val="VIC"/>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222C86D6" w14:textId="4DEA81C7">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405C99A2"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22CF321">
            <v:shapetype id="_x0000_t202" coordsize="21600,21600" o:spt="202" path="m,l,21600r21600,l21600,xe" w14:anchorId="38817D72">
              <v:stroke joinstyle="miter"/>
              <v:path gradientshapeok="t" o:connecttype="rect"/>
            </v:shapetype>
            <v:shape id="Text Box 2"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v:textbox style="mso-fit-shape-to-text:t" inset="0,0,0,15pt">
                <w:txbxContent>
                  <w:p w:rsidRPr="00F44F1E" w:rsidR="00F44F1E" w:rsidP="00F44F1E" w:rsidRDefault="00F44F1E" w14:paraId="08CE8BEA"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F3879" w:rsidR="00A82D2F" w:rsidP="003F3879" w:rsidRDefault="00F44F1E" w14:paraId="03A7856A" w14:textId="12DBD599">
    <w:pPr>
      <w:pStyle w:val="SmallBodyText"/>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064524C1"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17AFA8E">
            <v:shapetype id="_x0000_t202" coordsize="21600,21600" o:spt="202" path="m,l,21600r21600,l21600,xe" w14:anchorId="169DF8C5">
              <v:stroke joinstyle="miter"/>
              <v:path gradientshapeok="t" o:connecttype="rect"/>
            </v:shapetype>
            <v:shape id="Text Box 3"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44F1E" w:rsidR="00F44F1E" w:rsidP="00F44F1E" w:rsidRDefault="00F44F1E" w14:paraId="75F360E3"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602A438A" w14:textId="74A5F0AC">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56781100"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0237E6B">
            <v:shapetype id="_x0000_t202" coordsize="21600,21600" o:spt="202" path="m,l,21600r21600,l21600,xe" w14:anchorId="1D0EDA97">
              <v:stroke joinstyle="miter"/>
              <v:path gradientshapeok="t" o:connecttype="rect"/>
            </v:shapetype>
            <v:shape id="_x0000_s1030"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F44F1E" w:rsidR="00F44F1E" w:rsidP="00F44F1E" w:rsidRDefault="00F44F1E" w14:paraId="09E77742"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358B" w:rsidP="00697754" w:rsidRDefault="002F358B" w14:paraId="5DA5C3D8" w14:textId="77777777">
      <w:pPr>
        <w:spacing w:after="0" w:line="240" w:lineRule="auto"/>
      </w:pPr>
      <w:r>
        <w:separator/>
      </w:r>
    </w:p>
  </w:footnote>
  <w:footnote w:type="continuationSeparator" w:id="0">
    <w:p w:rsidR="002F358B" w:rsidP="00697754" w:rsidRDefault="002F358B" w14:paraId="18883DA1" w14:textId="77777777">
      <w:pPr>
        <w:spacing w:after="0" w:line="240" w:lineRule="auto"/>
      </w:pPr>
      <w:r>
        <w:continuationSeparator/>
      </w:r>
    </w:p>
  </w:footnote>
  <w:footnote w:type="continuationNotice" w:id="1">
    <w:p w:rsidR="002F358B" w:rsidRDefault="002F358B" w14:paraId="4B834EC7"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6A9"/>
    <w:multiLevelType w:val="multilevel"/>
    <w:tmpl w:val="007602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86E89"/>
    <w:multiLevelType w:val="multilevel"/>
    <w:tmpl w:val="9A5082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935653"/>
    <w:multiLevelType w:val="hybridMultilevel"/>
    <w:tmpl w:val="0D96B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86596"/>
    <w:multiLevelType w:val="multilevel"/>
    <w:tmpl w:val="D5A0FA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5136984"/>
    <w:multiLevelType w:val="multilevel"/>
    <w:tmpl w:val="505AF0C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915BB"/>
    <w:multiLevelType w:val="hybridMultilevel"/>
    <w:tmpl w:val="260C0EA6"/>
    <w:lvl w:ilvl="0" w:tplc="E6282F8A">
      <w:start w:val="1"/>
      <w:numFmt w:val="bullet"/>
      <w:pStyle w:val="Bulletlist"/>
      <w:lvlText w:val=""/>
      <w:lvlJc w:val="left"/>
      <w:pPr>
        <w:ind w:left="360" w:hanging="360"/>
      </w:pPr>
      <w:rPr>
        <w:rFonts w:hint="default" w:ascii="Symbol" w:hAnsi="Symbol"/>
      </w:rPr>
    </w:lvl>
    <w:lvl w:ilvl="1" w:tplc="0C090003">
      <w:start w:val="1"/>
      <w:numFmt w:val="bullet"/>
      <w:lvlText w:val="o"/>
      <w:lvlJc w:val="left"/>
      <w:pPr>
        <w:ind w:left="910" w:hanging="360"/>
      </w:pPr>
      <w:rPr>
        <w:rFonts w:hint="default" w:ascii="Courier New" w:hAnsi="Courier New" w:cs="Courier New"/>
      </w:rPr>
    </w:lvl>
    <w:lvl w:ilvl="2" w:tplc="0C090005">
      <w:start w:val="1"/>
      <w:numFmt w:val="bullet"/>
      <w:lvlText w:val=""/>
      <w:lvlJc w:val="left"/>
      <w:pPr>
        <w:ind w:left="1630" w:hanging="360"/>
      </w:pPr>
      <w:rPr>
        <w:rFonts w:hint="default" w:ascii="Wingdings" w:hAnsi="Wingdings"/>
      </w:rPr>
    </w:lvl>
    <w:lvl w:ilvl="3" w:tplc="0C090001" w:tentative="1">
      <w:start w:val="1"/>
      <w:numFmt w:val="bullet"/>
      <w:lvlText w:val=""/>
      <w:lvlJc w:val="left"/>
      <w:pPr>
        <w:ind w:left="2350" w:hanging="360"/>
      </w:pPr>
      <w:rPr>
        <w:rFonts w:hint="default" w:ascii="Symbol" w:hAnsi="Symbol"/>
      </w:rPr>
    </w:lvl>
    <w:lvl w:ilvl="4" w:tplc="0C090003" w:tentative="1">
      <w:start w:val="1"/>
      <w:numFmt w:val="bullet"/>
      <w:lvlText w:val="o"/>
      <w:lvlJc w:val="left"/>
      <w:pPr>
        <w:ind w:left="3070" w:hanging="360"/>
      </w:pPr>
      <w:rPr>
        <w:rFonts w:hint="default" w:ascii="Courier New" w:hAnsi="Courier New" w:cs="Courier New"/>
      </w:rPr>
    </w:lvl>
    <w:lvl w:ilvl="5" w:tplc="0C090005" w:tentative="1">
      <w:start w:val="1"/>
      <w:numFmt w:val="bullet"/>
      <w:lvlText w:val=""/>
      <w:lvlJc w:val="left"/>
      <w:pPr>
        <w:ind w:left="3790" w:hanging="360"/>
      </w:pPr>
      <w:rPr>
        <w:rFonts w:hint="default" w:ascii="Wingdings" w:hAnsi="Wingdings"/>
      </w:rPr>
    </w:lvl>
    <w:lvl w:ilvl="6" w:tplc="0C090001" w:tentative="1">
      <w:start w:val="1"/>
      <w:numFmt w:val="bullet"/>
      <w:lvlText w:val=""/>
      <w:lvlJc w:val="left"/>
      <w:pPr>
        <w:ind w:left="4510" w:hanging="360"/>
      </w:pPr>
      <w:rPr>
        <w:rFonts w:hint="default" w:ascii="Symbol" w:hAnsi="Symbol"/>
      </w:rPr>
    </w:lvl>
    <w:lvl w:ilvl="7" w:tplc="0C090003" w:tentative="1">
      <w:start w:val="1"/>
      <w:numFmt w:val="bullet"/>
      <w:lvlText w:val="o"/>
      <w:lvlJc w:val="left"/>
      <w:pPr>
        <w:ind w:left="5230" w:hanging="360"/>
      </w:pPr>
      <w:rPr>
        <w:rFonts w:hint="default" w:ascii="Courier New" w:hAnsi="Courier New" w:cs="Courier New"/>
      </w:rPr>
    </w:lvl>
    <w:lvl w:ilvl="8" w:tplc="0C090005" w:tentative="1">
      <w:start w:val="1"/>
      <w:numFmt w:val="bullet"/>
      <w:lvlText w:val=""/>
      <w:lvlJc w:val="left"/>
      <w:pPr>
        <w:ind w:left="5950" w:hanging="360"/>
      </w:pPr>
      <w:rPr>
        <w:rFonts w:hint="default" w:ascii="Wingdings" w:hAnsi="Wingdings"/>
      </w:rPr>
    </w:lvl>
  </w:abstractNum>
  <w:abstractNum w:abstractNumId="6" w15:restartNumberingAfterBreak="0">
    <w:nsid w:val="06161C3D"/>
    <w:multiLevelType w:val="multilevel"/>
    <w:tmpl w:val="08B8C9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3D7B1B"/>
    <w:multiLevelType w:val="multilevel"/>
    <w:tmpl w:val="2C04F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hint="default" w:ascii="Times New Roman" w:hAnsi="Times New Roman" w:cs="Times New Roman"/>
        <w:b w:val="0"/>
        <w:i w:val="0"/>
        <w:color w:val="005587" w:themeColor="text1"/>
        <w:position w:val="0"/>
        <w:sz w:val="20"/>
      </w:rPr>
    </w:lvl>
    <w:lvl w:ilvl="1">
      <w:start w:val="1"/>
      <w:numFmt w:val="bullet"/>
      <w:pStyle w:val="ListBullet2"/>
      <w:lvlText w:val="–"/>
      <w:lvlJc w:val="left"/>
      <w:pPr>
        <w:tabs>
          <w:tab w:val="num" w:pos="340"/>
        </w:tabs>
        <w:ind w:left="340" w:hanging="170"/>
      </w:pPr>
      <w:rPr>
        <w:rFonts w:hint="default" w:asciiTheme="minorHAnsi" w:hAnsiTheme="minorHAnsi"/>
        <w:b w:val="0"/>
        <w:i w:val="0"/>
        <w:color w:val="auto"/>
        <w:position w:val="2"/>
        <w:sz w:val="20"/>
      </w:rPr>
    </w:lvl>
    <w:lvl w:ilvl="2">
      <w:start w:val="1"/>
      <w:numFmt w:val="bullet"/>
      <w:pStyle w:val="ListBullet3"/>
      <w:lvlText w:val="&gt;"/>
      <w:lvlJc w:val="left"/>
      <w:pPr>
        <w:tabs>
          <w:tab w:val="num" w:pos="510"/>
        </w:tabs>
        <w:ind w:left="510" w:hanging="170"/>
      </w:pPr>
      <w:rPr>
        <w:rFonts w:hint="default" w:ascii="Symbol" w:hAnsi="Symbol"/>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FB24160"/>
    <w:multiLevelType w:val="multilevel"/>
    <w:tmpl w:val="749C2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0571F3E"/>
    <w:multiLevelType w:val="multilevel"/>
    <w:tmpl w:val="88BC2F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665A05"/>
    <w:multiLevelType w:val="multilevel"/>
    <w:tmpl w:val="665E94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8973DC"/>
    <w:multiLevelType w:val="multilevel"/>
    <w:tmpl w:val="38B86D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A94B9E"/>
    <w:multiLevelType w:val="multilevel"/>
    <w:tmpl w:val="7A3023D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B0A7B"/>
    <w:multiLevelType w:val="multilevel"/>
    <w:tmpl w:val="A9EC370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112C93"/>
    <w:multiLevelType w:val="multilevel"/>
    <w:tmpl w:val="700A94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0C22B0"/>
    <w:multiLevelType w:val="multilevel"/>
    <w:tmpl w:val="EE7A50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837492"/>
    <w:multiLevelType w:val="multilevel"/>
    <w:tmpl w:val="969C8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E972EAE"/>
    <w:multiLevelType w:val="hybridMultilevel"/>
    <w:tmpl w:val="2E1A1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A14BFE"/>
    <w:multiLevelType w:val="multilevel"/>
    <w:tmpl w:val="23C25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7CD296D"/>
    <w:multiLevelType w:val="multilevel"/>
    <w:tmpl w:val="CD7EDC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266F4A"/>
    <w:multiLevelType w:val="multilevel"/>
    <w:tmpl w:val="65E45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D0D7AEB"/>
    <w:multiLevelType w:val="multilevel"/>
    <w:tmpl w:val="A1328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CE0454"/>
    <w:multiLevelType w:val="multilevel"/>
    <w:tmpl w:val="60EE028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C80D24"/>
    <w:multiLevelType w:val="multilevel"/>
    <w:tmpl w:val="90EAF7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99611A"/>
    <w:multiLevelType w:val="multilevel"/>
    <w:tmpl w:val="F4AC02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35574F"/>
    <w:multiLevelType w:val="multilevel"/>
    <w:tmpl w:val="72A6C6A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4B2015"/>
    <w:multiLevelType w:val="multilevel"/>
    <w:tmpl w:val="11D474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4106B3"/>
    <w:multiLevelType w:val="multilevel"/>
    <w:tmpl w:val="508A21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561EA9"/>
    <w:multiLevelType w:val="multilevel"/>
    <w:tmpl w:val="E2A0C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143687C"/>
    <w:multiLevelType w:val="multilevel"/>
    <w:tmpl w:val="59B2648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212CE1"/>
    <w:multiLevelType w:val="multilevel"/>
    <w:tmpl w:val="C780F8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24759EA"/>
    <w:multiLevelType w:val="multilevel"/>
    <w:tmpl w:val="4370B51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9C2F94"/>
    <w:multiLevelType w:val="multilevel"/>
    <w:tmpl w:val="17849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5E82968"/>
    <w:multiLevelType w:val="multilevel"/>
    <w:tmpl w:val="608C301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084326"/>
    <w:multiLevelType w:val="multilevel"/>
    <w:tmpl w:val="A16C1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E4E51A1"/>
    <w:multiLevelType w:val="multilevel"/>
    <w:tmpl w:val="B120B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ED16228"/>
    <w:multiLevelType w:val="multilevel"/>
    <w:tmpl w:val="CAD6F4B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E33257"/>
    <w:multiLevelType w:val="multilevel"/>
    <w:tmpl w:val="03D684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20F6048"/>
    <w:multiLevelType w:val="multilevel"/>
    <w:tmpl w:val="DC2CFE7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FB5C66"/>
    <w:multiLevelType w:val="multilevel"/>
    <w:tmpl w:val="129C5F9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D61C9A"/>
    <w:multiLevelType w:val="multilevel"/>
    <w:tmpl w:val="D958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266172"/>
    <w:multiLevelType w:val="multilevel"/>
    <w:tmpl w:val="270687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576766"/>
    <w:multiLevelType w:val="multilevel"/>
    <w:tmpl w:val="E542987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C47EED"/>
    <w:multiLevelType w:val="multilevel"/>
    <w:tmpl w:val="1A3492B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927A06"/>
    <w:multiLevelType w:val="multilevel"/>
    <w:tmpl w:val="2B4EB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BD230B6"/>
    <w:multiLevelType w:val="multilevel"/>
    <w:tmpl w:val="D1204C3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20089A"/>
    <w:multiLevelType w:val="multilevel"/>
    <w:tmpl w:val="52227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FB82F83"/>
    <w:multiLevelType w:val="multilevel"/>
    <w:tmpl w:val="D1CE4A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2C1A92"/>
    <w:multiLevelType w:val="multilevel"/>
    <w:tmpl w:val="310E2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02D3FBA"/>
    <w:multiLevelType w:val="multilevel"/>
    <w:tmpl w:val="06DA37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52F669A"/>
    <w:multiLevelType w:val="multilevel"/>
    <w:tmpl w:val="D4DED6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71124F"/>
    <w:multiLevelType w:val="multilevel"/>
    <w:tmpl w:val="3D44C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7C52020"/>
    <w:multiLevelType w:val="multilevel"/>
    <w:tmpl w:val="47B07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847159D"/>
    <w:multiLevelType w:val="multilevel"/>
    <w:tmpl w:val="B1BE6E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A2F2D66"/>
    <w:multiLevelType w:val="multilevel"/>
    <w:tmpl w:val="AFB2E2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E5187"/>
    <w:multiLevelType w:val="multilevel"/>
    <w:tmpl w:val="F69A1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AA56C46"/>
    <w:multiLevelType w:val="multilevel"/>
    <w:tmpl w:val="1CAC7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7ABA0452"/>
    <w:multiLevelType w:val="multilevel"/>
    <w:tmpl w:val="D62CD4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F6A4F6D"/>
    <w:multiLevelType w:val="multilevel"/>
    <w:tmpl w:val="87F075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54810405">
    <w:abstractNumId w:val="8"/>
  </w:num>
  <w:num w:numId="2" w16cid:durableId="601499963">
    <w:abstractNumId w:val="5"/>
  </w:num>
  <w:num w:numId="3" w16cid:durableId="820583718">
    <w:abstractNumId w:val="38"/>
  </w:num>
  <w:num w:numId="4" w16cid:durableId="1523665897">
    <w:abstractNumId w:val="54"/>
  </w:num>
  <w:num w:numId="5" w16cid:durableId="257568276">
    <w:abstractNumId w:val="59"/>
  </w:num>
  <w:num w:numId="6" w16cid:durableId="526524739">
    <w:abstractNumId w:val="58"/>
  </w:num>
  <w:num w:numId="7" w16cid:durableId="1173183215">
    <w:abstractNumId w:val="35"/>
  </w:num>
  <w:num w:numId="8" w16cid:durableId="807237976">
    <w:abstractNumId w:val="33"/>
  </w:num>
  <w:num w:numId="9" w16cid:durableId="1409112589">
    <w:abstractNumId w:val="57"/>
  </w:num>
  <w:num w:numId="10" w16cid:durableId="1764185094">
    <w:abstractNumId w:val="50"/>
  </w:num>
  <w:num w:numId="11" w16cid:durableId="844979398">
    <w:abstractNumId w:val="19"/>
  </w:num>
  <w:num w:numId="12" w16cid:durableId="1409766213">
    <w:abstractNumId w:val="41"/>
  </w:num>
  <w:num w:numId="13" w16cid:durableId="422840349">
    <w:abstractNumId w:val="24"/>
  </w:num>
  <w:num w:numId="14" w16cid:durableId="1159032456">
    <w:abstractNumId w:val="51"/>
  </w:num>
  <w:num w:numId="15" w16cid:durableId="529075626">
    <w:abstractNumId w:val="22"/>
  </w:num>
  <w:num w:numId="16" w16cid:durableId="110172191">
    <w:abstractNumId w:val="42"/>
  </w:num>
  <w:num w:numId="17" w16cid:durableId="1429233330">
    <w:abstractNumId w:val="10"/>
  </w:num>
  <w:num w:numId="18" w16cid:durableId="1993830753">
    <w:abstractNumId w:val="15"/>
  </w:num>
  <w:num w:numId="19" w16cid:durableId="123737976">
    <w:abstractNumId w:val="48"/>
  </w:num>
  <w:num w:numId="20" w16cid:durableId="447360603">
    <w:abstractNumId w:val="6"/>
  </w:num>
  <w:num w:numId="21" w16cid:durableId="2002351616">
    <w:abstractNumId w:val="11"/>
  </w:num>
  <w:num w:numId="22" w16cid:durableId="920799246">
    <w:abstractNumId w:val="27"/>
  </w:num>
  <w:num w:numId="23" w16cid:durableId="137191081">
    <w:abstractNumId w:val="12"/>
  </w:num>
  <w:num w:numId="24" w16cid:durableId="1885212337">
    <w:abstractNumId w:val="28"/>
  </w:num>
  <w:num w:numId="25" w16cid:durableId="1848786123">
    <w:abstractNumId w:val="40"/>
  </w:num>
  <w:num w:numId="26" w16cid:durableId="857889221">
    <w:abstractNumId w:val="0"/>
  </w:num>
  <w:num w:numId="27" w16cid:durableId="197819203">
    <w:abstractNumId w:val="20"/>
  </w:num>
  <w:num w:numId="28" w16cid:durableId="395247710">
    <w:abstractNumId w:val="16"/>
  </w:num>
  <w:num w:numId="29" w16cid:durableId="5063072">
    <w:abstractNumId w:val="25"/>
  </w:num>
  <w:num w:numId="30" w16cid:durableId="616061949">
    <w:abstractNumId w:val="44"/>
  </w:num>
  <w:num w:numId="31" w16cid:durableId="784889710">
    <w:abstractNumId w:val="26"/>
  </w:num>
  <w:num w:numId="32" w16cid:durableId="957447835">
    <w:abstractNumId w:val="14"/>
  </w:num>
  <w:num w:numId="33" w16cid:durableId="1432050165">
    <w:abstractNumId w:val="37"/>
  </w:num>
  <w:num w:numId="34" w16cid:durableId="945231097">
    <w:abstractNumId w:val="39"/>
  </w:num>
  <w:num w:numId="35" w16cid:durableId="456917999">
    <w:abstractNumId w:val="30"/>
  </w:num>
  <w:num w:numId="36" w16cid:durableId="1657029779">
    <w:abstractNumId w:val="13"/>
  </w:num>
  <w:num w:numId="37" w16cid:durableId="2077431718">
    <w:abstractNumId w:val="4"/>
  </w:num>
  <w:num w:numId="38" w16cid:durableId="1052387975">
    <w:abstractNumId w:val="43"/>
  </w:num>
  <w:num w:numId="39" w16cid:durableId="2016691990">
    <w:abstractNumId w:val="32"/>
  </w:num>
  <w:num w:numId="40" w16cid:durableId="472021675">
    <w:abstractNumId w:val="46"/>
  </w:num>
  <w:num w:numId="41" w16cid:durableId="1886284022">
    <w:abstractNumId w:val="34"/>
  </w:num>
  <w:num w:numId="42" w16cid:durableId="464086921">
    <w:abstractNumId w:val="55"/>
  </w:num>
  <w:num w:numId="43" w16cid:durableId="612859104">
    <w:abstractNumId w:val="23"/>
  </w:num>
  <w:num w:numId="44" w16cid:durableId="220679319">
    <w:abstractNumId w:val="45"/>
  </w:num>
  <w:num w:numId="45" w16cid:durableId="2113893021">
    <w:abstractNumId w:val="49"/>
  </w:num>
  <w:num w:numId="46" w16cid:durableId="1408335854">
    <w:abstractNumId w:val="29"/>
  </w:num>
  <w:num w:numId="47" w16cid:durableId="1251354089">
    <w:abstractNumId w:val="17"/>
  </w:num>
  <w:num w:numId="48" w16cid:durableId="321667586">
    <w:abstractNumId w:val="9"/>
  </w:num>
  <w:num w:numId="49" w16cid:durableId="1623344909">
    <w:abstractNumId w:val="7"/>
  </w:num>
  <w:num w:numId="50" w16cid:durableId="1234781668">
    <w:abstractNumId w:val="47"/>
  </w:num>
  <w:num w:numId="51" w16cid:durableId="1160465267">
    <w:abstractNumId w:val="56"/>
  </w:num>
  <w:num w:numId="52" w16cid:durableId="1080713118">
    <w:abstractNumId w:val="36"/>
  </w:num>
  <w:num w:numId="53" w16cid:durableId="86315382">
    <w:abstractNumId w:val="52"/>
  </w:num>
  <w:num w:numId="54" w16cid:durableId="572157827">
    <w:abstractNumId w:val="1"/>
  </w:num>
  <w:num w:numId="55" w16cid:durableId="320080279">
    <w:abstractNumId w:val="31"/>
  </w:num>
  <w:num w:numId="56" w16cid:durableId="1016931563">
    <w:abstractNumId w:val="21"/>
  </w:num>
  <w:num w:numId="57" w16cid:durableId="528493987">
    <w:abstractNumId w:val="53"/>
  </w:num>
  <w:num w:numId="58" w16cid:durableId="840390621">
    <w:abstractNumId w:val="3"/>
  </w:num>
  <w:num w:numId="59" w16cid:durableId="1205946580">
    <w:abstractNumId w:val="18"/>
  </w:num>
  <w:num w:numId="60" w16cid:durableId="526798729">
    <w:abstractNumId w:val="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Bishop">
    <w15:presenceInfo w15:providerId="AD" w15:userId="S::hannah_bishop@capire.com.au::f3e2deff-1b15-4f6f-8f8c-cdc701672b5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sNaAOk25hQsAAAA"/>
  </w:docVars>
  <w:rsids>
    <w:rsidRoot w:val="0040275A"/>
    <w:rsid w:val="000003FC"/>
    <w:rsid w:val="00000853"/>
    <w:rsid w:val="00000941"/>
    <w:rsid w:val="00003190"/>
    <w:rsid w:val="0000549F"/>
    <w:rsid w:val="0000591D"/>
    <w:rsid w:val="000068A0"/>
    <w:rsid w:val="00006D4A"/>
    <w:rsid w:val="000104D1"/>
    <w:rsid w:val="0001191D"/>
    <w:rsid w:val="00011EA5"/>
    <w:rsid w:val="000122BC"/>
    <w:rsid w:val="000130F8"/>
    <w:rsid w:val="0001433F"/>
    <w:rsid w:val="0001601F"/>
    <w:rsid w:val="0002035A"/>
    <w:rsid w:val="00020499"/>
    <w:rsid w:val="00020C45"/>
    <w:rsid w:val="00021279"/>
    <w:rsid w:val="00022B11"/>
    <w:rsid w:val="000268C0"/>
    <w:rsid w:val="000279AD"/>
    <w:rsid w:val="000306E3"/>
    <w:rsid w:val="00031193"/>
    <w:rsid w:val="00031D28"/>
    <w:rsid w:val="000356B3"/>
    <w:rsid w:val="0003650C"/>
    <w:rsid w:val="00036591"/>
    <w:rsid w:val="00040D73"/>
    <w:rsid w:val="000413D9"/>
    <w:rsid w:val="00041424"/>
    <w:rsid w:val="00041590"/>
    <w:rsid w:val="00041717"/>
    <w:rsid w:val="00041FE9"/>
    <w:rsid w:val="0004267A"/>
    <w:rsid w:val="00043A43"/>
    <w:rsid w:val="00043FE1"/>
    <w:rsid w:val="00044635"/>
    <w:rsid w:val="0004567C"/>
    <w:rsid w:val="0004589C"/>
    <w:rsid w:val="00047208"/>
    <w:rsid w:val="00047AE9"/>
    <w:rsid w:val="00054297"/>
    <w:rsid w:val="000553CE"/>
    <w:rsid w:val="000565A3"/>
    <w:rsid w:val="000578B7"/>
    <w:rsid w:val="0006048B"/>
    <w:rsid w:val="0006121D"/>
    <w:rsid w:val="000622AF"/>
    <w:rsid w:val="00064B91"/>
    <w:rsid w:val="000679E8"/>
    <w:rsid w:val="00070C69"/>
    <w:rsid w:val="000722C2"/>
    <w:rsid w:val="0007492A"/>
    <w:rsid w:val="0007665D"/>
    <w:rsid w:val="00077DAE"/>
    <w:rsid w:val="00080023"/>
    <w:rsid w:val="00081F77"/>
    <w:rsid w:val="000862B7"/>
    <w:rsid w:val="00086F72"/>
    <w:rsid w:val="00091B4A"/>
    <w:rsid w:val="00092ED3"/>
    <w:rsid w:val="00093A2D"/>
    <w:rsid w:val="00094835"/>
    <w:rsid w:val="00094D71"/>
    <w:rsid w:val="00095B54"/>
    <w:rsid w:val="000969AF"/>
    <w:rsid w:val="000973EF"/>
    <w:rsid w:val="000A0683"/>
    <w:rsid w:val="000A1186"/>
    <w:rsid w:val="000A3DB9"/>
    <w:rsid w:val="000A620E"/>
    <w:rsid w:val="000A6810"/>
    <w:rsid w:val="000A6D4B"/>
    <w:rsid w:val="000A6DEF"/>
    <w:rsid w:val="000A79E7"/>
    <w:rsid w:val="000B04C8"/>
    <w:rsid w:val="000B157C"/>
    <w:rsid w:val="000B1D27"/>
    <w:rsid w:val="000B39EC"/>
    <w:rsid w:val="000B55A7"/>
    <w:rsid w:val="000B5C4F"/>
    <w:rsid w:val="000C1848"/>
    <w:rsid w:val="000C2144"/>
    <w:rsid w:val="000C3380"/>
    <w:rsid w:val="000C3938"/>
    <w:rsid w:val="000C4B21"/>
    <w:rsid w:val="000C513A"/>
    <w:rsid w:val="000C6A18"/>
    <w:rsid w:val="000C7263"/>
    <w:rsid w:val="000D0D00"/>
    <w:rsid w:val="000D2CFC"/>
    <w:rsid w:val="000D34ED"/>
    <w:rsid w:val="000D479C"/>
    <w:rsid w:val="000D4C15"/>
    <w:rsid w:val="000D59E1"/>
    <w:rsid w:val="000D5F6D"/>
    <w:rsid w:val="000D66AC"/>
    <w:rsid w:val="000E0D2E"/>
    <w:rsid w:val="000E1096"/>
    <w:rsid w:val="000E32DA"/>
    <w:rsid w:val="000E377A"/>
    <w:rsid w:val="000E4E7D"/>
    <w:rsid w:val="000E79EB"/>
    <w:rsid w:val="000E7D0E"/>
    <w:rsid w:val="000E7F47"/>
    <w:rsid w:val="000F1057"/>
    <w:rsid w:val="000F1A3D"/>
    <w:rsid w:val="000F24D9"/>
    <w:rsid w:val="000F2EE6"/>
    <w:rsid w:val="000F314E"/>
    <w:rsid w:val="000F3FE8"/>
    <w:rsid w:val="000F58A8"/>
    <w:rsid w:val="000F6083"/>
    <w:rsid w:val="000F65ED"/>
    <w:rsid w:val="000F703B"/>
    <w:rsid w:val="000F715B"/>
    <w:rsid w:val="001027AA"/>
    <w:rsid w:val="00103D93"/>
    <w:rsid w:val="00103FEF"/>
    <w:rsid w:val="00105806"/>
    <w:rsid w:val="001063E4"/>
    <w:rsid w:val="00107ACC"/>
    <w:rsid w:val="00111423"/>
    <w:rsid w:val="001124A7"/>
    <w:rsid w:val="0011275A"/>
    <w:rsid w:val="00114260"/>
    <w:rsid w:val="0011599C"/>
    <w:rsid w:val="00115E49"/>
    <w:rsid w:val="00116618"/>
    <w:rsid w:val="00116A24"/>
    <w:rsid w:val="00120411"/>
    <w:rsid w:val="00120831"/>
    <w:rsid w:val="00121D4B"/>
    <w:rsid w:val="001221B0"/>
    <w:rsid w:val="001237CE"/>
    <w:rsid w:val="00124D23"/>
    <w:rsid w:val="00125566"/>
    <w:rsid w:val="00127858"/>
    <w:rsid w:val="001317BB"/>
    <w:rsid w:val="001319EC"/>
    <w:rsid w:val="00131AE7"/>
    <w:rsid w:val="00132FCB"/>
    <w:rsid w:val="001360DB"/>
    <w:rsid w:val="00136AE1"/>
    <w:rsid w:val="00137108"/>
    <w:rsid w:val="00137414"/>
    <w:rsid w:val="001405B2"/>
    <w:rsid w:val="001405ED"/>
    <w:rsid w:val="00140AEB"/>
    <w:rsid w:val="00140D2D"/>
    <w:rsid w:val="0014187E"/>
    <w:rsid w:val="00141EF5"/>
    <w:rsid w:val="00144210"/>
    <w:rsid w:val="00144511"/>
    <w:rsid w:val="00145F0F"/>
    <w:rsid w:val="00150E77"/>
    <w:rsid w:val="00154064"/>
    <w:rsid w:val="00154800"/>
    <w:rsid w:val="00154BE6"/>
    <w:rsid w:val="00155F0C"/>
    <w:rsid w:val="00155F3F"/>
    <w:rsid w:val="001607C4"/>
    <w:rsid w:val="00163ED7"/>
    <w:rsid w:val="00167488"/>
    <w:rsid w:val="00167F55"/>
    <w:rsid w:val="0017064A"/>
    <w:rsid w:val="00173E72"/>
    <w:rsid w:val="001745D9"/>
    <w:rsid w:val="0017463C"/>
    <w:rsid w:val="0017573B"/>
    <w:rsid w:val="00176805"/>
    <w:rsid w:val="00177237"/>
    <w:rsid w:val="00180845"/>
    <w:rsid w:val="00181527"/>
    <w:rsid w:val="001825FF"/>
    <w:rsid w:val="00182EBE"/>
    <w:rsid w:val="00182FCF"/>
    <w:rsid w:val="001835C7"/>
    <w:rsid w:val="00183F4D"/>
    <w:rsid w:val="00184157"/>
    <w:rsid w:val="001846EA"/>
    <w:rsid w:val="00184809"/>
    <w:rsid w:val="00185301"/>
    <w:rsid w:val="00185D87"/>
    <w:rsid w:val="00187A2B"/>
    <w:rsid w:val="00187C62"/>
    <w:rsid w:val="001913A0"/>
    <w:rsid w:val="0019183A"/>
    <w:rsid w:val="0019570E"/>
    <w:rsid w:val="001A1828"/>
    <w:rsid w:val="001A244D"/>
    <w:rsid w:val="001A25D7"/>
    <w:rsid w:val="001A3D4C"/>
    <w:rsid w:val="001A421C"/>
    <w:rsid w:val="001A590F"/>
    <w:rsid w:val="001A6285"/>
    <w:rsid w:val="001A6CE4"/>
    <w:rsid w:val="001A6EA8"/>
    <w:rsid w:val="001A756C"/>
    <w:rsid w:val="001A7E5B"/>
    <w:rsid w:val="001B10D5"/>
    <w:rsid w:val="001B14AC"/>
    <w:rsid w:val="001B3797"/>
    <w:rsid w:val="001B3BCE"/>
    <w:rsid w:val="001B49D1"/>
    <w:rsid w:val="001B4C54"/>
    <w:rsid w:val="001B6454"/>
    <w:rsid w:val="001C1700"/>
    <w:rsid w:val="001C29C9"/>
    <w:rsid w:val="001C3222"/>
    <w:rsid w:val="001C3B81"/>
    <w:rsid w:val="001C6163"/>
    <w:rsid w:val="001C6A82"/>
    <w:rsid w:val="001C7E3C"/>
    <w:rsid w:val="001D3602"/>
    <w:rsid w:val="001D3E46"/>
    <w:rsid w:val="001D43C2"/>
    <w:rsid w:val="001D498D"/>
    <w:rsid w:val="001D4A74"/>
    <w:rsid w:val="001D594D"/>
    <w:rsid w:val="001D59A0"/>
    <w:rsid w:val="001D6641"/>
    <w:rsid w:val="001E1764"/>
    <w:rsid w:val="001E1A31"/>
    <w:rsid w:val="001E411A"/>
    <w:rsid w:val="001E579E"/>
    <w:rsid w:val="001E60E0"/>
    <w:rsid w:val="001E73E9"/>
    <w:rsid w:val="001E7497"/>
    <w:rsid w:val="001F0CA0"/>
    <w:rsid w:val="001F19B4"/>
    <w:rsid w:val="001F1CCB"/>
    <w:rsid w:val="001F247D"/>
    <w:rsid w:val="001F28FE"/>
    <w:rsid w:val="001F2A69"/>
    <w:rsid w:val="001F4426"/>
    <w:rsid w:val="001F4647"/>
    <w:rsid w:val="001F5354"/>
    <w:rsid w:val="001F5A48"/>
    <w:rsid w:val="001F61BA"/>
    <w:rsid w:val="001F789D"/>
    <w:rsid w:val="0020004C"/>
    <w:rsid w:val="00202F4C"/>
    <w:rsid w:val="00203387"/>
    <w:rsid w:val="002033B8"/>
    <w:rsid w:val="0020491B"/>
    <w:rsid w:val="0020504C"/>
    <w:rsid w:val="002061D1"/>
    <w:rsid w:val="00206A89"/>
    <w:rsid w:val="002071F6"/>
    <w:rsid w:val="00207767"/>
    <w:rsid w:val="002122D1"/>
    <w:rsid w:val="00212F93"/>
    <w:rsid w:val="00213AC4"/>
    <w:rsid w:val="0021473A"/>
    <w:rsid w:val="0022243B"/>
    <w:rsid w:val="00226DE3"/>
    <w:rsid w:val="002302CA"/>
    <w:rsid w:val="0023326A"/>
    <w:rsid w:val="00233D91"/>
    <w:rsid w:val="00234551"/>
    <w:rsid w:val="00234F5F"/>
    <w:rsid w:val="00234FB6"/>
    <w:rsid w:val="00241CB8"/>
    <w:rsid w:val="00241EDF"/>
    <w:rsid w:val="00242411"/>
    <w:rsid w:val="0024245A"/>
    <w:rsid w:val="00243B3B"/>
    <w:rsid w:val="0024484F"/>
    <w:rsid w:val="0024502A"/>
    <w:rsid w:val="002451CD"/>
    <w:rsid w:val="0024604A"/>
    <w:rsid w:val="00246D3F"/>
    <w:rsid w:val="00247671"/>
    <w:rsid w:val="00251876"/>
    <w:rsid w:val="002527B4"/>
    <w:rsid w:val="00252A9F"/>
    <w:rsid w:val="00255495"/>
    <w:rsid w:val="00255DBF"/>
    <w:rsid w:val="002562ED"/>
    <w:rsid w:val="0025650C"/>
    <w:rsid w:val="00266AD6"/>
    <w:rsid w:val="00267032"/>
    <w:rsid w:val="0026745C"/>
    <w:rsid w:val="0027337E"/>
    <w:rsid w:val="00273A6F"/>
    <w:rsid w:val="00274963"/>
    <w:rsid w:val="002761C9"/>
    <w:rsid w:val="0027676F"/>
    <w:rsid w:val="00280604"/>
    <w:rsid w:val="002806C8"/>
    <w:rsid w:val="00283CEB"/>
    <w:rsid w:val="00284890"/>
    <w:rsid w:val="002948AE"/>
    <w:rsid w:val="00297347"/>
    <w:rsid w:val="002A1402"/>
    <w:rsid w:val="002A1C44"/>
    <w:rsid w:val="002A1FF6"/>
    <w:rsid w:val="002A2983"/>
    <w:rsid w:val="002A2E4B"/>
    <w:rsid w:val="002A7815"/>
    <w:rsid w:val="002B092F"/>
    <w:rsid w:val="002B236A"/>
    <w:rsid w:val="002B2E29"/>
    <w:rsid w:val="002B3040"/>
    <w:rsid w:val="002B3546"/>
    <w:rsid w:val="002B437F"/>
    <w:rsid w:val="002B536B"/>
    <w:rsid w:val="002B58A9"/>
    <w:rsid w:val="002B6D20"/>
    <w:rsid w:val="002B736D"/>
    <w:rsid w:val="002C1777"/>
    <w:rsid w:val="002C3F25"/>
    <w:rsid w:val="002C419F"/>
    <w:rsid w:val="002C4361"/>
    <w:rsid w:val="002C6C99"/>
    <w:rsid w:val="002C7309"/>
    <w:rsid w:val="002D0045"/>
    <w:rsid w:val="002D1864"/>
    <w:rsid w:val="002D225E"/>
    <w:rsid w:val="002D4016"/>
    <w:rsid w:val="002D415C"/>
    <w:rsid w:val="002D44AE"/>
    <w:rsid w:val="002D491B"/>
    <w:rsid w:val="002D4C45"/>
    <w:rsid w:val="002D4DA4"/>
    <w:rsid w:val="002D5AD2"/>
    <w:rsid w:val="002D5B8A"/>
    <w:rsid w:val="002D6D4F"/>
    <w:rsid w:val="002D7342"/>
    <w:rsid w:val="002E0083"/>
    <w:rsid w:val="002E0640"/>
    <w:rsid w:val="002E0EB3"/>
    <w:rsid w:val="002E1787"/>
    <w:rsid w:val="002E3196"/>
    <w:rsid w:val="002E37D6"/>
    <w:rsid w:val="002E39BE"/>
    <w:rsid w:val="002E650D"/>
    <w:rsid w:val="002E6D8F"/>
    <w:rsid w:val="002E71D5"/>
    <w:rsid w:val="002E7408"/>
    <w:rsid w:val="002F01F5"/>
    <w:rsid w:val="002F04F0"/>
    <w:rsid w:val="002F2245"/>
    <w:rsid w:val="002F358B"/>
    <w:rsid w:val="002F3F15"/>
    <w:rsid w:val="002F464B"/>
    <w:rsid w:val="002F5D50"/>
    <w:rsid w:val="002F7479"/>
    <w:rsid w:val="00301152"/>
    <w:rsid w:val="0030377C"/>
    <w:rsid w:val="0030533E"/>
    <w:rsid w:val="003066BB"/>
    <w:rsid w:val="0030698D"/>
    <w:rsid w:val="0030754D"/>
    <w:rsid w:val="0031016F"/>
    <w:rsid w:val="0031182C"/>
    <w:rsid w:val="00311F7D"/>
    <w:rsid w:val="00313BED"/>
    <w:rsid w:val="00316A8A"/>
    <w:rsid w:val="00316D36"/>
    <w:rsid w:val="003211A4"/>
    <w:rsid w:val="00321DB9"/>
    <w:rsid w:val="00325244"/>
    <w:rsid w:val="00332D01"/>
    <w:rsid w:val="00332D5B"/>
    <w:rsid w:val="00333E40"/>
    <w:rsid w:val="00334E0C"/>
    <w:rsid w:val="0033690D"/>
    <w:rsid w:val="00336E40"/>
    <w:rsid w:val="00337B35"/>
    <w:rsid w:val="00342D62"/>
    <w:rsid w:val="00343A03"/>
    <w:rsid w:val="00347433"/>
    <w:rsid w:val="003474A8"/>
    <w:rsid w:val="00347CAF"/>
    <w:rsid w:val="00350729"/>
    <w:rsid w:val="003532EA"/>
    <w:rsid w:val="003535A3"/>
    <w:rsid w:val="00353A9B"/>
    <w:rsid w:val="00353DA2"/>
    <w:rsid w:val="00353DA3"/>
    <w:rsid w:val="0035400A"/>
    <w:rsid w:val="00354099"/>
    <w:rsid w:val="003566AA"/>
    <w:rsid w:val="0035786D"/>
    <w:rsid w:val="00360FE5"/>
    <w:rsid w:val="00365629"/>
    <w:rsid w:val="00366EEC"/>
    <w:rsid w:val="00370A40"/>
    <w:rsid w:val="00371298"/>
    <w:rsid w:val="00372DC1"/>
    <w:rsid w:val="00373748"/>
    <w:rsid w:val="00374756"/>
    <w:rsid w:val="00375A04"/>
    <w:rsid w:val="0037608E"/>
    <w:rsid w:val="00380105"/>
    <w:rsid w:val="00380A5F"/>
    <w:rsid w:val="00382A13"/>
    <w:rsid w:val="00385874"/>
    <w:rsid w:val="00387580"/>
    <w:rsid w:val="0039192A"/>
    <w:rsid w:val="00391C0F"/>
    <w:rsid w:val="00394014"/>
    <w:rsid w:val="0039476C"/>
    <w:rsid w:val="00394E0E"/>
    <w:rsid w:val="0039536A"/>
    <w:rsid w:val="00396A92"/>
    <w:rsid w:val="00397BBB"/>
    <w:rsid w:val="003A0AE6"/>
    <w:rsid w:val="003A0EB6"/>
    <w:rsid w:val="003A11C3"/>
    <w:rsid w:val="003A150E"/>
    <w:rsid w:val="003A2C22"/>
    <w:rsid w:val="003A3236"/>
    <w:rsid w:val="003A3616"/>
    <w:rsid w:val="003A51F8"/>
    <w:rsid w:val="003A66C5"/>
    <w:rsid w:val="003A69C2"/>
    <w:rsid w:val="003A72E4"/>
    <w:rsid w:val="003A740A"/>
    <w:rsid w:val="003B0725"/>
    <w:rsid w:val="003B08E2"/>
    <w:rsid w:val="003B0D2B"/>
    <w:rsid w:val="003B146C"/>
    <w:rsid w:val="003B16F4"/>
    <w:rsid w:val="003B1702"/>
    <w:rsid w:val="003B2EFE"/>
    <w:rsid w:val="003B3E65"/>
    <w:rsid w:val="003B440B"/>
    <w:rsid w:val="003B4C7C"/>
    <w:rsid w:val="003B5C98"/>
    <w:rsid w:val="003B7B93"/>
    <w:rsid w:val="003C0484"/>
    <w:rsid w:val="003C1767"/>
    <w:rsid w:val="003C18D9"/>
    <w:rsid w:val="003C2217"/>
    <w:rsid w:val="003C5F82"/>
    <w:rsid w:val="003C6B83"/>
    <w:rsid w:val="003C7BE9"/>
    <w:rsid w:val="003D0FFE"/>
    <w:rsid w:val="003D1E2C"/>
    <w:rsid w:val="003D3251"/>
    <w:rsid w:val="003D3535"/>
    <w:rsid w:val="003D60A4"/>
    <w:rsid w:val="003D67A2"/>
    <w:rsid w:val="003D6A72"/>
    <w:rsid w:val="003E01EB"/>
    <w:rsid w:val="003E04AA"/>
    <w:rsid w:val="003E12EC"/>
    <w:rsid w:val="003E134E"/>
    <w:rsid w:val="003E1799"/>
    <w:rsid w:val="003E1811"/>
    <w:rsid w:val="003E1C7E"/>
    <w:rsid w:val="003E27CB"/>
    <w:rsid w:val="003E2AC3"/>
    <w:rsid w:val="003E3B65"/>
    <w:rsid w:val="003E5479"/>
    <w:rsid w:val="003E5BDB"/>
    <w:rsid w:val="003E6A3C"/>
    <w:rsid w:val="003E777A"/>
    <w:rsid w:val="003F0583"/>
    <w:rsid w:val="003F18E1"/>
    <w:rsid w:val="003F3879"/>
    <w:rsid w:val="003F3C0E"/>
    <w:rsid w:val="003F4636"/>
    <w:rsid w:val="003F743F"/>
    <w:rsid w:val="00400281"/>
    <w:rsid w:val="00401D14"/>
    <w:rsid w:val="004023F8"/>
    <w:rsid w:val="0040275A"/>
    <w:rsid w:val="004028C4"/>
    <w:rsid w:val="00402A2C"/>
    <w:rsid w:val="00407AE4"/>
    <w:rsid w:val="00407CF4"/>
    <w:rsid w:val="00410D2E"/>
    <w:rsid w:val="00411853"/>
    <w:rsid w:val="00412E83"/>
    <w:rsid w:val="004153F9"/>
    <w:rsid w:val="00416A54"/>
    <w:rsid w:val="004205B7"/>
    <w:rsid w:val="0042201C"/>
    <w:rsid w:val="00422737"/>
    <w:rsid w:val="00423A21"/>
    <w:rsid w:val="004262A3"/>
    <w:rsid w:val="004268A7"/>
    <w:rsid w:val="0042731B"/>
    <w:rsid w:val="004304A7"/>
    <w:rsid w:val="004333EB"/>
    <w:rsid w:val="004339DB"/>
    <w:rsid w:val="00437058"/>
    <w:rsid w:val="00437A75"/>
    <w:rsid w:val="00440DAB"/>
    <w:rsid w:val="00441951"/>
    <w:rsid w:val="00444FDD"/>
    <w:rsid w:val="0044680C"/>
    <w:rsid w:val="00447EA0"/>
    <w:rsid w:val="004502C8"/>
    <w:rsid w:val="0045148D"/>
    <w:rsid w:val="00452421"/>
    <w:rsid w:val="00452BD4"/>
    <w:rsid w:val="00453522"/>
    <w:rsid w:val="004535AA"/>
    <w:rsid w:val="0045509D"/>
    <w:rsid w:val="00455CC2"/>
    <w:rsid w:val="004565DB"/>
    <w:rsid w:val="0046054F"/>
    <w:rsid w:val="00461CAA"/>
    <w:rsid w:val="00463393"/>
    <w:rsid w:val="004636FB"/>
    <w:rsid w:val="00467B5C"/>
    <w:rsid w:val="0047057D"/>
    <w:rsid w:val="00470F06"/>
    <w:rsid w:val="00471F9F"/>
    <w:rsid w:val="00475B36"/>
    <w:rsid w:val="00475BFC"/>
    <w:rsid w:val="00475F7F"/>
    <w:rsid w:val="00476268"/>
    <w:rsid w:val="00476BB0"/>
    <w:rsid w:val="004806BF"/>
    <w:rsid w:val="004827CD"/>
    <w:rsid w:val="00483D7A"/>
    <w:rsid w:val="0048602B"/>
    <w:rsid w:val="004865AA"/>
    <w:rsid w:val="004872EB"/>
    <w:rsid w:val="0049171E"/>
    <w:rsid w:val="00491D7E"/>
    <w:rsid w:val="0049273D"/>
    <w:rsid w:val="00494FDB"/>
    <w:rsid w:val="00495A8A"/>
    <w:rsid w:val="0049693A"/>
    <w:rsid w:val="00497553"/>
    <w:rsid w:val="004A1AB7"/>
    <w:rsid w:val="004A42A4"/>
    <w:rsid w:val="004A6523"/>
    <w:rsid w:val="004A778F"/>
    <w:rsid w:val="004B0291"/>
    <w:rsid w:val="004B2354"/>
    <w:rsid w:val="004B398A"/>
    <w:rsid w:val="004B4399"/>
    <w:rsid w:val="004B460B"/>
    <w:rsid w:val="004B5C03"/>
    <w:rsid w:val="004B6FCD"/>
    <w:rsid w:val="004B70A2"/>
    <w:rsid w:val="004B7A82"/>
    <w:rsid w:val="004C246B"/>
    <w:rsid w:val="004C5291"/>
    <w:rsid w:val="004C641F"/>
    <w:rsid w:val="004C7DE8"/>
    <w:rsid w:val="004D251B"/>
    <w:rsid w:val="004D4C93"/>
    <w:rsid w:val="004D505E"/>
    <w:rsid w:val="004D5503"/>
    <w:rsid w:val="004D56D4"/>
    <w:rsid w:val="004D59E6"/>
    <w:rsid w:val="004D76CA"/>
    <w:rsid w:val="004E0149"/>
    <w:rsid w:val="004E169B"/>
    <w:rsid w:val="004E4097"/>
    <w:rsid w:val="004E4839"/>
    <w:rsid w:val="004E493D"/>
    <w:rsid w:val="004F0B81"/>
    <w:rsid w:val="004F4C1B"/>
    <w:rsid w:val="004F505B"/>
    <w:rsid w:val="004F530C"/>
    <w:rsid w:val="004F6202"/>
    <w:rsid w:val="004F70ED"/>
    <w:rsid w:val="004F70F6"/>
    <w:rsid w:val="00502F91"/>
    <w:rsid w:val="00503C22"/>
    <w:rsid w:val="00503E1A"/>
    <w:rsid w:val="00505F64"/>
    <w:rsid w:val="00510783"/>
    <w:rsid w:val="00511A68"/>
    <w:rsid w:val="00511F1B"/>
    <w:rsid w:val="00511F71"/>
    <w:rsid w:val="005126CA"/>
    <w:rsid w:val="00512F76"/>
    <w:rsid w:val="00513B25"/>
    <w:rsid w:val="00514573"/>
    <w:rsid w:val="0051746D"/>
    <w:rsid w:val="005207F9"/>
    <w:rsid w:val="00520D7F"/>
    <w:rsid w:val="005210DA"/>
    <w:rsid w:val="005212F2"/>
    <w:rsid w:val="0052200D"/>
    <w:rsid w:val="00522023"/>
    <w:rsid w:val="0052471D"/>
    <w:rsid w:val="00526C3E"/>
    <w:rsid w:val="005274EC"/>
    <w:rsid w:val="0052756F"/>
    <w:rsid w:val="00530E85"/>
    <w:rsid w:val="005310A5"/>
    <w:rsid w:val="00531BB7"/>
    <w:rsid w:val="005328B2"/>
    <w:rsid w:val="005329E1"/>
    <w:rsid w:val="0053321B"/>
    <w:rsid w:val="00533784"/>
    <w:rsid w:val="0053566D"/>
    <w:rsid w:val="0053632F"/>
    <w:rsid w:val="00536FF4"/>
    <w:rsid w:val="00540622"/>
    <w:rsid w:val="00540D5E"/>
    <w:rsid w:val="00541E00"/>
    <w:rsid w:val="00542342"/>
    <w:rsid w:val="005434BD"/>
    <w:rsid w:val="005440BE"/>
    <w:rsid w:val="005442C9"/>
    <w:rsid w:val="00544726"/>
    <w:rsid w:val="005450E1"/>
    <w:rsid w:val="005464FC"/>
    <w:rsid w:val="005504DF"/>
    <w:rsid w:val="00553BAC"/>
    <w:rsid w:val="00553F09"/>
    <w:rsid w:val="00554741"/>
    <w:rsid w:val="00554B95"/>
    <w:rsid w:val="00554F5F"/>
    <w:rsid w:val="0055643B"/>
    <w:rsid w:val="0055684C"/>
    <w:rsid w:val="005568D5"/>
    <w:rsid w:val="00557399"/>
    <w:rsid w:val="0056200E"/>
    <w:rsid w:val="005622B5"/>
    <w:rsid w:val="005641AF"/>
    <w:rsid w:val="0056560C"/>
    <w:rsid w:val="00565F7C"/>
    <w:rsid w:val="00566766"/>
    <w:rsid w:val="00566E88"/>
    <w:rsid w:val="005705AE"/>
    <w:rsid w:val="00571303"/>
    <w:rsid w:val="005837E1"/>
    <w:rsid w:val="00583DC2"/>
    <w:rsid w:val="005872ED"/>
    <w:rsid w:val="00587C0E"/>
    <w:rsid w:val="005908F4"/>
    <w:rsid w:val="0059261C"/>
    <w:rsid w:val="00593465"/>
    <w:rsid w:val="005938AF"/>
    <w:rsid w:val="00594446"/>
    <w:rsid w:val="00595CA0"/>
    <w:rsid w:val="00597340"/>
    <w:rsid w:val="00597F2F"/>
    <w:rsid w:val="005A0A22"/>
    <w:rsid w:val="005A144C"/>
    <w:rsid w:val="005A1A90"/>
    <w:rsid w:val="005A3E81"/>
    <w:rsid w:val="005A45CD"/>
    <w:rsid w:val="005A4CAC"/>
    <w:rsid w:val="005A5D6D"/>
    <w:rsid w:val="005A69AF"/>
    <w:rsid w:val="005B0520"/>
    <w:rsid w:val="005B137C"/>
    <w:rsid w:val="005B24BB"/>
    <w:rsid w:val="005B36D2"/>
    <w:rsid w:val="005B3EB3"/>
    <w:rsid w:val="005B43F0"/>
    <w:rsid w:val="005B5971"/>
    <w:rsid w:val="005B76DD"/>
    <w:rsid w:val="005B7DAD"/>
    <w:rsid w:val="005C112F"/>
    <w:rsid w:val="005C516E"/>
    <w:rsid w:val="005C79FE"/>
    <w:rsid w:val="005D0968"/>
    <w:rsid w:val="005D1176"/>
    <w:rsid w:val="005D1D59"/>
    <w:rsid w:val="005D31D7"/>
    <w:rsid w:val="005D47AA"/>
    <w:rsid w:val="005D524C"/>
    <w:rsid w:val="005E0978"/>
    <w:rsid w:val="005E0B5A"/>
    <w:rsid w:val="005E24B0"/>
    <w:rsid w:val="005E2CFF"/>
    <w:rsid w:val="005E3710"/>
    <w:rsid w:val="005E7251"/>
    <w:rsid w:val="005F0349"/>
    <w:rsid w:val="005F0DD3"/>
    <w:rsid w:val="005F1219"/>
    <w:rsid w:val="005F1CDF"/>
    <w:rsid w:val="005F3A25"/>
    <w:rsid w:val="005F647F"/>
    <w:rsid w:val="00603F3E"/>
    <w:rsid w:val="00604BC5"/>
    <w:rsid w:val="00607D70"/>
    <w:rsid w:val="00612048"/>
    <w:rsid w:val="00613501"/>
    <w:rsid w:val="00614425"/>
    <w:rsid w:val="006156BB"/>
    <w:rsid w:val="00615ACA"/>
    <w:rsid w:val="00623644"/>
    <w:rsid w:val="006242EA"/>
    <w:rsid w:val="006248A4"/>
    <w:rsid w:val="00626454"/>
    <w:rsid w:val="006279E4"/>
    <w:rsid w:val="0063249E"/>
    <w:rsid w:val="00632986"/>
    <w:rsid w:val="00633383"/>
    <w:rsid w:val="00633B05"/>
    <w:rsid w:val="00633DBD"/>
    <w:rsid w:val="0064084F"/>
    <w:rsid w:val="00641390"/>
    <w:rsid w:val="00641407"/>
    <w:rsid w:val="0064193D"/>
    <w:rsid w:val="00643588"/>
    <w:rsid w:val="00644E4F"/>
    <w:rsid w:val="00646392"/>
    <w:rsid w:val="00650E23"/>
    <w:rsid w:val="00651C3B"/>
    <w:rsid w:val="00652170"/>
    <w:rsid w:val="00652C05"/>
    <w:rsid w:val="00653030"/>
    <w:rsid w:val="006538BB"/>
    <w:rsid w:val="00654A33"/>
    <w:rsid w:val="006574CE"/>
    <w:rsid w:val="00661DAB"/>
    <w:rsid w:val="00662ADB"/>
    <w:rsid w:val="00662F2C"/>
    <w:rsid w:val="0066323C"/>
    <w:rsid w:val="00663427"/>
    <w:rsid w:val="00663D16"/>
    <w:rsid w:val="0066475E"/>
    <w:rsid w:val="0066582C"/>
    <w:rsid w:val="00665E2A"/>
    <w:rsid w:val="00670C5E"/>
    <w:rsid w:val="006736F7"/>
    <w:rsid w:val="00675862"/>
    <w:rsid w:val="0067624F"/>
    <w:rsid w:val="00684A6A"/>
    <w:rsid w:val="006861BF"/>
    <w:rsid w:val="00690D25"/>
    <w:rsid w:val="00690FBD"/>
    <w:rsid w:val="00691A09"/>
    <w:rsid w:val="0069555A"/>
    <w:rsid w:val="006959F9"/>
    <w:rsid w:val="00695DDA"/>
    <w:rsid w:val="00697754"/>
    <w:rsid w:val="00697A9C"/>
    <w:rsid w:val="006A023D"/>
    <w:rsid w:val="006A05C9"/>
    <w:rsid w:val="006A2F2F"/>
    <w:rsid w:val="006A3DDA"/>
    <w:rsid w:val="006A58AB"/>
    <w:rsid w:val="006A5F7E"/>
    <w:rsid w:val="006A738D"/>
    <w:rsid w:val="006A74A3"/>
    <w:rsid w:val="006A79D9"/>
    <w:rsid w:val="006A7C19"/>
    <w:rsid w:val="006A7C42"/>
    <w:rsid w:val="006B5D1C"/>
    <w:rsid w:val="006B60E3"/>
    <w:rsid w:val="006B7C4E"/>
    <w:rsid w:val="006C00AC"/>
    <w:rsid w:val="006C039B"/>
    <w:rsid w:val="006C058A"/>
    <w:rsid w:val="006C08C2"/>
    <w:rsid w:val="006C316F"/>
    <w:rsid w:val="006C3F08"/>
    <w:rsid w:val="006C4D49"/>
    <w:rsid w:val="006C59D5"/>
    <w:rsid w:val="006C643B"/>
    <w:rsid w:val="006C6DFE"/>
    <w:rsid w:val="006C75B1"/>
    <w:rsid w:val="006D014E"/>
    <w:rsid w:val="006D01B1"/>
    <w:rsid w:val="006D0879"/>
    <w:rsid w:val="006D1B9A"/>
    <w:rsid w:val="006D29C6"/>
    <w:rsid w:val="006D2BF0"/>
    <w:rsid w:val="006D3932"/>
    <w:rsid w:val="006D4334"/>
    <w:rsid w:val="006D44E9"/>
    <w:rsid w:val="006D53C2"/>
    <w:rsid w:val="006E00BC"/>
    <w:rsid w:val="006E236D"/>
    <w:rsid w:val="006E2DC4"/>
    <w:rsid w:val="006E37E0"/>
    <w:rsid w:val="006E4423"/>
    <w:rsid w:val="006E4FB3"/>
    <w:rsid w:val="006E586D"/>
    <w:rsid w:val="006E5C48"/>
    <w:rsid w:val="006E71C0"/>
    <w:rsid w:val="006E7887"/>
    <w:rsid w:val="006E7C3F"/>
    <w:rsid w:val="006F0316"/>
    <w:rsid w:val="006F0471"/>
    <w:rsid w:val="006F1310"/>
    <w:rsid w:val="006F1741"/>
    <w:rsid w:val="006F3364"/>
    <w:rsid w:val="006F36FF"/>
    <w:rsid w:val="006F3F36"/>
    <w:rsid w:val="006F4D57"/>
    <w:rsid w:val="006F676D"/>
    <w:rsid w:val="006F73B4"/>
    <w:rsid w:val="006F75C4"/>
    <w:rsid w:val="006F7BB3"/>
    <w:rsid w:val="0070258D"/>
    <w:rsid w:val="00702655"/>
    <w:rsid w:val="007031A3"/>
    <w:rsid w:val="007058AF"/>
    <w:rsid w:val="00706116"/>
    <w:rsid w:val="007107F7"/>
    <w:rsid w:val="00710D5E"/>
    <w:rsid w:val="007111F5"/>
    <w:rsid w:val="00713092"/>
    <w:rsid w:val="00713785"/>
    <w:rsid w:val="00716D40"/>
    <w:rsid w:val="007174F0"/>
    <w:rsid w:val="0072072D"/>
    <w:rsid w:val="00720DF2"/>
    <w:rsid w:val="007228F8"/>
    <w:rsid w:val="00724C4E"/>
    <w:rsid w:val="007250A3"/>
    <w:rsid w:val="007252BC"/>
    <w:rsid w:val="00726468"/>
    <w:rsid w:val="00727C27"/>
    <w:rsid w:val="0073106C"/>
    <w:rsid w:val="007313F8"/>
    <w:rsid w:val="00732825"/>
    <w:rsid w:val="0073479A"/>
    <w:rsid w:val="00741B95"/>
    <w:rsid w:val="00742777"/>
    <w:rsid w:val="00743FA5"/>
    <w:rsid w:val="00744838"/>
    <w:rsid w:val="00745E6B"/>
    <w:rsid w:val="007469B3"/>
    <w:rsid w:val="00747195"/>
    <w:rsid w:val="00747E69"/>
    <w:rsid w:val="00751B1B"/>
    <w:rsid w:val="00751DB2"/>
    <w:rsid w:val="007527CE"/>
    <w:rsid w:val="00752D37"/>
    <w:rsid w:val="007532AC"/>
    <w:rsid w:val="007542AC"/>
    <w:rsid w:val="00754C98"/>
    <w:rsid w:val="00756087"/>
    <w:rsid w:val="0075690E"/>
    <w:rsid w:val="00756D14"/>
    <w:rsid w:val="00756DCF"/>
    <w:rsid w:val="00757944"/>
    <w:rsid w:val="00763855"/>
    <w:rsid w:val="00763F37"/>
    <w:rsid w:val="00767693"/>
    <w:rsid w:val="00771DF4"/>
    <w:rsid w:val="00773598"/>
    <w:rsid w:val="00774CC5"/>
    <w:rsid w:val="00776240"/>
    <w:rsid w:val="00776FDE"/>
    <w:rsid w:val="00781664"/>
    <w:rsid w:val="007819AE"/>
    <w:rsid w:val="007866AF"/>
    <w:rsid w:val="00793EF1"/>
    <w:rsid w:val="00795FB5"/>
    <w:rsid w:val="007A2990"/>
    <w:rsid w:val="007A2BE7"/>
    <w:rsid w:val="007A7EF4"/>
    <w:rsid w:val="007B1209"/>
    <w:rsid w:val="007B1E81"/>
    <w:rsid w:val="007B23BA"/>
    <w:rsid w:val="007B2C35"/>
    <w:rsid w:val="007B35F4"/>
    <w:rsid w:val="007B424E"/>
    <w:rsid w:val="007B5A42"/>
    <w:rsid w:val="007B6938"/>
    <w:rsid w:val="007B7914"/>
    <w:rsid w:val="007C02C2"/>
    <w:rsid w:val="007C040F"/>
    <w:rsid w:val="007C0B7E"/>
    <w:rsid w:val="007C15EB"/>
    <w:rsid w:val="007C32BE"/>
    <w:rsid w:val="007C367E"/>
    <w:rsid w:val="007C420F"/>
    <w:rsid w:val="007C4666"/>
    <w:rsid w:val="007D00F4"/>
    <w:rsid w:val="007D0147"/>
    <w:rsid w:val="007D0F38"/>
    <w:rsid w:val="007D2940"/>
    <w:rsid w:val="007D3609"/>
    <w:rsid w:val="007D3800"/>
    <w:rsid w:val="007D44EB"/>
    <w:rsid w:val="007D732F"/>
    <w:rsid w:val="007E02B9"/>
    <w:rsid w:val="007E0D1B"/>
    <w:rsid w:val="007E15AC"/>
    <w:rsid w:val="007E2291"/>
    <w:rsid w:val="007E3CD4"/>
    <w:rsid w:val="007E66B4"/>
    <w:rsid w:val="007E7295"/>
    <w:rsid w:val="007F064B"/>
    <w:rsid w:val="007F08A7"/>
    <w:rsid w:val="007F2C5C"/>
    <w:rsid w:val="007F4661"/>
    <w:rsid w:val="007F466B"/>
    <w:rsid w:val="007F657C"/>
    <w:rsid w:val="007F6597"/>
    <w:rsid w:val="007F6607"/>
    <w:rsid w:val="007F6FD4"/>
    <w:rsid w:val="007F7BAB"/>
    <w:rsid w:val="00804275"/>
    <w:rsid w:val="0080586F"/>
    <w:rsid w:val="00806A1A"/>
    <w:rsid w:val="008079D5"/>
    <w:rsid w:val="00810EC8"/>
    <w:rsid w:val="008116F1"/>
    <w:rsid w:val="0081254F"/>
    <w:rsid w:val="00812870"/>
    <w:rsid w:val="00812F1A"/>
    <w:rsid w:val="00813D4E"/>
    <w:rsid w:val="00814307"/>
    <w:rsid w:val="008149F5"/>
    <w:rsid w:val="00815482"/>
    <w:rsid w:val="008155F3"/>
    <w:rsid w:val="0081724B"/>
    <w:rsid w:val="008176E1"/>
    <w:rsid w:val="00817F5D"/>
    <w:rsid w:val="00821EAF"/>
    <w:rsid w:val="00822215"/>
    <w:rsid w:val="0082393D"/>
    <w:rsid w:val="008247A8"/>
    <w:rsid w:val="00824C14"/>
    <w:rsid w:val="0082519C"/>
    <w:rsid w:val="0082670A"/>
    <w:rsid w:val="0082730F"/>
    <w:rsid w:val="00827B1B"/>
    <w:rsid w:val="00832A94"/>
    <w:rsid w:val="00833983"/>
    <w:rsid w:val="0083607F"/>
    <w:rsid w:val="0083609B"/>
    <w:rsid w:val="00836C4F"/>
    <w:rsid w:val="008370A3"/>
    <w:rsid w:val="00842725"/>
    <w:rsid w:val="00843843"/>
    <w:rsid w:val="00843CED"/>
    <w:rsid w:val="00843D06"/>
    <w:rsid w:val="00843F4A"/>
    <w:rsid w:val="00847BB0"/>
    <w:rsid w:val="00853AF5"/>
    <w:rsid w:val="008543EC"/>
    <w:rsid w:val="00857097"/>
    <w:rsid w:val="0085797B"/>
    <w:rsid w:val="00857FC8"/>
    <w:rsid w:val="00861F63"/>
    <w:rsid w:val="008620E7"/>
    <w:rsid w:val="008637F3"/>
    <w:rsid w:val="0086659C"/>
    <w:rsid w:val="0086735F"/>
    <w:rsid w:val="008673DA"/>
    <w:rsid w:val="0086768A"/>
    <w:rsid w:val="00873FA1"/>
    <w:rsid w:val="0087409F"/>
    <w:rsid w:val="008776C7"/>
    <w:rsid w:val="00877BE7"/>
    <w:rsid w:val="00880FDA"/>
    <w:rsid w:val="008817D5"/>
    <w:rsid w:val="00881C96"/>
    <w:rsid w:val="0088379C"/>
    <w:rsid w:val="008838F5"/>
    <w:rsid w:val="00885667"/>
    <w:rsid w:val="00887832"/>
    <w:rsid w:val="00887FCF"/>
    <w:rsid w:val="00890E99"/>
    <w:rsid w:val="0089105C"/>
    <w:rsid w:val="0089186D"/>
    <w:rsid w:val="00892CA0"/>
    <w:rsid w:val="00893593"/>
    <w:rsid w:val="00893EB9"/>
    <w:rsid w:val="0089737A"/>
    <w:rsid w:val="008A03F7"/>
    <w:rsid w:val="008A1534"/>
    <w:rsid w:val="008A17C2"/>
    <w:rsid w:val="008A1E48"/>
    <w:rsid w:val="008A21D5"/>
    <w:rsid w:val="008A271C"/>
    <w:rsid w:val="008A3A4E"/>
    <w:rsid w:val="008A4244"/>
    <w:rsid w:val="008A4DF2"/>
    <w:rsid w:val="008A6E90"/>
    <w:rsid w:val="008B0594"/>
    <w:rsid w:val="008B0E0F"/>
    <w:rsid w:val="008B0ED8"/>
    <w:rsid w:val="008B0FAB"/>
    <w:rsid w:val="008B20BC"/>
    <w:rsid w:val="008B3041"/>
    <w:rsid w:val="008B7318"/>
    <w:rsid w:val="008C17FD"/>
    <w:rsid w:val="008C185A"/>
    <w:rsid w:val="008C2082"/>
    <w:rsid w:val="008C22EF"/>
    <w:rsid w:val="008C3BD0"/>
    <w:rsid w:val="008C44A1"/>
    <w:rsid w:val="008C540F"/>
    <w:rsid w:val="008C544C"/>
    <w:rsid w:val="008C5C70"/>
    <w:rsid w:val="008D06B8"/>
    <w:rsid w:val="008D0EA9"/>
    <w:rsid w:val="008D1CCB"/>
    <w:rsid w:val="008D57E2"/>
    <w:rsid w:val="008D75A7"/>
    <w:rsid w:val="008E232F"/>
    <w:rsid w:val="008E2B04"/>
    <w:rsid w:val="008E2B35"/>
    <w:rsid w:val="008E33AD"/>
    <w:rsid w:val="008E3F85"/>
    <w:rsid w:val="008E49C5"/>
    <w:rsid w:val="008E7354"/>
    <w:rsid w:val="008E7775"/>
    <w:rsid w:val="008F0150"/>
    <w:rsid w:val="008F0811"/>
    <w:rsid w:val="008F24AD"/>
    <w:rsid w:val="008F2F88"/>
    <w:rsid w:val="008F382B"/>
    <w:rsid w:val="008F62B3"/>
    <w:rsid w:val="0090179C"/>
    <w:rsid w:val="00903D31"/>
    <w:rsid w:val="009056FB"/>
    <w:rsid w:val="00906947"/>
    <w:rsid w:val="0090753D"/>
    <w:rsid w:val="00907794"/>
    <w:rsid w:val="00910E76"/>
    <w:rsid w:val="00910FFE"/>
    <w:rsid w:val="009121FE"/>
    <w:rsid w:val="009133A5"/>
    <w:rsid w:val="00913930"/>
    <w:rsid w:val="00914B9A"/>
    <w:rsid w:val="009151EB"/>
    <w:rsid w:val="009154D3"/>
    <w:rsid w:val="00916E36"/>
    <w:rsid w:val="00920FDD"/>
    <w:rsid w:val="00920FE7"/>
    <w:rsid w:val="009221B9"/>
    <w:rsid w:val="00925BF0"/>
    <w:rsid w:val="0092612E"/>
    <w:rsid w:val="0092680F"/>
    <w:rsid w:val="00926C36"/>
    <w:rsid w:val="00932AEC"/>
    <w:rsid w:val="00933760"/>
    <w:rsid w:val="00936636"/>
    <w:rsid w:val="0093665F"/>
    <w:rsid w:val="00937070"/>
    <w:rsid w:val="00937D86"/>
    <w:rsid w:val="00940455"/>
    <w:rsid w:val="0094083C"/>
    <w:rsid w:val="00940C45"/>
    <w:rsid w:val="009413CF"/>
    <w:rsid w:val="0094217E"/>
    <w:rsid w:val="0094266E"/>
    <w:rsid w:val="00943F7B"/>
    <w:rsid w:val="00944E0B"/>
    <w:rsid w:val="00945258"/>
    <w:rsid w:val="00945526"/>
    <w:rsid w:val="009503B3"/>
    <w:rsid w:val="00951E38"/>
    <w:rsid w:val="0095227C"/>
    <w:rsid w:val="0095263A"/>
    <w:rsid w:val="009549E4"/>
    <w:rsid w:val="00954AA0"/>
    <w:rsid w:val="00955229"/>
    <w:rsid w:val="00955E32"/>
    <w:rsid w:val="009624F2"/>
    <w:rsid w:val="00962691"/>
    <w:rsid w:val="009637FA"/>
    <w:rsid w:val="00963DFE"/>
    <w:rsid w:val="00964744"/>
    <w:rsid w:val="00971B11"/>
    <w:rsid w:val="0097306D"/>
    <w:rsid w:val="00975307"/>
    <w:rsid w:val="00976704"/>
    <w:rsid w:val="00977AD0"/>
    <w:rsid w:val="0098012F"/>
    <w:rsid w:val="0098282E"/>
    <w:rsid w:val="009858A0"/>
    <w:rsid w:val="00985936"/>
    <w:rsid w:val="00985F5F"/>
    <w:rsid w:val="009862D2"/>
    <w:rsid w:val="00986AFE"/>
    <w:rsid w:val="00987127"/>
    <w:rsid w:val="00990305"/>
    <w:rsid w:val="009915B1"/>
    <w:rsid w:val="00992AB6"/>
    <w:rsid w:val="00992E70"/>
    <w:rsid w:val="009958A2"/>
    <w:rsid w:val="009962FA"/>
    <w:rsid w:val="009965F4"/>
    <w:rsid w:val="00996692"/>
    <w:rsid w:val="00997EBE"/>
    <w:rsid w:val="009A13AD"/>
    <w:rsid w:val="009A4DFD"/>
    <w:rsid w:val="009A4E2F"/>
    <w:rsid w:val="009A5086"/>
    <w:rsid w:val="009A7E0E"/>
    <w:rsid w:val="009B0E85"/>
    <w:rsid w:val="009B10C8"/>
    <w:rsid w:val="009B1534"/>
    <w:rsid w:val="009B40D3"/>
    <w:rsid w:val="009B6C0E"/>
    <w:rsid w:val="009B6E84"/>
    <w:rsid w:val="009B7B59"/>
    <w:rsid w:val="009B7D52"/>
    <w:rsid w:val="009C11F2"/>
    <w:rsid w:val="009C1EFC"/>
    <w:rsid w:val="009C35F2"/>
    <w:rsid w:val="009C53AB"/>
    <w:rsid w:val="009C605F"/>
    <w:rsid w:val="009C6764"/>
    <w:rsid w:val="009C6902"/>
    <w:rsid w:val="009D128A"/>
    <w:rsid w:val="009D1665"/>
    <w:rsid w:val="009D1F83"/>
    <w:rsid w:val="009D29BF"/>
    <w:rsid w:val="009D3EBA"/>
    <w:rsid w:val="009D5006"/>
    <w:rsid w:val="009D6E1C"/>
    <w:rsid w:val="009D7040"/>
    <w:rsid w:val="009E001E"/>
    <w:rsid w:val="009E0E3C"/>
    <w:rsid w:val="009E181B"/>
    <w:rsid w:val="009E385D"/>
    <w:rsid w:val="009E4986"/>
    <w:rsid w:val="009E6C85"/>
    <w:rsid w:val="009E73FE"/>
    <w:rsid w:val="009E783E"/>
    <w:rsid w:val="009F1260"/>
    <w:rsid w:val="009F1BE1"/>
    <w:rsid w:val="009F2B65"/>
    <w:rsid w:val="009F2FD2"/>
    <w:rsid w:val="009F488A"/>
    <w:rsid w:val="009F54E1"/>
    <w:rsid w:val="009F6C13"/>
    <w:rsid w:val="009F6C68"/>
    <w:rsid w:val="00A0265B"/>
    <w:rsid w:val="00A034A3"/>
    <w:rsid w:val="00A045FC"/>
    <w:rsid w:val="00A06676"/>
    <w:rsid w:val="00A06F82"/>
    <w:rsid w:val="00A10E93"/>
    <w:rsid w:val="00A11BEF"/>
    <w:rsid w:val="00A11E18"/>
    <w:rsid w:val="00A11E2F"/>
    <w:rsid w:val="00A20346"/>
    <w:rsid w:val="00A21774"/>
    <w:rsid w:val="00A2293D"/>
    <w:rsid w:val="00A25998"/>
    <w:rsid w:val="00A3170D"/>
    <w:rsid w:val="00A32624"/>
    <w:rsid w:val="00A32D0D"/>
    <w:rsid w:val="00A344D5"/>
    <w:rsid w:val="00A355DF"/>
    <w:rsid w:val="00A35C04"/>
    <w:rsid w:val="00A422BA"/>
    <w:rsid w:val="00A432D0"/>
    <w:rsid w:val="00A43768"/>
    <w:rsid w:val="00A44CB0"/>
    <w:rsid w:val="00A45AC7"/>
    <w:rsid w:val="00A46EA2"/>
    <w:rsid w:val="00A474F2"/>
    <w:rsid w:val="00A47CBF"/>
    <w:rsid w:val="00A5302F"/>
    <w:rsid w:val="00A5670F"/>
    <w:rsid w:val="00A56998"/>
    <w:rsid w:val="00A56B77"/>
    <w:rsid w:val="00A57121"/>
    <w:rsid w:val="00A57430"/>
    <w:rsid w:val="00A60F46"/>
    <w:rsid w:val="00A61329"/>
    <w:rsid w:val="00A62211"/>
    <w:rsid w:val="00A624C9"/>
    <w:rsid w:val="00A6287E"/>
    <w:rsid w:val="00A62B08"/>
    <w:rsid w:val="00A638DE"/>
    <w:rsid w:val="00A63ECB"/>
    <w:rsid w:val="00A65047"/>
    <w:rsid w:val="00A657EE"/>
    <w:rsid w:val="00A66448"/>
    <w:rsid w:val="00A6663E"/>
    <w:rsid w:val="00A672EA"/>
    <w:rsid w:val="00A704B7"/>
    <w:rsid w:val="00A7165F"/>
    <w:rsid w:val="00A72201"/>
    <w:rsid w:val="00A72798"/>
    <w:rsid w:val="00A73280"/>
    <w:rsid w:val="00A74A3D"/>
    <w:rsid w:val="00A75544"/>
    <w:rsid w:val="00A809CC"/>
    <w:rsid w:val="00A80A9A"/>
    <w:rsid w:val="00A81FB6"/>
    <w:rsid w:val="00A82D2F"/>
    <w:rsid w:val="00A83EDC"/>
    <w:rsid w:val="00A8602D"/>
    <w:rsid w:val="00A868CC"/>
    <w:rsid w:val="00A87AFB"/>
    <w:rsid w:val="00A87B5D"/>
    <w:rsid w:val="00A8F404"/>
    <w:rsid w:val="00A909DE"/>
    <w:rsid w:val="00A90B65"/>
    <w:rsid w:val="00A928BA"/>
    <w:rsid w:val="00A9503B"/>
    <w:rsid w:val="00A95A62"/>
    <w:rsid w:val="00A95D1C"/>
    <w:rsid w:val="00A97328"/>
    <w:rsid w:val="00A97CE2"/>
    <w:rsid w:val="00AA05AE"/>
    <w:rsid w:val="00AA19EB"/>
    <w:rsid w:val="00AA2685"/>
    <w:rsid w:val="00AA3238"/>
    <w:rsid w:val="00AA3FCA"/>
    <w:rsid w:val="00AA4751"/>
    <w:rsid w:val="00AA507F"/>
    <w:rsid w:val="00AA572B"/>
    <w:rsid w:val="00AA612F"/>
    <w:rsid w:val="00AA76DC"/>
    <w:rsid w:val="00AB0180"/>
    <w:rsid w:val="00AB21D3"/>
    <w:rsid w:val="00AB28EB"/>
    <w:rsid w:val="00AB3141"/>
    <w:rsid w:val="00AB5373"/>
    <w:rsid w:val="00AB690D"/>
    <w:rsid w:val="00AB78E4"/>
    <w:rsid w:val="00AC0334"/>
    <w:rsid w:val="00AC079B"/>
    <w:rsid w:val="00AC1EF0"/>
    <w:rsid w:val="00AC22D5"/>
    <w:rsid w:val="00AC2A7C"/>
    <w:rsid w:val="00AC4AF3"/>
    <w:rsid w:val="00AC51CD"/>
    <w:rsid w:val="00AC5B1F"/>
    <w:rsid w:val="00AC629B"/>
    <w:rsid w:val="00AC6552"/>
    <w:rsid w:val="00AD3816"/>
    <w:rsid w:val="00AD4CA7"/>
    <w:rsid w:val="00AD67C9"/>
    <w:rsid w:val="00AD6E3B"/>
    <w:rsid w:val="00AD7281"/>
    <w:rsid w:val="00AE0907"/>
    <w:rsid w:val="00AE4FCC"/>
    <w:rsid w:val="00AE5FE7"/>
    <w:rsid w:val="00AE683F"/>
    <w:rsid w:val="00AF040D"/>
    <w:rsid w:val="00AF1FF6"/>
    <w:rsid w:val="00AF3273"/>
    <w:rsid w:val="00AF39DA"/>
    <w:rsid w:val="00AF5171"/>
    <w:rsid w:val="00AF638F"/>
    <w:rsid w:val="00B0021B"/>
    <w:rsid w:val="00B013A4"/>
    <w:rsid w:val="00B0605A"/>
    <w:rsid w:val="00B07AC3"/>
    <w:rsid w:val="00B10F38"/>
    <w:rsid w:val="00B14A83"/>
    <w:rsid w:val="00B15016"/>
    <w:rsid w:val="00B17F02"/>
    <w:rsid w:val="00B2500F"/>
    <w:rsid w:val="00B2693D"/>
    <w:rsid w:val="00B26E1D"/>
    <w:rsid w:val="00B30646"/>
    <w:rsid w:val="00B31C4D"/>
    <w:rsid w:val="00B33531"/>
    <w:rsid w:val="00B35E5E"/>
    <w:rsid w:val="00B407FB"/>
    <w:rsid w:val="00B40BC9"/>
    <w:rsid w:val="00B414A0"/>
    <w:rsid w:val="00B432A5"/>
    <w:rsid w:val="00B4432B"/>
    <w:rsid w:val="00B44CE5"/>
    <w:rsid w:val="00B465D6"/>
    <w:rsid w:val="00B4660E"/>
    <w:rsid w:val="00B47A3B"/>
    <w:rsid w:val="00B50001"/>
    <w:rsid w:val="00B5215E"/>
    <w:rsid w:val="00B5378F"/>
    <w:rsid w:val="00B54806"/>
    <w:rsid w:val="00B54971"/>
    <w:rsid w:val="00B55E3C"/>
    <w:rsid w:val="00B606F9"/>
    <w:rsid w:val="00B62CFA"/>
    <w:rsid w:val="00B65A75"/>
    <w:rsid w:val="00B65AC7"/>
    <w:rsid w:val="00B660B8"/>
    <w:rsid w:val="00B664D9"/>
    <w:rsid w:val="00B66B4F"/>
    <w:rsid w:val="00B70427"/>
    <w:rsid w:val="00B704D4"/>
    <w:rsid w:val="00B72062"/>
    <w:rsid w:val="00B7234D"/>
    <w:rsid w:val="00B723D0"/>
    <w:rsid w:val="00B73411"/>
    <w:rsid w:val="00B753C5"/>
    <w:rsid w:val="00B8103A"/>
    <w:rsid w:val="00B842D3"/>
    <w:rsid w:val="00B85AC1"/>
    <w:rsid w:val="00B86027"/>
    <w:rsid w:val="00B862D6"/>
    <w:rsid w:val="00B875BA"/>
    <w:rsid w:val="00B87B0D"/>
    <w:rsid w:val="00B903CF"/>
    <w:rsid w:val="00B921A1"/>
    <w:rsid w:val="00B94415"/>
    <w:rsid w:val="00B94528"/>
    <w:rsid w:val="00B94DEA"/>
    <w:rsid w:val="00B95AAA"/>
    <w:rsid w:val="00B978BE"/>
    <w:rsid w:val="00BA2A18"/>
    <w:rsid w:val="00BA2FC7"/>
    <w:rsid w:val="00BA342B"/>
    <w:rsid w:val="00BA4540"/>
    <w:rsid w:val="00BA4C9F"/>
    <w:rsid w:val="00BA547B"/>
    <w:rsid w:val="00BA6547"/>
    <w:rsid w:val="00BA7A3F"/>
    <w:rsid w:val="00BB22E7"/>
    <w:rsid w:val="00BB2343"/>
    <w:rsid w:val="00BB28AD"/>
    <w:rsid w:val="00BB3344"/>
    <w:rsid w:val="00BB336E"/>
    <w:rsid w:val="00BB36AC"/>
    <w:rsid w:val="00BB41F3"/>
    <w:rsid w:val="00BB48A0"/>
    <w:rsid w:val="00BB552E"/>
    <w:rsid w:val="00BB5E2B"/>
    <w:rsid w:val="00BB5F15"/>
    <w:rsid w:val="00BB6004"/>
    <w:rsid w:val="00BB7AE4"/>
    <w:rsid w:val="00BB7CC2"/>
    <w:rsid w:val="00BC0D97"/>
    <w:rsid w:val="00BC1150"/>
    <w:rsid w:val="00BC1838"/>
    <w:rsid w:val="00BC199A"/>
    <w:rsid w:val="00BC3C99"/>
    <w:rsid w:val="00BC45B1"/>
    <w:rsid w:val="00BC491C"/>
    <w:rsid w:val="00BC4FA3"/>
    <w:rsid w:val="00BC65BA"/>
    <w:rsid w:val="00BC768C"/>
    <w:rsid w:val="00BD0693"/>
    <w:rsid w:val="00BD253E"/>
    <w:rsid w:val="00BD3729"/>
    <w:rsid w:val="00BD50E5"/>
    <w:rsid w:val="00BDEE6C"/>
    <w:rsid w:val="00BE045B"/>
    <w:rsid w:val="00BE56F8"/>
    <w:rsid w:val="00BF1501"/>
    <w:rsid w:val="00BF1A01"/>
    <w:rsid w:val="00BF1CBA"/>
    <w:rsid w:val="00BF2EE2"/>
    <w:rsid w:val="00BF39F1"/>
    <w:rsid w:val="00BF5433"/>
    <w:rsid w:val="00BF7C90"/>
    <w:rsid w:val="00BF7D72"/>
    <w:rsid w:val="00BF7F5A"/>
    <w:rsid w:val="00C02E95"/>
    <w:rsid w:val="00C03C43"/>
    <w:rsid w:val="00C040C7"/>
    <w:rsid w:val="00C0464D"/>
    <w:rsid w:val="00C05B2C"/>
    <w:rsid w:val="00C06F70"/>
    <w:rsid w:val="00C07D15"/>
    <w:rsid w:val="00C1256A"/>
    <w:rsid w:val="00C129CA"/>
    <w:rsid w:val="00C138CE"/>
    <w:rsid w:val="00C150BE"/>
    <w:rsid w:val="00C163BA"/>
    <w:rsid w:val="00C172CE"/>
    <w:rsid w:val="00C17F59"/>
    <w:rsid w:val="00C2184E"/>
    <w:rsid w:val="00C21939"/>
    <w:rsid w:val="00C21F03"/>
    <w:rsid w:val="00C22C90"/>
    <w:rsid w:val="00C2310A"/>
    <w:rsid w:val="00C25B89"/>
    <w:rsid w:val="00C27355"/>
    <w:rsid w:val="00C301A2"/>
    <w:rsid w:val="00C31C04"/>
    <w:rsid w:val="00C33FBF"/>
    <w:rsid w:val="00C371F9"/>
    <w:rsid w:val="00C418E5"/>
    <w:rsid w:val="00C41D07"/>
    <w:rsid w:val="00C46037"/>
    <w:rsid w:val="00C460ED"/>
    <w:rsid w:val="00C46FD3"/>
    <w:rsid w:val="00C5083E"/>
    <w:rsid w:val="00C5219C"/>
    <w:rsid w:val="00C54689"/>
    <w:rsid w:val="00C55940"/>
    <w:rsid w:val="00C55A85"/>
    <w:rsid w:val="00C611B3"/>
    <w:rsid w:val="00C635D9"/>
    <w:rsid w:val="00C65EB8"/>
    <w:rsid w:val="00C66B2B"/>
    <w:rsid w:val="00C66C45"/>
    <w:rsid w:val="00C67ABE"/>
    <w:rsid w:val="00C67FA3"/>
    <w:rsid w:val="00C70D03"/>
    <w:rsid w:val="00C72474"/>
    <w:rsid w:val="00C72672"/>
    <w:rsid w:val="00C7273E"/>
    <w:rsid w:val="00C761F3"/>
    <w:rsid w:val="00C768B9"/>
    <w:rsid w:val="00C82B3B"/>
    <w:rsid w:val="00C82C6E"/>
    <w:rsid w:val="00C835B7"/>
    <w:rsid w:val="00C8536B"/>
    <w:rsid w:val="00C86920"/>
    <w:rsid w:val="00C8D947"/>
    <w:rsid w:val="00C900BD"/>
    <w:rsid w:val="00C91C23"/>
    <w:rsid w:val="00C938BD"/>
    <w:rsid w:val="00CA008D"/>
    <w:rsid w:val="00CA0E2C"/>
    <w:rsid w:val="00CA1D72"/>
    <w:rsid w:val="00CA3F28"/>
    <w:rsid w:val="00CA54CF"/>
    <w:rsid w:val="00CA7462"/>
    <w:rsid w:val="00CB0B23"/>
    <w:rsid w:val="00CB1E2A"/>
    <w:rsid w:val="00CB1FBC"/>
    <w:rsid w:val="00CB21AB"/>
    <w:rsid w:val="00CB2E9D"/>
    <w:rsid w:val="00CB48A5"/>
    <w:rsid w:val="00CB4C94"/>
    <w:rsid w:val="00CB71C5"/>
    <w:rsid w:val="00CB727D"/>
    <w:rsid w:val="00CB7A7C"/>
    <w:rsid w:val="00CC077E"/>
    <w:rsid w:val="00CC0FDE"/>
    <w:rsid w:val="00CC131C"/>
    <w:rsid w:val="00CC1D21"/>
    <w:rsid w:val="00CC2B58"/>
    <w:rsid w:val="00CC4BD1"/>
    <w:rsid w:val="00CC5781"/>
    <w:rsid w:val="00CC77A2"/>
    <w:rsid w:val="00CC77EF"/>
    <w:rsid w:val="00CC7DCD"/>
    <w:rsid w:val="00CD3869"/>
    <w:rsid w:val="00CD4D78"/>
    <w:rsid w:val="00CD5317"/>
    <w:rsid w:val="00CD5F66"/>
    <w:rsid w:val="00CD68DC"/>
    <w:rsid w:val="00CD77AC"/>
    <w:rsid w:val="00CE0957"/>
    <w:rsid w:val="00CE0B0F"/>
    <w:rsid w:val="00CE225F"/>
    <w:rsid w:val="00CE397A"/>
    <w:rsid w:val="00CE5873"/>
    <w:rsid w:val="00CE6F64"/>
    <w:rsid w:val="00CE7A5B"/>
    <w:rsid w:val="00CE7B19"/>
    <w:rsid w:val="00CF11A8"/>
    <w:rsid w:val="00CF14CC"/>
    <w:rsid w:val="00CF22D3"/>
    <w:rsid w:val="00CF3479"/>
    <w:rsid w:val="00CF359C"/>
    <w:rsid w:val="00CF441B"/>
    <w:rsid w:val="00CF6635"/>
    <w:rsid w:val="00CF72E9"/>
    <w:rsid w:val="00D00205"/>
    <w:rsid w:val="00D023D7"/>
    <w:rsid w:val="00D036A6"/>
    <w:rsid w:val="00D03F5A"/>
    <w:rsid w:val="00D0410C"/>
    <w:rsid w:val="00D04193"/>
    <w:rsid w:val="00D04CEE"/>
    <w:rsid w:val="00D051C3"/>
    <w:rsid w:val="00D06013"/>
    <w:rsid w:val="00D06824"/>
    <w:rsid w:val="00D122F5"/>
    <w:rsid w:val="00D146DC"/>
    <w:rsid w:val="00D14C57"/>
    <w:rsid w:val="00D152C4"/>
    <w:rsid w:val="00D15930"/>
    <w:rsid w:val="00D16119"/>
    <w:rsid w:val="00D20141"/>
    <w:rsid w:val="00D20284"/>
    <w:rsid w:val="00D204C5"/>
    <w:rsid w:val="00D21848"/>
    <w:rsid w:val="00D22B14"/>
    <w:rsid w:val="00D23339"/>
    <w:rsid w:val="00D24B2F"/>
    <w:rsid w:val="00D254E0"/>
    <w:rsid w:val="00D25874"/>
    <w:rsid w:val="00D26DC3"/>
    <w:rsid w:val="00D3161F"/>
    <w:rsid w:val="00D31E81"/>
    <w:rsid w:val="00D31F49"/>
    <w:rsid w:val="00D33100"/>
    <w:rsid w:val="00D3360F"/>
    <w:rsid w:val="00D36A0D"/>
    <w:rsid w:val="00D36BE9"/>
    <w:rsid w:val="00D409EE"/>
    <w:rsid w:val="00D40C4B"/>
    <w:rsid w:val="00D417F5"/>
    <w:rsid w:val="00D428EE"/>
    <w:rsid w:val="00D42C3C"/>
    <w:rsid w:val="00D43425"/>
    <w:rsid w:val="00D43E27"/>
    <w:rsid w:val="00D45EC8"/>
    <w:rsid w:val="00D51F02"/>
    <w:rsid w:val="00D51FB4"/>
    <w:rsid w:val="00D522EC"/>
    <w:rsid w:val="00D52842"/>
    <w:rsid w:val="00D529A6"/>
    <w:rsid w:val="00D532BD"/>
    <w:rsid w:val="00D57F7E"/>
    <w:rsid w:val="00D61758"/>
    <w:rsid w:val="00D61E9E"/>
    <w:rsid w:val="00D63448"/>
    <w:rsid w:val="00D6391D"/>
    <w:rsid w:val="00D6665C"/>
    <w:rsid w:val="00D6687D"/>
    <w:rsid w:val="00D669FD"/>
    <w:rsid w:val="00D66AEF"/>
    <w:rsid w:val="00D672D5"/>
    <w:rsid w:val="00D67942"/>
    <w:rsid w:val="00D70018"/>
    <w:rsid w:val="00D70292"/>
    <w:rsid w:val="00D70D09"/>
    <w:rsid w:val="00D7193D"/>
    <w:rsid w:val="00D728D8"/>
    <w:rsid w:val="00D734AE"/>
    <w:rsid w:val="00D74FBC"/>
    <w:rsid w:val="00D77502"/>
    <w:rsid w:val="00D817C5"/>
    <w:rsid w:val="00D85223"/>
    <w:rsid w:val="00D85877"/>
    <w:rsid w:val="00D86220"/>
    <w:rsid w:val="00D86D78"/>
    <w:rsid w:val="00D87114"/>
    <w:rsid w:val="00D87E79"/>
    <w:rsid w:val="00D903AE"/>
    <w:rsid w:val="00D90D4D"/>
    <w:rsid w:val="00D912AE"/>
    <w:rsid w:val="00D91547"/>
    <w:rsid w:val="00D91A01"/>
    <w:rsid w:val="00D91E2C"/>
    <w:rsid w:val="00D92DAB"/>
    <w:rsid w:val="00D934AC"/>
    <w:rsid w:val="00D93CBB"/>
    <w:rsid w:val="00D96FA5"/>
    <w:rsid w:val="00DA0E93"/>
    <w:rsid w:val="00DA2530"/>
    <w:rsid w:val="00DA32D5"/>
    <w:rsid w:val="00DA385E"/>
    <w:rsid w:val="00DA44AC"/>
    <w:rsid w:val="00DA56E3"/>
    <w:rsid w:val="00DA66E9"/>
    <w:rsid w:val="00DB0641"/>
    <w:rsid w:val="00DB06BD"/>
    <w:rsid w:val="00DB0D08"/>
    <w:rsid w:val="00DB2F5E"/>
    <w:rsid w:val="00DB381C"/>
    <w:rsid w:val="00DB40BF"/>
    <w:rsid w:val="00DB41DF"/>
    <w:rsid w:val="00DB4A23"/>
    <w:rsid w:val="00DB501A"/>
    <w:rsid w:val="00DB6D47"/>
    <w:rsid w:val="00DB7371"/>
    <w:rsid w:val="00DB7A01"/>
    <w:rsid w:val="00DC02D0"/>
    <w:rsid w:val="00DC06CA"/>
    <w:rsid w:val="00DC09C9"/>
    <w:rsid w:val="00DC0D93"/>
    <w:rsid w:val="00DC2564"/>
    <w:rsid w:val="00DC375E"/>
    <w:rsid w:val="00DC50C6"/>
    <w:rsid w:val="00DC6214"/>
    <w:rsid w:val="00DC76BD"/>
    <w:rsid w:val="00DC7F43"/>
    <w:rsid w:val="00DD1FDD"/>
    <w:rsid w:val="00DD2391"/>
    <w:rsid w:val="00DD5890"/>
    <w:rsid w:val="00DD5F9E"/>
    <w:rsid w:val="00DD61FA"/>
    <w:rsid w:val="00DD6731"/>
    <w:rsid w:val="00DD67D7"/>
    <w:rsid w:val="00DD6D66"/>
    <w:rsid w:val="00DD7040"/>
    <w:rsid w:val="00DE05F7"/>
    <w:rsid w:val="00DE48C4"/>
    <w:rsid w:val="00DE52AD"/>
    <w:rsid w:val="00DE5443"/>
    <w:rsid w:val="00DE6CB1"/>
    <w:rsid w:val="00DE6FC1"/>
    <w:rsid w:val="00DE74CB"/>
    <w:rsid w:val="00DE758D"/>
    <w:rsid w:val="00DF17E7"/>
    <w:rsid w:val="00DF1C85"/>
    <w:rsid w:val="00DF236D"/>
    <w:rsid w:val="00DF3C28"/>
    <w:rsid w:val="00DF6967"/>
    <w:rsid w:val="00DF6CE9"/>
    <w:rsid w:val="00DF764F"/>
    <w:rsid w:val="00E0010C"/>
    <w:rsid w:val="00E02FCC"/>
    <w:rsid w:val="00E03386"/>
    <w:rsid w:val="00E11B49"/>
    <w:rsid w:val="00E13686"/>
    <w:rsid w:val="00E144DA"/>
    <w:rsid w:val="00E204CD"/>
    <w:rsid w:val="00E20DD8"/>
    <w:rsid w:val="00E215EF"/>
    <w:rsid w:val="00E22691"/>
    <w:rsid w:val="00E23FFE"/>
    <w:rsid w:val="00E243A9"/>
    <w:rsid w:val="00E2464C"/>
    <w:rsid w:val="00E26917"/>
    <w:rsid w:val="00E26CEE"/>
    <w:rsid w:val="00E30748"/>
    <w:rsid w:val="00E30BC9"/>
    <w:rsid w:val="00E3104C"/>
    <w:rsid w:val="00E32DC0"/>
    <w:rsid w:val="00E34D3B"/>
    <w:rsid w:val="00E34FB5"/>
    <w:rsid w:val="00E35529"/>
    <w:rsid w:val="00E40425"/>
    <w:rsid w:val="00E41760"/>
    <w:rsid w:val="00E43970"/>
    <w:rsid w:val="00E500E9"/>
    <w:rsid w:val="00E5096D"/>
    <w:rsid w:val="00E522C6"/>
    <w:rsid w:val="00E56515"/>
    <w:rsid w:val="00E56D98"/>
    <w:rsid w:val="00E56FFE"/>
    <w:rsid w:val="00E631A1"/>
    <w:rsid w:val="00E63A93"/>
    <w:rsid w:val="00E64425"/>
    <w:rsid w:val="00E65AE2"/>
    <w:rsid w:val="00E665ED"/>
    <w:rsid w:val="00E703F8"/>
    <w:rsid w:val="00E72796"/>
    <w:rsid w:val="00E73A13"/>
    <w:rsid w:val="00E74E45"/>
    <w:rsid w:val="00E7568E"/>
    <w:rsid w:val="00E75703"/>
    <w:rsid w:val="00E75A68"/>
    <w:rsid w:val="00E765F2"/>
    <w:rsid w:val="00E77834"/>
    <w:rsid w:val="00E80496"/>
    <w:rsid w:val="00E804EA"/>
    <w:rsid w:val="00E814C5"/>
    <w:rsid w:val="00E82654"/>
    <w:rsid w:val="00E826E3"/>
    <w:rsid w:val="00E837AB"/>
    <w:rsid w:val="00E83AAC"/>
    <w:rsid w:val="00E848BD"/>
    <w:rsid w:val="00E85052"/>
    <w:rsid w:val="00E85232"/>
    <w:rsid w:val="00E86332"/>
    <w:rsid w:val="00E875EB"/>
    <w:rsid w:val="00E87FB4"/>
    <w:rsid w:val="00E91E2D"/>
    <w:rsid w:val="00E91E5E"/>
    <w:rsid w:val="00E92C8E"/>
    <w:rsid w:val="00E936E7"/>
    <w:rsid w:val="00E940ED"/>
    <w:rsid w:val="00E956BC"/>
    <w:rsid w:val="00E973FC"/>
    <w:rsid w:val="00E97579"/>
    <w:rsid w:val="00E97B59"/>
    <w:rsid w:val="00EA1120"/>
    <w:rsid w:val="00EA1F26"/>
    <w:rsid w:val="00EA21D9"/>
    <w:rsid w:val="00EA591B"/>
    <w:rsid w:val="00EB08F8"/>
    <w:rsid w:val="00EB0C8C"/>
    <w:rsid w:val="00EB2159"/>
    <w:rsid w:val="00EB469A"/>
    <w:rsid w:val="00EC1568"/>
    <w:rsid w:val="00EC640F"/>
    <w:rsid w:val="00EC68D0"/>
    <w:rsid w:val="00ED0BDC"/>
    <w:rsid w:val="00ED0C5C"/>
    <w:rsid w:val="00ED116E"/>
    <w:rsid w:val="00ED542D"/>
    <w:rsid w:val="00ED5AD8"/>
    <w:rsid w:val="00ED6FC4"/>
    <w:rsid w:val="00ED83B6"/>
    <w:rsid w:val="00EE0E67"/>
    <w:rsid w:val="00EE17AA"/>
    <w:rsid w:val="00EE2705"/>
    <w:rsid w:val="00EE2F1F"/>
    <w:rsid w:val="00EE30B2"/>
    <w:rsid w:val="00EE327E"/>
    <w:rsid w:val="00EE3727"/>
    <w:rsid w:val="00EE39DD"/>
    <w:rsid w:val="00EE5F9E"/>
    <w:rsid w:val="00EF0236"/>
    <w:rsid w:val="00EF058E"/>
    <w:rsid w:val="00EF2C1B"/>
    <w:rsid w:val="00EF36A6"/>
    <w:rsid w:val="00EF3B8C"/>
    <w:rsid w:val="00EF41AB"/>
    <w:rsid w:val="00EF5483"/>
    <w:rsid w:val="00EF5A27"/>
    <w:rsid w:val="00EF761B"/>
    <w:rsid w:val="00F007CB"/>
    <w:rsid w:val="00F0254C"/>
    <w:rsid w:val="00F02F72"/>
    <w:rsid w:val="00F039AA"/>
    <w:rsid w:val="00F03BD8"/>
    <w:rsid w:val="00F04BFF"/>
    <w:rsid w:val="00F05703"/>
    <w:rsid w:val="00F06BA8"/>
    <w:rsid w:val="00F074D7"/>
    <w:rsid w:val="00F10070"/>
    <w:rsid w:val="00F12827"/>
    <w:rsid w:val="00F1380C"/>
    <w:rsid w:val="00F142D2"/>
    <w:rsid w:val="00F16911"/>
    <w:rsid w:val="00F16F31"/>
    <w:rsid w:val="00F1743D"/>
    <w:rsid w:val="00F17606"/>
    <w:rsid w:val="00F22070"/>
    <w:rsid w:val="00F221A9"/>
    <w:rsid w:val="00F22879"/>
    <w:rsid w:val="00F22F9F"/>
    <w:rsid w:val="00F233A0"/>
    <w:rsid w:val="00F2349F"/>
    <w:rsid w:val="00F2450E"/>
    <w:rsid w:val="00F26BD3"/>
    <w:rsid w:val="00F2718D"/>
    <w:rsid w:val="00F27AC7"/>
    <w:rsid w:val="00F30A28"/>
    <w:rsid w:val="00F30A48"/>
    <w:rsid w:val="00F32940"/>
    <w:rsid w:val="00F34563"/>
    <w:rsid w:val="00F36493"/>
    <w:rsid w:val="00F37D23"/>
    <w:rsid w:val="00F40957"/>
    <w:rsid w:val="00F415E3"/>
    <w:rsid w:val="00F436AF"/>
    <w:rsid w:val="00F442D6"/>
    <w:rsid w:val="00F4497F"/>
    <w:rsid w:val="00F44F1E"/>
    <w:rsid w:val="00F46637"/>
    <w:rsid w:val="00F47AC9"/>
    <w:rsid w:val="00F509FC"/>
    <w:rsid w:val="00F50B59"/>
    <w:rsid w:val="00F5112F"/>
    <w:rsid w:val="00F51A61"/>
    <w:rsid w:val="00F536B3"/>
    <w:rsid w:val="00F553D0"/>
    <w:rsid w:val="00F553EB"/>
    <w:rsid w:val="00F606CC"/>
    <w:rsid w:val="00F61046"/>
    <w:rsid w:val="00F61CAB"/>
    <w:rsid w:val="00F62092"/>
    <w:rsid w:val="00F635F7"/>
    <w:rsid w:val="00F63A21"/>
    <w:rsid w:val="00F6685A"/>
    <w:rsid w:val="00F669E8"/>
    <w:rsid w:val="00F68CCF"/>
    <w:rsid w:val="00F724FD"/>
    <w:rsid w:val="00F75EAB"/>
    <w:rsid w:val="00F77929"/>
    <w:rsid w:val="00F8084D"/>
    <w:rsid w:val="00F80BCF"/>
    <w:rsid w:val="00F8146A"/>
    <w:rsid w:val="00F82E04"/>
    <w:rsid w:val="00F83F87"/>
    <w:rsid w:val="00F84692"/>
    <w:rsid w:val="00F84B4C"/>
    <w:rsid w:val="00F84EEB"/>
    <w:rsid w:val="00F85AF3"/>
    <w:rsid w:val="00F85FB8"/>
    <w:rsid w:val="00F91792"/>
    <w:rsid w:val="00F9486D"/>
    <w:rsid w:val="00F95C28"/>
    <w:rsid w:val="00F97E36"/>
    <w:rsid w:val="00F97F3B"/>
    <w:rsid w:val="00FA0BC6"/>
    <w:rsid w:val="00FA0C11"/>
    <w:rsid w:val="00FA0CC9"/>
    <w:rsid w:val="00FA111F"/>
    <w:rsid w:val="00FA2450"/>
    <w:rsid w:val="00FA308D"/>
    <w:rsid w:val="00FA539C"/>
    <w:rsid w:val="00FB0479"/>
    <w:rsid w:val="00FB06E6"/>
    <w:rsid w:val="00FB14D3"/>
    <w:rsid w:val="00FB1661"/>
    <w:rsid w:val="00FB2F2A"/>
    <w:rsid w:val="00FB4133"/>
    <w:rsid w:val="00FB49C3"/>
    <w:rsid w:val="00FB75A3"/>
    <w:rsid w:val="00FB7CA9"/>
    <w:rsid w:val="00FB7D29"/>
    <w:rsid w:val="00FC15DB"/>
    <w:rsid w:val="00FC282F"/>
    <w:rsid w:val="00FC355F"/>
    <w:rsid w:val="00FC3B88"/>
    <w:rsid w:val="00FC65B2"/>
    <w:rsid w:val="00FD114D"/>
    <w:rsid w:val="00FD2455"/>
    <w:rsid w:val="00FD3847"/>
    <w:rsid w:val="00FD5309"/>
    <w:rsid w:val="00FD5CA9"/>
    <w:rsid w:val="00FD6645"/>
    <w:rsid w:val="00FD7E97"/>
    <w:rsid w:val="00FE0D18"/>
    <w:rsid w:val="00FE1889"/>
    <w:rsid w:val="00FE2BBC"/>
    <w:rsid w:val="00FE5D6A"/>
    <w:rsid w:val="00FE5E23"/>
    <w:rsid w:val="00FE6161"/>
    <w:rsid w:val="00FF1412"/>
    <w:rsid w:val="00FF198F"/>
    <w:rsid w:val="00FF2AC9"/>
    <w:rsid w:val="00FF4113"/>
    <w:rsid w:val="00FF49BB"/>
    <w:rsid w:val="00FF56BF"/>
    <w:rsid w:val="00FF5D96"/>
    <w:rsid w:val="01289D17"/>
    <w:rsid w:val="012EE529"/>
    <w:rsid w:val="0170F8B8"/>
    <w:rsid w:val="019FA9BE"/>
    <w:rsid w:val="01A06A42"/>
    <w:rsid w:val="01AC2C64"/>
    <w:rsid w:val="01C16B37"/>
    <w:rsid w:val="022B38C2"/>
    <w:rsid w:val="0240B7CB"/>
    <w:rsid w:val="0262708F"/>
    <w:rsid w:val="0268CC53"/>
    <w:rsid w:val="027F35D4"/>
    <w:rsid w:val="02BBEAFD"/>
    <w:rsid w:val="034FFE93"/>
    <w:rsid w:val="035619F0"/>
    <w:rsid w:val="035D3F9F"/>
    <w:rsid w:val="03604B53"/>
    <w:rsid w:val="036F8107"/>
    <w:rsid w:val="03814289"/>
    <w:rsid w:val="03860C8F"/>
    <w:rsid w:val="03ED63A3"/>
    <w:rsid w:val="03FB93D5"/>
    <w:rsid w:val="04078912"/>
    <w:rsid w:val="041ADE08"/>
    <w:rsid w:val="04A6E906"/>
    <w:rsid w:val="04F23CEA"/>
    <w:rsid w:val="05AFBFB9"/>
    <w:rsid w:val="05CA0ACB"/>
    <w:rsid w:val="05EC112B"/>
    <w:rsid w:val="06368447"/>
    <w:rsid w:val="0644DE25"/>
    <w:rsid w:val="068EA247"/>
    <w:rsid w:val="0690B707"/>
    <w:rsid w:val="06DA41F7"/>
    <w:rsid w:val="07B55846"/>
    <w:rsid w:val="07D7E266"/>
    <w:rsid w:val="07DAF648"/>
    <w:rsid w:val="082C6A45"/>
    <w:rsid w:val="084108CF"/>
    <w:rsid w:val="086ACB36"/>
    <w:rsid w:val="089D79B6"/>
    <w:rsid w:val="09BFAD9E"/>
    <w:rsid w:val="09C401ED"/>
    <w:rsid w:val="0A2A6103"/>
    <w:rsid w:val="0A2C9F7F"/>
    <w:rsid w:val="0A63892D"/>
    <w:rsid w:val="0A7B1519"/>
    <w:rsid w:val="0A816E9A"/>
    <w:rsid w:val="0AB1C7FB"/>
    <w:rsid w:val="0AF4FE5A"/>
    <w:rsid w:val="0B2409BA"/>
    <w:rsid w:val="0B2D946D"/>
    <w:rsid w:val="0BE4735D"/>
    <w:rsid w:val="0C2844DD"/>
    <w:rsid w:val="0C429A77"/>
    <w:rsid w:val="0C4CCEAF"/>
    <w:rsid w:val="0C507758"/>
    <w:rsid w:val="0CACABB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B30630"/>
    <w:rsid w:val="11C6C8B7"/>
    <w:rsid w:val="11D04373"/>
    <w:rsid w:val="12D51497"/>
    <w:rsid w:val="12E5E9D6"/>
    <w:rsid w:val="13254DEB"/>
    <w:rsid w:val="13339B14"/>
    <w:rsid w:val="133A95B9"/>
    <w:rsid w:val="136FD017"/>
    <w:rsid w:val="14AE36A7"/>
    <w:rsid w:val="14C79D8D"/>
    <w:rsid w:val="1517C4B8"/>
    <w:rsid w:val="155076C6"/>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A68BAC"/>
    <w:rsid w:val="18CCBC45"/>
    <w:rsid w:val="18DFDBB0"/>
    <w:rsid w:val="18E221BE"/>
    <w:rsid w:val="18F881A4"/>
    <w:rsid w:val="196A4291"/>
    <w:rsid w:val="19AEB26A"/>
    <w:rsid w:val="19C116E9"/>
    <w:rsid w:val="19DC4294"/>
    <w:rsid w:val="19E5C3A2"/>
    <w:rsid w:val="19EBF5D4"/>
    <w:rsid w:val="1A145E0D"/>
    <w:rsid w:val="1A605D4E"/>
    <w:rsid w:val="1A99C7EA"/>
    <w:rsid w:val="1AE418F7"/>
    <w:rsid w:val="1AF1C1DD"/>
    <w:rsid w:val="1AFB5DFD"/>
    <w:rsid w:val="1B1A79B9"/>
    <w:rsid w:val="1B24178D"/>
    <w:rsid w:val="1B548B67"/>
    <w:rsid w:val="1B780BB1"/>
    <w:rsid w:val="1BE08FB0"/>
    <w:rsid w:val="1C02EE5C"/>
    <w:rsid w:val="1C5A4E1F"/>
    <w:rsid w:val="1CB373D2"/>
    <w:rsid w:val="1CC4C172"/>
    <w:rsid w:val="1CE7DCD5"/>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5EE772C"/>
    <w:rsid w:val="261E2970"/>
    <w:rsid w:val="269C3948"/>
    <w:rsid w:val="26ADF761"/>
    <w:rsid w:val="26AEDA58"/>
    <w:rsid w:val="26DF162D"/>
    <w:rsid w:val="26F2E28B"/>
    <w:rsid w:val="26F5A4A3"/>
    <w:rsid w:val="2704937B"/>
    <w:rsid w:val="2711B5A8"/>
    <w:rsid w:val="276A1678"/>
    <w:rsid w:val="27B847B9"/>
    <w:rsid w:val="27F7F23C"/>
    <w:rsid w:val="280597EC"/>
    <w:rsid w:val="281241D2"/>
    <w:rsid w:val="2864BC9C"/>
    <w:rsid w:val="2868ECCC"/>
    <w:rsid w:val="287EC5BB"/>
    <w:rsid w:val="299B1F3F"/>
    <w:rsid w:val="29B131CC"/>
    <w:rsid w:val="29EE65F2"/>
    <w:rsid w:val="2A67BFA8"/>
    <w:rsid w:val="2A693239"/>
    <w:rsid w:val="2A72CCB9"/>
    <w:rsid w:val="2A955B32"/>
    <w:rsid w:val="2ACCC786"/>
    <w:rsid w:val="2B3EA3E8"/>
    <w:rsid w:val="2B984F58"/>
    <w:rsid w:val="2BC2A480"/>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65CDBD"/>
    <w:rsid w:val="31721E3A"/>
    <w:rsid w:val="318F5132"/>
    <w:rsid w:val="31A2BC58"/>
    <w:rsid w:val="31BF2941"/>
    <w:rsid w:val="31E88604"/>
    <w:rsid w:val="31F056B5"/>
    <w:rsid w:val="3228077A"/>
    <w:rsid w:val="323AA5D6"/>
    <w:rsid w:val="32AA1575"/>
    <w:rsid w:val="32C9BD36"/>
    <w:rsid w:val="333FC755"/>
    <w:rsid w:val="338EA515"/>
    <w:rsid w:val="339AB37E"/>
    <w:rsid w:val="33E442C6"/>
    <w:rsid w:val="343D7E19"/>
    <w:rsid w:val="344BF270"/>
    <w:rsid w:val="346838AA"/>
    <w:rsid w:val="349F5C85"/>
    <w:rsid w:val="34F9DEA9"/>
    <w:rsid w:val="35109035"/>
    <w:rsid w:val="351487F0"/>
    <w:rsid w:val="351D63B8"/>
    <w:rsid w:val="35B552FA"/>
    <w:rsid w:val="35C0DF88"/>
    <w:rsid w:val="35C0F3A7"/>
    <w:rsid w:val="35E6D993"/>
    <w:rsid w:val="36497A02"/>
    <w:rsid w:val="367214BA"/>
    <w:rsid w:val="36ABC006"/>
    <w:rsid w:val="36AFFB12"/>
    <w:rsid w:val="370FF248"/>
    <w:rsid w:val="3719B406"/>
    <w:rsid w:val="377EADEA"/>
    <w:rsid w:val="3792F43F"/>
    <w:rsid w:val="37B3EF93"/>
    <w:rsid w:val="37CF4970"/>
    <w:rsid w:val="37F725C9"/>
    <w:rsid w:val="38002268"/>
    <w:rsid w:val="381943C6"/>
    <w:rsid w:val="38388CB4"/>
    <w:rsid w:val="387E9DC0"/>
    <w:rsid w:val="388B43B2"/>
    <w:rsid w:val="3899E2F5"/>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35BBA7"/>
    <w:rsid w:val="3DA9A118"/>
    <w:rsid w:val="3DC5EFAC"/>
    <w:rsid w:val="3DDA41AD"/>
    <w:rsid w:val="3DDFC00C"/>
    <w:rsid w:val="3DE34097"/>
    <w:rsid w:val="3E47AF1E"/>
    <w:rsid w:val="3E4C374B"/>
    <w:rsid w:val="3ECD80D0"/>
    <w:rsid w:val="3EE5D7F3"/>
    <w:rsid w:val="3EFAC00E"/>
    <w:rsid w:val="3F180BEA"/>
    <w:rsid w:val="3F48D2A9"/>
    <w:rsid w:val="3F913210"/>
    <w:rsid w:val="3FC1FD7F"/>
    <w:rsid w:val="3FC5E922"/>
    <w:rsid w:val="4013BAF0"/>
    <w:rsid w:val="401794AE"/>
    <w:rsid w:val="40239860"/>
    <w:rsid w:val="4041F28F"/>
    <w:rsid w:val="4068C5C1"/>
    <w:rsid w:val="4097B108"/>
    <w:rsid w:val="40CC371D"/>
    <w:rsid w:val="40E5F0E3"/>
    <w:rsid w:val="4123BC34"/>
    <w:rsid w:val="41463287"/>
    <w:rsid w:val="4170B5AD"/>
    <w:rsid w:val="41980AA1"/>
    <w:rsid w:val="41B25BB6"/>
    <w:rsid w:val="41B9CAAF"/>
    <w:rsid w:val="41EBE6E7"/>
    <w:rsid w:val="41EEB80F"/>
    <w:rsid w:val="422B1E53"/>
    <w:rsid w:val="423557AD"/>
    <w:rsid w:val="42F5E709"/>
    <w:rsid w:val="43139002"/>
    <w:rsid w:val="4319AB26"/>
    <w:rsid w:val="43DF04B3"/>
    <w:rsid w:val="43E4E796"/>
    <w:rsid w:val="44148703"/>
    <w:rsid w:val="4415C13E"/>
    <w:rsid w:val="4443FA95"/>
    <w:rsid w:val="4450219F"/>
    <w:rsid w:val="44829E44"/>
    <w:rsid w:val="4490FD2D"/>
    <w:rsid w:val="44A503A3"/>
    <w:rsid w:val="44AB0371"/>
    <w:rsid w:val="44AF21A5"/>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772BF2"/>
    <w:rsid w:val="489431B8"/>
    <w:rsid w:val="48E88330"/>
    <w:rsid w:val="4910C749"/>
    <w:rsid w:val="49195152"/>
    <w:rsid w:val="493C05C1"/>
    <w:rsid w:val="49561ADD"/>
    <w:rsid w:val="496338A4"/>
    <w:rsid w:val="49A8F72A"/>
    <w:rsid w:val="49B204B3"/>
    <w:rsid w:val="49D4A009"/>
    <w:rsid w:val="49D76B4A"/>
    <w:rsid w:val="4A17FFA7"/>
    <w:rsid w:val="4A3AECA9"/>
    <w:rsid w:val="4A7CE9AB"/>
    <w:rsid w:val="4B0AA9F5"/>
    <w:rsid w:val="4B102BA4"/>
    <w:rsid w:val="4B2EFF45"/>
    <w:rsid w:val="4B7FBA74"/>
    <w:rsid w:val="4BD9D565"/>
    <w:rsid w:val="4C3A389C"/>
    <w:rsid w:val="4C3B9058"/>
    <w:rsid w:val="4C835E2E"/>
    <w:rsid w:val="4CCCE48D"/>
    <w:rsid w:val="4CF60411"/>
    <w:rsid w:val="4D0DDF18"/>
    <w:rsid w:val="4D2ACE7D"/>
    <w:rsid w:val="4DFAC4DC"/>
    <w:rsid w:val="4E747896"/>
    <w:rsid w:val="4F0C1B9B"/>
    <w:rsid w:val="4F53E2E2"/>
    <w:rsid w:val="4F8F945C"/>
    <w:rsid w:val="4F9A437B"/>
    <w:rsid w:val="4FB5E2FC"/>
    <w:rsid w:val="4FB85A0D"/>
    <w:rsid w:val="5007B674"/>
    <w:rsid w:val="504458BC"/>
    <w:rsid w:val="508A11F5"/>
    <w:rsid w:val="509E7A92"/>
    <w:rsid w:val="50A0C542"/>
    <w:rsid w:val="50FEFB8C"/>
    <w:rsid w:val="518CDCF2"/>
    <w:rsid w:val="51BAF000"/>
    <w:rsid w:val="51F786AE"/>
    <w:rsid w:val="52230800"/>
    <w:rsid w:val="5236B4B2"/>
    <w:rsid w:val="523FF93D"/>
    <w:rsid w:val="5273FFE2"/>
    <w:rsid w:val="529181C8"/>
    <w:rsid w:val="5316FF90"/>
    <w:rsid w:val="53348B05"/>
    <w:rsid w:val="533D4411"/>
    <w:rsid w:val="534E8F88"/>
    <w:rsid w:val="53CC93E4"/>
    <w:rsid w:val="53EF0CAF"/>
    <w:rsid w:val="542253BC"/>
    <w:rsid w:val="5496284B"/>
    <w:rsid w:val="54D31C24"/>
    <w:rsid w:val="55982DA9"/>
    <w:rsid w:val="55A97C12"/>
    <w:rsid w:val="55AA7C45"/>
    <w:rsid w:val="55D9E799"/>
    <w:rsid w:val="55FDB2C1"/>
    <w:rsid w:val="565E8ABB"/>
    <w:rsid w:val="567FF0A6"/>
    <w:rsid w:val="56BEB56E"/>
    <w:rsid w:val="56E2954B"/>
    <w:rsid w:val="570782B0"/>
    <w:rsid w:val="573BA32F"/>
    <w:rsid w:val="57C2958D"/>
    <w:rsid w:val="57CD61DF"/>
    <w:rsid w:val="57D6771C"/>
    <w:rsid w:val="57FAA7C4"/>
    <w:rsid w:val="58576072"/>
    <w:rsid w:val="586CADA1"/>
    <w:rsid w:val="58B93807"/>
    <w:rsid w:val="58DD2826"/>
    <w:rsid w:val="58EAA7B2"/>
    <w:rsid w:val="58F4318C"/>
    <w:rsid w:val="58F54CA6"/>
    <w:rsid w:val="58FB1708"/>
    <w:rsid w:val="59633276"/>
    <w:rsid w:val="596A6292"/>
    <w:rsid w:val="59A4DCAE"/>
    <w:rsid w:val="5A185F9C"/>
    <w:rsid w:val="5A22A709"/>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28E0E6"/>
    <w:rsid w:val="5C49A711"/>
    <w:rsid w:val="5C7B07D7"/>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EFA25DE"/>
    <w:rsid w:val="5F0D91D0"/>
    <w:rsid w:val="5F2C5DA8"/>
    <w:rsid w:val="5F2DB0E4"/>
    <w:rsid w:val="5F3DB1A4"/>
    <w:rsid w:val="5F4B5E55"/>
    <w:rsid w:val="5F4B62AF"/>
    <w:rsid w:val="5FC65296"/>
    <w:rsid w:val="5FF2F010"/>
    <w:rsid w:val="6033D2D0"/>
    <w:rsid w:val="609CFF52"/>
    <w:rsid w:val="60C54028"/>
    <w:rsid w:val="60E310C0"/>
    <w:rsid w:val="60EB7287"/>
    <w:rsid w:val="6115B8F8"/>
    <w:rsid w:val="6131CEFC"/>
    <w:rsid w:val="617B4C38"/>
    <w:rsid w:val="617C63F6"/>
    <w:rsid w:val="6189733C"/>
    <w:rsid w:val="619A3CEB"/>
    <w:rsid w:val="61A82F34"/>
    <w:rsid w:val="61C08C00"/>
    <w:rsid w:val="61D1C1A1"/>
    <w:rsid w:val="61D7EB09"/>
    <w:rsid w:val="61FAA5E7"/>
    <w:rsid w:val="6230A384"/>
    <w:rsid w:val="6284B6C5"/>
    <w:rsid w:val="62F33095"/>
    <w:rsid w:val="63267315"/>
    <w:rsid w:val="6347DAD5"/>
    <w:rsid w:val="638B952D"/>
    <w:rsid w:val="64407B95"/>
    <w:rsid w:val="64CCC40F"/>
    <w:rsid w:val="64E5466E"/>
    <w:rsid w:val="64F83D74"/>
    <w:rsid w:val="6510690B"/>
    <w:rsid w:val="6562729F"/>
    <w:rsid w:val="65A64D72"/>
    <w:rsid w:val="65AB7B82"/>
    <w:rsid w:val="65D9F247"/>
    <w:rsid w:val="65DFEB57"/>
    <w:rsid w:val="65E94B63"/>
    <w:rsid w:val="66942EF8"/>
    <w:rsid w:val="66C64693"/>
    <w:rsid w:val="66CF2009"/>
    <w:rsid w:val="67296AD4"/>
    <w:rsid w:val="6766A143"/>
    <w:rsid w:val="676AD04D"/>
    <w:rsid w:val="6792A1BA"/>
    <w:rsid w:val="679A586B"/>
    <w:rsid w:val="67C605CC"/>
    <w:rsid w:val="67CF5E32"/>
    <w:rsid w:val="67DF80C6"/>
    <w:rsid w:val="67E2CCC0"/>
    <w:rsid w:val="67EF0E14"/>
    <w:rsid w:val="680BED86"/>
    <w:rsid w:val="68258FB8"/>
    <w:rsid w:val="68341C81"/>
    <w:rsid w:val="6844FA66"/>
    <w:rsid w:val="684E33EA"/>
    <w:rsid w:val="6869E64C"/>
    <w:rsid w:val="68B30C03"/>
    <w:rsid w:val="698D4C10"/>
    <w:rsid w:val="6990382F"/>
    <w:rsid w:val="69E26504"/>
    <w:rsid w:val="6A064806"/>
    <w:rsid w:val="6A28C08E"/>
    <w:rsid w:val="6A377461"/>
    <w:rsid w:val="6A719779"/>
    <w:rsid w:val="6AFA09B5"/>
    <w:rsid w:val="6AFC44BE"/>
    <w:rsid w:val="6B1C48B8"/>
    <w:rsid w:val="6B3CA7A6"/>
    <w:rsid w:val="6B44E546"/>
    <w:rsid w:val="6B7BABD7"/>
    <w:rsid w:val="6BB6C15A"/>
    <w:rsid w:val="6BD5C212"/>
    <w:rsid w:val="6BF0C1D0"/>
    <w:rsid w:val="6C3DB909"/>
    <w:rsid w:val="6C574DEC"/>
    <w:rsid w:val="6C596745"/>
    <w:rsid w:val="6CBA19CB"/>
    <w:rsid w:val="6CD381A8"/>
    <w:rsid w:val="6CE4293F"/>
    <w:rsid w:val="6CED9FAB"/>
    <w:rsid w:val="6D5853C4"/>
    <w:rsid w:val="6DB55B61"/>
    <w:rsid w:val="6DBA8903"/>
    <w:rsid w:val="6DBEDF41"/>
    <w:rsid w:val="6DC17745"/>
    <w:rsid w:val="6DC1C934"/>
    <w:rsid w:val="6DC816A3"/>
    <w:rsid w:val="6DD29B11"/>
    <w:rsid w:val="6EDE59AD"/>
    <w:rsid w:val="6F2F3E72"/>
    <w:rsid w:val="6F4BAF98"/>
    <w:rsid w:val="6F77CB86"/>
    <w:rsid w:val="6F8598D8"/>
    <w:rsid w:val="6FC36F83"/>
    <w:rsid w:val="6FC68AEF"/>
    <w:rsid w:val="6FE6B5A7"/>
    <w:rsid w:val="6FFFB8CC"/>
    <w:rsid w:val="703593C8"/>
    <w:rsid w:val="70ABCF15"/>
    <w:rsid w:val="70C6AFCD"/>
    <w:rsid w:val="70FEC8B9"/>
    <w:rsid w:val="713E9903"/>
    <w:rsid w:val="714644A4"/>
    <w:rsid w:val="715383A8"/>
    <w:rsid w:val="71BBD216"/>
    <w:rsid w:val="71F12308"/>
    <w:rsid w:val="7228D9A0"/>
    <w:rsid w:val="722B34A9"/>
    <w:rsid w:val="724D7E98"/>
    <w:rsid w:val="72B945F5"/>
    <w:rsid w:val="72CAB59A"/>
    <w:rsid w:val="73045EFC"/>
    <w:rsid w:val="730C2364"/>
    <w:rsid w:val="735F7336"/>
    <w:rsid w:val="7374487B"/>
    <w:rsid w:val="7391AE9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2A62C9"/>
    <w:rsid w:val="764D21FA"/>
    <w:rsid w:val="7658C835"/>
    <w:rsid w:val="769485A9"/>
    <w:rsid w:val="7717C940"/>
    <w:rsid w:val="774117B6"/>
    <w:rsid w:val="77907371"/>
    <w:rsid w:val="77AC4B20"/>
    <w:rsid w:val="77B13A3D"/>
    <w:rsid w:val="77BD250C"/>
    <w:rsid w:val="77EEEB3A"/>
    <w:rsid w:val="785974FD"/>
    <w:rsid w:val="7915F2CA"/>
    <w:rsid w:val="79168C91"/>
    <w:rsid w:val="79DDF103"/>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A2C481"/>
    <w:rsid w:val="7DB9A8DA"/>
    <w:rsid w:val="7DDE558B"/>
    <w:rsid w:val="7DE9E9DB"/>
    <w:rsid w:val="7E1198A6"/>
    <w:rsid w:val="7E3CB525"/>
    <w:rsid w:val="7E6911B0"/>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73D7CD88-1071-4E1C-8A66-BBD9DE11F1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hAnsiTheme="majorHAnsi" w:eastAsiaTheme="majorEastAsia"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hAnsiTheme="majorHAnsi" w:eastAsiaTheme="majorEastAsia"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hAnsiTheme="majorHAnsi" w:eastAsiaTheme="majorEastAsia"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hAnsiTheme="majorHAnsi" w:eastAsiaTheme="majorEastAsia"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hAnsiTheme="majorHAnsi" w:eastAsiaTheme="majorEastAsia"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C68D0"/>
    <w:rPr>
      <w:rFonts w:asciiTheme="majorHAnsi" w:hAnsiTheme="majorHAnsi" w:eastAsiaTheme="majorEastAsia"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aliases w:val="Document title Char"/>
    <w:basedOn w:val="DefaultParagraphFont"/>
    <w:link w:val="Title"/>
    <w:uiPriority w:val="10"/>
    <w:rsid w:val="009962FA"/>
    <w:rPr>
      <w:rFonts w:asciiTheme="majorHAnsi" w:hAnsiTheme="majorHAnsi" w:eastAsiaTheme="majorEastAsia" w:cstheme="majorBidi"/>
      <w:spacing w:val="-10"/>
      <w:kern w:val="28"/>
      <w:sz w:val="56"/>
      <w:szCs w:val="56"/>
    </w:rPr>
  </w:style>
  <w:style w:type="paragraph" w:styleId="TableTextLeft" w:customStyle="1">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styleId="TableTextLeftBold" w:customStyle="1">
    <w:name w:val="Table Text Left Bold"/>
    <w:basedOn w:val="TableTextLeft"/>
    <w:qFormat/>
    <w:rsid w:val="009962FA"/>
    <w:rPr>
      <w:b/>
    </w:rPr>
  </w:style>
  <w:style w:type="table" w:styleId="TableAsPlaceholder" w:customStyle="1">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styleId="FooterChar" w:customStyle="1">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color="49ACFE" w:themeColor="accent1" w:themeTint="99" w:sz="4" w:space="0"/>
        <w:left w:val="single" w:color="49ACFE" w:themeColor="accent1" w:themeTint="99" w:sz="4" w:space="0"/>
        <w:bottom w:val="single" w:color="49ACFE" w:themeColor="accent1" w:themeTint="99" w:sz="4" w:space="0"/>
        <w:right w:val="single" w:color="49ACFE" w:themeColor="accent1" w:themeTint="99" w:sz="4" w:space="0"/>
        <w:insideH w:val="single" w:color="49ACFE" w:themeColor="accent1" w:themeTint="99" w:sz="4" w:space="0"/>
        <w:insideV w:val="single" w:color="49ACFE" w:themeColor="accent1" w:themeTint="99" w:sz="4" w:space="0"/>
      </w:tblBorders>
    </w:tblPr>
    <w:tblStylePr w:type="firstRow">
      <w:rPr>
        <w:b/>
        <w:bCs/>
        <w:color w:val="FFFFFF" w:themeColor="background1"/>
      </w:rPr>
      <w:tblPr/>
      <w:tcPr>
        <w:tcBorders>
          <w:top w:val="single" w:color="0172CE" w:themeColor="accent1" w:sz="4" w:space="0"/>
          <w:left w:val="single" w:color="0172CE" w:themeColor="accent1" w:sz="4" w:space="0"/>
          <w:bottom w:val="single" w:color="0172CE" w:themeColor="accent1" w:sz="4" w:space="0"/>
          <w:right w:val="single" w:color="0172CE" w:themeColor="accent1" w:sz="4" w:space="0"/>
          <w:insideH w:val="nil"/>
          <w:insideV w:val="nil"/>
        </w:tcBorders>
        <w:shd w:val="clear" w:color="auto" w:fill="0172CE" w:themeFill="accent1"/>
      </w:tcPr>
    </w:tblStylePr>
    <w:tblStylePr w:type="lastRow">
      <w:rPr>
        <w:b/>
        <w:bCs/>
      </w:rPr>
      <w:tblPr/>
      <w:tcPr>
        <w:tcBorders>
          <w:top w:val="double" w:color="0172CE" w:themeColor="accent1" w:sz="4" w:space="0"/>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styleId="Heading2Char" w:customStyle="1">
    <w:name w:val="Heading 2 Char"/>
    <w:basedOn w:val="DefaultParagraphFont"/>
    <w:link w:val="Heading2"/>
    <w:uiPriority w:val="9"/>
    <w:rsid w:val="00CA7462"/>
    <w:rPr>
      <w:rFonts w:asciiTheme="majorHAnsi" w:hAnsiTheme="majorHAnsi" w:eastAsiaTheme="majorEastAsia" w:cstheme="majorBidi"/>
      <w:color w:val="0172CE" w:themeColor="text2"/>
      <w:sz w:val="26"/>
      <w:szCs w:val="26"/>
    </w:rPr>
  </w:style>
  <w:style w:type="paragraph" w:styleId="Introductioncopy" w:customStyle="1">
    <w:name w:val="Introduction copy"/>
    <w:basedOn w:val="Heading2"/>
    <w:link w:val="IntroductioncopyChar"/>
    <w:qFormat/>
    <w:rsid w:val="007527CE"/>
    <w:pPr>
      <w:spacing w:after="600" w:line="440" w:lineRule="exact"/>
    </w:pPr>
    <w:rPr>
      <w:kern w:val="20"/>
      <w:sz w:val="32"/>
      <w:lang w:val="en-US"/>
    </w:rPr>
  </w:style>
  <w:style w:type="character" w:styleId="IntroductioncopyChar" w:customStyle="1">
    <w:name w:val="Introduction copy Char"/>
    <w:basedOn w:val="Heading2Char"/>
    <w:link w:val="Introductioncopy"/>
    <w:rsid w:val="007527CE"/>
    <w:rPr>
      <w:rFonts w:asciiTheme="majorHAnsi" w:hAnsiTheme="majorHAnsi" w:eastAsiaTheme="majorEastAsia" w:cstheme="majorBidi"/>
      <w:color w:val="0172CE" w:themeColor="text2"/>
      <w:kern w:val="20"/>
      <w:sz w:val="32"/>
      <w:szCs w:val="26"/>
      <w:lang w:val="en-US"/>
    </w:rPr>
  </w:style>
  <w:style w:type="paragraph" w:styleId="Bodycopy" w:customStyle="1">
    <w:name w:val="Body copy"/>
    <w:basedOn w:val="Normal"/>
    <w:link w:val="BodycopyChar"/>
    <w:qFormat/>
    <w:rsid w:val="001C3222"/>
    <w:pPr>
      <w:spacing w:line="260" w:lineRule="exact"/>
    </w:pPr>
  </w:style>
  <w:style w:type="character" w:styleId="BodycopyChar" w:customStyle="1">
    <w:name w:val="Body copy Char"/>
    <w:basedOn w:val="DefaultParagraphFont"/>
    <w:link w:val="Bodycopy"/>
    <w:rsid w:val="001C3222"/>
    <w:rPr>
      <w:sz w:val="20"/>
    </w:rPr>
  </w:style>
  <w:style w:type="paragraph" w:styleId="xDisclaimertext3" w:customStyle="1">
    <w:name w:val="xDisclaimer text 3"/>
    <w:basedOn w:val="xDisclaimerText"/>
    <w:rsid w:val="0064193D"/>
    <w:pPr>
      <w:spacing w:before="60" w:after="60"/>
    </w:pPr>
  </w:style>
  <w:style w:type="paragraph" w:styleId="xDisclaimerHeading" w:customStyle="1">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styleId="xDisclaimerText" w:customStyle="1">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styleId="LogoPlaceholder" w:customStyle="1">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styleId="SmallBodyText" w:customStyle="1">
    <w:name w:val="Small Body Text"/>
    <w:basedOn w:val="xDisclaimerText"/>
    <w:qFormat/>
    <w:rsid w:val="0064193D"/>
    <w:pPr>
      <w:spacing w:before="40" w:after="40" w:line="220" w:lineRule="atLeast"/>
    </w:pPr>
    <w:rPr>
      <w:sz w:val="18"/>
    </w:rPr>
  </w:style>
  <w:style w:type="paragraph" w:styleId="SmallHeading" w:customStyle="1">
    <w:name w:val="Small Heading"/>
    <w:basedOn w:val="xDisclaimerHeading"/>
    <w:next w:val="SmallBodyText"/>
    <w:qFormat/>
    <w:rsid w:val="0064193D"/>
    <w:pPr>
      <w:spacing w:after="40" w:line="220" w:lineRule="atLeast"/>
    </w:pPr>
    <w:rPr>
      <w:sz w:val="18"/>
    </w:rPr>
  </w:style>
  <w:style w:type="paragraph" w:styleId="xAccessibilityText" w:customStyle="1">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styleId="xAccessibilityHeading" w:customStyle="1">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styleId="Heading3Char" w:customStyle="1">
    <w:name w:val="Heading 3 Char"/>
    <w:basedOn w:val="DefaultParagraphFont"/>
    <w:link w:val="Heading3"/>
    <w:uiPriority w:val="9"/>
    <w:rsid w:val="007B23BA"/>
    <w:rPr>
      <w:rFonts w:asciiTheme="majorHAnsi" w:hAnsiTheme="majorHAnsi" w:eastAsiaTheme="majorEastAsia" w:cstheme="majorBidi"/>
      <w:color w:val="003867" w:themeColor="text2" w:themeShade="80"/>
      <w:sz w:val="24"/>
      <w:szCs w:val="24"/>
    </w:rPr>
  </w:style>
  <w:style w:type="character" w:styleId="Heading4Char" w:customStyle="1">
    <w:name w:val="Heading 4 Char"/>
    <w:basedOn w:val="DefaultParagraphFont"/>
    <w:link w:val="Heading4"/>
    <w:uiPriority w:val="9"/>
    <w:rsid w:val="00CA7462"/>
    <w:rPr>
      <w:rFonts w:asciiTheme="majorHAnsi" w:hAnsiTheme="majorHAnsi" w:eastAsiaTheme="majorEastAsia" w:cstheme="majorBidi"/>
      <w:i/>
      <w:iCs/>
      <w:color w:val="00559A" w:themeColor="accent1" w:themeShade="BF"/>
      <w:sz w:val="20"/>
    </w:rPr>
  </w:style>
  <w:style w:type="character" w:styleId="Heading5Char" w:customStyle="1">
    <w:name w:val="Heading 5 Char"/>
    <w:basedOn w:val="DefaultParagraphFont"/>
    <w:link w:val="Heading5"/>
    <w:uiPriority w:val="9"/>
    <w:rsid w:val="00CA7462"/>
    <w:rPr>
      <w:rFonts w:asciiTheme="majorHAnsi" w:hAnsiTheme="majorHAnsi" w:eastAsiaTheme="majorEastAsia"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styleId="BodyTextChar" w:customStyle="1">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3E134E"/>
    <w:pPr>
      <w:numPr>
        <w:numId w:val="1"/>
      </w:numPr>
      <w:spacing w:before="120" w:after="120" w:line="240" w:lineRule="atLeast"/>
    </w:pPr>
    <w:rPr>
      <w:rFonts w:eastAsia="Times New Roman" w:cs="Arial"/>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styleId="BodyText12ptBefore" w:customStyle="1">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styleId="HighlightBoxText" w:customStyle="1">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styleId="HighlightTable" w:customStyle="1">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styleId="HeaderChar" w:customStyle="1">
    <w:name w:val="Header Char"/>
    <w:basedOn w:val="DefaultParagraphFont"/>
    <w:link w:val="Header"/>
    <w:uiPriority w:val="99"/>
    <w:rsid w:val="00697754"/>
    <w:rPr>
      <w:sz w:val="20"/>
    </w:rPr>
  </w:style>
  <w:style w:type="paragraph" w:styleId="CoverTitle" w:customStyle="1">
    <w:name w:val="Cover Title"/>
    <w:basedOn w:val="Normal"/>
    <w:link w:val="CoverTitleChar"/>
    <w:qFormat/>
    <w:rsid w:val="00E82654"/>
    <w:pPr>
      <w:jc w:val="right"/>
    </w:pPr>
    <w:rPr>
      <w:color w:val="FFFFFF" w:themeColor="background1"/>
      <w:sz w:val="80"/>
      <w:szCs w:val="80"/>
    </w:rPr>
  </w:style>
  <w:style w:type="character" w:styleId="CoverTitleChar" w:customStyle="1">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E82654"/>
    <w:rPr>
      <w:rFonts w:eastAsiaTheme="minorEastAsia"/>
      <w:kern w:val="0"/>
      <w:lang w:val="en-US"/>
      <w14:ligatures w14:val="none"/>
    </w:rPr>
  </w:style>
  <w:style w:type="paragraph" w:styleId="BasicParagraph" w:customStyle="1">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styleId="Heading1TextOption2Headings" w:customStyle="1">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styleId="Bulletlist" w:customStyle="1">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hAnsi="Arial" w:eastAsiaTheme="minorEastAsia"/>
      <w:color w:val="0CA4FF" w:themeColor="text1" w:themeTint="A5"/>
      <w:spacing w:val="15"/>
      <w:sz w:val="22"/>
    </w:rPr>
  </w:style>
  <w:style w:type="character" w:styleId="SubtitleChar" w:customStyle="1">
    <w:name w:val="Subtitle Char"/>
    <w:basedOn w:val="DefaultParagraphFont"/>
    <w:link w:val="Subtitle"/>
    <w:uiPriority w:val="11"/>
    <w:rsid w:val="00A60F46"/>
    <w:rPr>
      <w:rFonts w:ascii="Arial" w:hAnsi="Arial" w:eastAsiaTheme="minorEastAsia"/>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styleId="BulletlistChar" w:customStyle="1">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styleId="CommentTextChar" w:customStyle="1">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styleId="CommentSubjectChar" w:customStyle="1">
    <w:name w:val="Comment Subject Char"/>
    <w:basedOn w:val="CommentTextChar"/>
    <w:link w:val="CommentSubject"/>
    <w:uiPriority w:val="99"/>
    <w:semiHidden/>
    <w:rsid w:val="00CC2B58"/>
    <w:rPr>
      <w:b/>
      <w:bCs/>
      <w:sz w:val="20"/>
      <w:szCs w:val="20"/>
    </w:rPr>
  </w:style>
  <w:style w:type="character" w:styleId="Heading6Char" w:customStyle="1">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styleId="Heading7Char" w:customStyle="1">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styleId="Heading8Char" w:customStyle="1">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styleId="Heading9Char" w:customStyle="1">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styleId="msonormal0" w:customStyle="1">
    <w:name w:val="msonormal"/>
    <w:basedOn w:val="Normal"/>
    <w:rsid w:val="00DD6731"/>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styleId="QuoteChar" w:customStyle="1">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color="00559A" w:themeColor="accent1" w:themeShade="BF" w:sz="4" w:space="10"/>
        <w:bottom w:val="single" w:color="00559A" w:themeColor="accent1" w:themeShade="BF" w:sz="4" w:space="10"/>
      </w:pBdr>
      <w:spacing w:before="360" w:after="360" w:line="276" w:lineRule="auto"/>
      <w:ind w:left="864" w:right="864"/>
      <w:jc w:val="center"/>
    </w:pPr>
    <w:rPr>
      <w:i/>
      <w:iCs/>
      <w:color w:val="00559A" w:themeColor="accent1" w:themeShade="BF"/>
      <w:sz w:val="24"/>
      <w:szCs w:val="24"/>
    </w:rPr>
  </w:style>
  <w:style w:type="character" w:styleId="IntenseQuoteChar" w:customStyle="1">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styleId="BodyCopyBody" w:customStyle="1">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BodyBulletBlueTextBlackBody" w:customStyle="1">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styleId="TableBodycopyBody" w:customStyle="1">
    <w:name w:val="Table Body copy (Body)"/>
    <w:basedOn w:val="BodyCopyBody"/>
    <w:uiPriority w:val="99"/>
    <w:rsid w:val="009637FA"/>
    <w:pPr>
      <w:spacing w:after="57"/>
    </w:pPr>
    <w:rPr>
      <w:color w:val="004B7C"/>
    </w:rPr>
  </w:style>
  <w:style w:type="paragraph" w:styleId="BodyCopyRegular95pt135ptBody" w:customStyle="1">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styleId="normaltextrun" w:customStyle="1">
    <w:name w:val="normaltextrun"/>
    <w:basedOn w:val="DefaultParagraphFont"/>
    <w:rsid w:val="00822215"/>
  </w:style>
  <w:style w:type="character" w:styleId="scxw246230190" w:customStyle="1">
    <w:name w:val="scxw246230190"/>
    <w:basedOn w:val="DefaultParagraphFont"/>
    <w:rsid w:val="000F24D9"/>
  </w:style>
  <w:style w:type="character" w:styleId="eop" w:customStyle="1">
    <w:name w:val="eop"/>
    <w:basedOn w:val="DefaultParagraphFont"/>
    <w:rsid w:val="00670C5E"/>
  </w:style>
  <w:style w:type="character" w:styleId="scxw72972973" w:customStyle="1">
    <w:name w:val="scxw72972973"/>
    <w:basedOn w:val="DefaultParagraphFont"/>
    <w:rsid w:val="0045509D"/>
  </w:style>
  <w:style w:type="paragraph" w:styleId="paragraph" w:customStyle="1">
    <w:name w:val="paragraph"/>
    <w:basedOn w:val="Normal"/>
    <w:rsid w:val="0052471D"/>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tabchar" w:customStyle="1">
    <w:name w:val="tabchar"/>
    <w:basedOn w:val="DefaultParagraphFont"/>
    <w:rsid w:val="00AB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pirecg.sharepoint.com/sites/G-Drive/Shared%20Documents/3.%20Projects/A/AECOM/4368%20VicGrid%20Technical%20Advisor/4.%20Capire%20engagement/Final%202025%20VTP/vicgrid.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hyperlink" Target="https://www.tisnational.gov.au/" TargetMode="External"/><Relationship Id="rId29" Type="http://schemas.openxmlformats.org/officeDocument/2006/relationships/fontTable" Target="fontTable.xml"/><Relationship Id="rId16" Type="http://schemas.microsoft.com/office/2018/08/relationships/commentsExtensible" Target="commentsExtensible.xml"/><Relationship Id="rId20" Type="http://schemas.openxmlformats.org/officeDocument/2006/relationships/hyperlink" Target="https://capirecg.sharepoint.com/sites/G-Drive/Shared%20Documents/3.%20Projects/A/AECOM/4368%20VicGrid%20Technical%20Advisor/4.%20Capire%20engagement/Final%202025%20VTP/Final%20documents%20to%20share%20with%20VicGrid/vicgrid.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vicgrid@deeca.vic.gov.au" TargetMode="External"/><Relationship Id="rId32" Type="http://schemas.microsoft.com/office/2020/10/relationships/intelligence" Target="intelligence2.xml"/><Relationship Id="rId28" Type="http://schemas.openxmlformats.org/officeDocument/2006/relationships/footer" Target="footer3.xml"/><Relationship Id="rId15" Type="http://schemas.microsoft.com/office/2016/09/relationships/commentsIds" Target="commentsIds.xml"/><Relationship Id="rId23" Type="http://schemas.openxmlformats.org/officeDocument/2006/relationships/hyperlink" Target="mailto:vicgrid@deeca.vic.gov.au" TargetMode="Externa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engage.vic.gov.au/vtif-rez-community-benefits/" TargetMode="External"/><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xmlns:thm15="http://schemas.microsoft.com/office/thememl/2012/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b10d00b6-e904-4f8f-a1c5-1308eb109418" xsi:nil="true"/>
    <lcf76f155ced4ddcb4097134ff3c332f xmlns="b0287909-685d-46f5-9c8c-3985fd6ccf9d">
      <Terms xmlns="http://schemas.microsoft.com/office/infopath/2007/PartnerControls"/>
    </lcf76f155ced4ddcb4097134ff3c332f>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Props1.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2.xml><?xml version="1.0" encoding="utf-8"?>
<ds:datastoreItem xmlns:ds="http://schemas.openxmlformats.org/officeDocument/2006/customXml" ds:itemID="{CC867429-5EDC-40A4-AE99-393B076A7687}">
  <ds:schemaRefs>
    <ds:schemaRef ds:uri="http://schemas.microsoft.com/sharepoint/events"/>
  </ds:schemaRefs>
</ds:datastoreItem>
</file>

<file path=customXml/itemProps3.xml><?xml version="1.0" encoding="utf-8"?>
<ds:datastoreItem xmlns:ds="http://schemas.openxmlformats.org/officeDocument/2006/customXml" ds:itemID="{BD1DF854-5154-45F9-9A4A-FEB07F54F23E}"/>
</file>

<file path=customXml/itemProps4.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5.xml><?xml version="1.0" encoding="utf-8"?>
<ds:datastoreItem xmlns:ds="http://schemas.openxmlformats.org/officeDocument/2006/customXml" ds:itemID="{B4F4730E-D26D-4A27-8442-3193729FD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178CAA-7145-4B65-B013-CBEA9139821E}">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a5f32de4-e402-4188-b034-e71ca7d22e54"/>
    <ds:schemaRef ds:uri="http://purl.org/dc/terms/"/>
    <ds:schemaRef ds:uri="d29d9cc1-63f2-470b-bc5a-a83f8e51dbd0"/>
    <ds:schemaRef ds:uri="http://schemas.microsoft.com/office/infopath/2007/PartnerControls"/>
    <ds:schemaRef ds:uri="2e53f466-b4e9-4f3e-9330-42ba2c3bdddc"/>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Hannah Bishop</cp:lastModifiedBy>
  <cp:revision>6</cp:revision>
  <dcterms:created xsi:type="dcterms:W3CDTF">2025-08-07T23:59:00Z</dcterms:created>
  <dcterms:modified xsi:type="dcterms:W3CDTF">2025-08-15T04:30:28Z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