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B76BD" w:rsidR="00C40152" w:rsidP="00857DE1" w:rsidRDefault="00C40152" w14:paraId="565CE6DC" w14:textId="77777777">
      <w:pPr>
        <w:pStyle w:val="Title"/>
        <w:rPr>
          <w:lang w:val="en-US"/>
        </w:rPr>
      </w:pPr>
      <w:r w:rsidRPr="003B76BD">
        <w:rPr>
          <w:lang w:val="en-US"/>
        </w:rPr>
        <w:t xml:space="preserve">Gippsland offshore wind2 GW transmission project </w:t>
      </w:r>
      <w:r>
        <w:rPr>
          <w:lang w:val="en-US"/>
        </w:rPr>
        <w:br/>
      </w:r>
      <w:r w:rsidRPr="003B76BD">
        <w:rPr>
          <w:lang w:val="en-US"/>
        </w:rPr>
        <w:t xml:space="preserve">Study area refinement report </w:t>
      </w:r>
    </w:p>
    <w:p w:rsidR="00C40152" w:rsidP="00857DE1" w:rsidRDefault="00C40152" w14:paraId="4511672E" w14:textId="77777777">
      <w:pPr>
        <w:pStyle w:val="Subtitle"/>
        <w:rPr>
          <w:lang w:val="en-US"/>
        </w:rPr>
      </w:pPr>
      <w:r>
        <w:rPr>
          <w:lang w:val="en-US"/>
        </w:rPr>
        <w:t>October</w:t>
      </w:r>
      <w:r w:rsidRPr="003B76BD">
        <w:rPr>
          <w:lang w:val="en-US"/>
        </w:rPr>
        <w:t xml:space="preserve"> 2026</w:t>
      </w:r>
    </w:p>
    <w:p w:rsidRPr="003B76BD" w:rsidR="00C40152" w:rsidP="00857DE1" w:rsidRDefault="00C40152" w14:paraId="47B02C2C" w14:textId="77777777">
      <w:pPr>
        <w:pStyle w:val="Heading1"/>
        <w:rPr>
          <w:lang w:val="en-GB"/>
        </w:rPr>
      </w:pPr>
      <w:bookmarkStart w:name="_Toc242787890" w:id="0"/>
      <w:r w:rsidRPr="003B76BD">
        <w:rPr>
          <w:lang w:val="en-GB"/>
        </w:rPr>
        <w:t>Acknowledgment of Traditional Owners</w:t>
      </w:r>
      <w:bookmarkEnd w:id="0"/>
    </w:p>
    <w:p w:rsidRPr="003B76BD" w:rsidR="00C40152" w:rsidP="00C40152" w:rsidRDefault="00C40152" w14:paraId="4C9B735E" w14:textId="77777777">
      <w:pPr>
        <w:rPr>
          <w:lang w:val="en-GB"/>
        </w:rPr>
      </w:pPr>
      <w:r w:rsidRPr="003B76BD">
        <w:rPr>
          <w:lang w:val="en-GB"/>
        </w:rPr>
        <w:t xml:space="preserve">We acknowledge and respect Victoria’s Traditional Owners as the original custodians of Victoria’s land and waters, their unique ability to care for Country and deep spiritual connection to it. We honour Elders past and present whose knowledge and wisdom has ensured the continuation of culture and traditional practices. </w:t>
      </w:r>
    </w:p>
    <w:p w:rsidR="00C40152" w:rsidP="00C40152" w:rsidRDefault="00C40152" w14:paraId="02A5BFC2" w14:textId="77777777">
      <w:pPr>
        <w:rPr>
          <w:lang w:val="en-GB"/>
        </w:rPr>
      </w:pPr>
      <w:r w:rsidRPr="003B76BD">
        <w:rPr>
          <w:lang w:val="en-GB"/>
        </w:rPr>
        <w:t xml:space="preserve">We are committed to genuinely partnering and meaningfully engaging with Victoria’s Traditional Owners and First Peoples to support the protection of Country, the maintenance of spiritual and cultural practices and their broader aspirations </w:t>
      </w:r>
      <w:r w:rsidRPr="003B76BD">
        <w:rPr>
          <w:lang w:val="en-GB"/>
        </w:rPr>
        <w:br/>
      </w:r>
      <w:r w:rsidRPr="003B76BD">
        <w:rPr>
          <w:lang w:val="en-GB"/>
        </w:rPr>
        <w:t>in the 21st century and beyond.</w:t>
      </w:r>
    </w:p>
    <w:p w:rsidR="00C837BF" w:rsidRDefault="009D3B13" w14:paraId="5677CE23" w14:textId="5145A919">
      <w:pPr>
        <w:pStyle w:val="TOC1"/>
        <w:rPr>
          <w:rFonts w:eastAsiaTheme="minorEastAsia" w:cstheme="minorBidi"/>
          <w:b w:val="0"/>
          <w:color w:val="auto"/>
          <w:kern w:val="2"/>
          <w14:ligatures w14:val="standardContextual"/>
        </w:rPr>
      </w:pPr>
      <w:r>
        <w:rPr>
          <w:lang w:val="en-GB"/>
        </w:rPr>
        <w:fldChar w:fldCharType="begin"/>
      </w:r>
      <w:r>
        <w:rPr>
          <w:lang w:val="en-GB"/>
        </w:rPr>
        <w:instrText xml:space="preserve"> TOC \o "1-2" \h \z \u </w:instrText>
      </w:r>
      <w:r>
        <w:rPr>
          <w:lang w:val="en-GB"/>
        </w:rPr>
        <w:fldChar w:fldCharType="separate"/>
      </w:r>
      <w:hyperlink w:history="1" w:anchor="_Toc242787890">
        <w:r w:rsidRPr="001554B1" w:rsidR="00C837BF">
          <w:rPr>
            <w:rStyle w:val="Hyperlink"/>
            <w:lang w:val="en-GB"/>
          </w:rPr>
          <w:t>Acknowledgment of Traditional Owners</w:t>
        </w:r>
        <w:r w:rsidR="00C837BF">
          <w:rPr>
            <w:webHidden/>
          </w:rPr>
          <w:tab/>
        </w:r>
        <w:r w:rsidR="00C837BF">
          <w:rPr>
            <w:webHidden/>
          </w:rPr>
          <w:fldChar w:fldCharType="begin"/>
        </w:r>
        <w:r w:rsidR="00C837BF">
          <w:rPr>
            <w:webHidden/>
          </w:rPr>
          <w:instrText xml:space="preserve"> PAGEREF _Toc242787890 \h </w:instrText>
        </w:r>
        <w:r w:rsidR="00C837BF">
          <w:rPr>
            <w:webHidden/>
          </w:rPr>
        </w:r>
        <w:r w:rsidR="00C837BF">
          <w:rPr>
            <w:webHidden/>
          </w:rPr>
          <w:fldChar w:fldCharType="separate"/>
        </w:r>
        <w:r w:rsidR="00C837BF">
          <w:rPr>
            <w:webHidden/>
          </w:rPr>
          <w:t>1</w:t>
        </w:r>
        <w:r w:rsidR="00C837BF">
          <w:rPr>
            <w:webHidden/>
          </w:rPr>
          <w:fldChar w:fldCharType="end"/>
        </w:r>
      </w:hyperlink>
    </w:p>
    <w:p w:rsidR="00C837BF" w:rsidRDefault="00C837BF" w14:paraId="4D2BF778" w14:textId="3AA2DF64">
      <w:pPr>
        <w:pStyle w:val="TOC1"/>
        <w:rPr>
          <w:rFonts w:eastAsiaTheme="minorEastAsia" w:cstheme="minorBidi"/>
          <w:b w:val="0"/>
          <w:color w:val="auto"/>
          <w:kern w:val="2"/>
          <w14:ligatures w14:val="standardContextual"/>
        </w:rPr>
      </w:pPr>
      <w:hyperlink w:history="1" w:anchor="_Toc242787891">
        <w:r w:rsidRPr="001554B1">
          <w:rPr>
            <w:rStyle w:val="Hyperlink"/>
            <w:lang w:val="en-GB"/>
          </w:rPr>
          <w:t>Executive summary</w:t>
        </w:r>
        <w:r>
          <w:rPr>
            <w:webHidden/>
          </w:rPr>
          <w:tab/>
        </w:r>
        <w:r>
          <w:rPr>
            <w:webHidden/>
          </w:rPr>
          <w:fldChar w:fldCharType="begin"/>
        </w:r>
        <w:r>
          <w:rPr>
            <w:webHidden/>
          </w:rPr>
          <w:instrText xml:space="preserve"> PAGEREF _Toc242787891 \h </w:instrText>
        </w:r>
        <w:r>
          <w:rPr>
            <w:webHidden/>
          </w:rPr>
        </w:r>
        <w:r>
          <w:rPr>
            <w:webHidden/>
          </w:rPr>
          <w:fldChar w:fldCharType="separate"/>
        </w:r>
        <w:r>
          <w:rPr>
            <w:webHidden/>
          </w:rPr>
          <w:t>3</w:t>
        </w:r>
        <w:r>
          <w:rPr>
            <w:webHidden/>
          </w:rPr>
          <w:fldChar w:fldCharType="end"/>
        </w:r>
      </w:hyperlink>
    </w:p>
    <w:p w:rsidR="00C837BF" w:rsidRDefault="00C837BF" w14:paraId="2AC19FDF" w14:textId="3E41A643">
      <w:pPr>
        <w:pStyle w:val="TOC2"/>
        <w:rPr>
          <w:rFonts w:eastAsiaTheme="minorEastAsia" w:cstheme="minorBidi"/>
          <w:b w:val="0"/>
          <w:color w:val="auto"/>
          <w:kern w:val="2"/>
          <w:sz w:val="24"/>
          <w:szCs w:val="24"/>
          <w14:ligatures w14:val="standardContextual"/>
        </w:rPr>
      </w:pPr>
      <w:hyperlink w:history="1" w:anchor="_Toc242787892">
        <w:r w:rsidRPr="001554B1">
          <w:rPr>
            <w:rStyle w:val="Hyperlink"/>
            <w:lang w:val="en-GB"/>
          </w:rPr>
          <w:t>About this report</w:t>
        </w:r>
        <w:r>
          <w:rPr>
            <w:webHidden/>
          </w:rPr>
          <w:tab/>
        </w:r>
        <w:r>
          <w:rPr>
            <w:webHidden/>
          </w:rPr>
          <w:fldChar w:fldCharType="begin"/>
        </w:r>
        <w:r>
          <w:rPr>
            <w:webHidden/>
          </w:rPr>
          <w:instrText xml:space="preserve"> PAGEREF _Toc242787892 \h </w:instrText>
        </w:r>
        <w:r>
          <w:rPr>
            <w:webHidden/>
          </w:rPr>
        </w:r>
        <w:r>
          <w:rPr>
            <w:webHidden/>
          </w:rPr>
          <w:fldChar w:fldCharType="separate"/>
        </w:r>
        <w:r>
          <w:rPr>
            <w:webHidden/>
          </w:rPr>
          <w:t>3</w:t>
        </w:r>
        <w:r>
          <w:rPr>
            <w:webHidden/>
          </w:rPr>
          <w:fldChar w:fldCharType="end"/>
        </w:r>
      </w:hyperlink>
    </w:p>
    <w:p w:rsidR="00C837BF" w:rsidRDefault="00C837BF" w14:paraId="611EE95A" w14:textId="08FA3B8B">
      <w:pPr>
        <w:pStyle w:val="TOC2"/>
        <w:rPr>
          <w:rFonts w:eastAsiaTheme="minorEastAsia" w:cstheme="minorBidi"/>
          <w:b w:val="0"/>
          <w:color w:val="auto"/>
          <w:kern w:val="2"/>
          <w:sz w:val="24"/>
          <w:szCs w:val="24"/>
          <w14:ligatures w14:val="standardContextual"/>
        </w:rPr>
      </w:pPr>
      <w:hyperlink w:history="1" w:anchor="_Toc242787893">
        <w:r w:rsidRPr="001554B1">
          <w:rPr>
            <w:rStyle w:val="Hyperlink"/>
            <w:lang w:val="en-GB"/>
          </w:rPr>
          <w:t>The preferred route</w:t>
        </w:r>
        <w:r>
          <w:rPr>
            <w:webHidden/>
          </w:rPr>
          <w:tab/>
        </w:r>
        <w:r>
          <w:rPr>
            <w:webHidden/>
          </w:rPr>
          <w:fldChar w:fldCharType="begin"/>
        </w:r>
        <w:r>
          <w:rPr>
            <w:webHidden/>
          </w:rPr>
          <w:instrText xml:space="preserve"> PAGEREF _Toc242787893 \h </w:instrText>
        </w:r>
        <w:r>
          <w:rPr>
            <w:webHidden/>
          </w:rPr>
        </w:r>
        <w:r>
          <w:rPr>
            <w:webHidden/>
          </w:rPr>
          <w:fldChar w:fldCharType="separate"/>
        </w:r>
        <w:r>
          <w:rPr>
            <w:webHidden/>
          </w:rPr>
          <w:t>4</w:t>
        </w:r>
        <w:r>
          <w:rPr>
            <w:webHidden/>
          </w:rPr>
          <w:fldChar w:fldCharType="end"/>
        </w:r>
      </w:hyperlink>
    </w:p>
    <w:p w:rsidR="00C837BF" w:rsidRDefault="00C837BF" w14:paraId="79EB1C80" w14:textId="42965BEB">
      <w:pPr>
        <w:pStyle w:val="TOC2"/>
        <w:rPr>
          <w:rFonts w:eastAsiaTheme="minorEastAsia" w:cstheme="minorBidi"/>
          <w:b w:val="0"/>
          <w:color w:val="auto"/>
          <w:kern w:val="2"/>
          <w:sz w:val="24"/>
          <w:szCs w:val="24"/>
          <w14:ligatures w14:val="standardContextual"/>
        </w:rPr>
      </w:pPr>
      <w:hyperlink w:history="1" w:anchor="_Toc242787894">
        <w:r w:rsidRPr="001554B1">
          <w:rPr>
            <w:rStyle w:val="Hyperlink"/>
            <w:lang w:val="en-GB"/>
          </w:rPr>
          <w:t>What happens next</w:t>
        </w:r>
        <w:r>
          <w:rPr>
            <w:webHidden/>
          </w:rPr>
          <w:tab/>
        </w:r>
        <w:r>
          <w:rPr>
            <w:webHidden/>
          </w:rPr>
          <w:fldChar w:fldCharType="begin"/>
        </w:r>
        <w:r>
          <w:rPr>
            <w:webHidden/>
          </w:rPr>
          <w:instrText xml:space="preserve"> PAGEREF _Toc242787894 \h </w:instrText>
        </w:r>
        <w:r>
          <w:rPr>
            <w:webHidden/>
          </w:rPr>
        </w:r>
        <w:r>
          <w:rPr>
            <w:webHidden/>
          </w:rPr>
          <w:fldChar w:fldCharType="separate"/>
        </w:r>
        <w:r>
          <w:rPr>
            <w:webHidden/>
          </w:rPr>
          <w:t>4</w:t>
        </w:r>
        <w:r>
          <w:rPr>
            <w:webHidden/>
          </w:rPr>
          <w:fldChar w:fldCharType="end"/>
        </w:r>
      </w:hyperlink>
    </w:p>
    <w:p w:rsidR="00C837BF" w:rsidRDefault="00C837BF" w14:paraId="4BB14F8A" w14:textId="4BC9663E">
      <w:pPr>
        <w:pStyle w:val="TOC1"/>
        <w:rPr>
          <w:rFonts w:eastAsiaTheme="minorEastAsia" w:cstheme="minorBidi"/>
          <w:b w:val="0"/>
          <w:color w:val="auto"/>
          <w:kern w:val="2"/>
          <w14:ligatures w14:val="standardContextual"/>
        </w:rPr>
      </w:pPr>
      <w:hyperlink w:history="1" w:anchor="_Toc242787895">
        <w:r w:rsidRPr="001554B1">
          <w:rPr>
            <w:rStyle w:val="Hyperlink"/>
          </w:rPr>
          <w:t>Gippsland offshore wind 2 GW transmission project</w:t>
        </w:r>
        <w:r>
          <w:rPr>
            <w:webHidden/>
          </w:rPr>
          <w:tab/>
        </w:r>
        <w:r>
          <w:rPr>
            <w:webHidden/>
          </w:rPr>
          <w:fldChar w:fldCharType="begin"/>
        </w:r>
        <w:r>
          <w:rPr>
            <w:webHidden/>
          </w:rPr>
          <w:instrText xml:space="preserve"> PAGEREF _Toc242787895 \h </w:instrText>
        </w:r>
        <w:r>
          <w:rPr>
            <w:webHidden/>
          </w:rPr>
        </w:r>
        <w:r>
          <w:rPr>
            <w:webHidden/>
          </w:rPr>
          <w:fldChar w:fldCharType="separate"/>
        </w:r>
        <w:r>
          <w:rPr>
            <w:webHidden/>
          </w:rPr>
          <w:t>4</w:t>
        </w:r>
        <w:r>
          <w:rPr>
            <w:webHidden/>
          </w:rPr>
          <w:fldChar w:fldCharType="end"/>
        </w:r>
      </w:hyperlink>
    </w:p>
    <w:p w:rsidR="00C837BF" w:rsidRDefault="00C837BF" w14:paraId="6C45307B" w14:textId="05299FC4">
      <w:pPr>
        <w:pStyle w:val="TOC2"/>
        <w:rPr>
          <w:rFonts w:eastAsiaTheme="minorEastAsia" w:cstheme="minorBidi"/>
          <w:b w:val="0"/>
          <w:color w:val="auto"/>
          <w:kern w:val="2"/>
          <w:sz w:val="24"/>
          <w:szCs w:val="24"/>
          <w14:ligatures w14:val="standardContextual"/>
        </w:rPr>
      </w:pPr>
      <w:hyperlink w:history="1" w:anchor="_Toc242787896">
        <w:r w:rsidRPr="001554B1">
          <w:rPr>
            <w:rStyle w:val="Hyperlink"/>
            <w:lang w:val="en-GB"/>
          </w:rPr>
          <w:t>Offshore wind energy transmission</w:t>
        </w:r>
        <w:r>
          <w:rPr>
            <w:webHidden/>
          </w:rPr>
          <w:tab/>
        </w:r>
        <w:r>
          <w:rPr>
            <w:webHidden/>
          </w:rPr>
          <w:fldChar w:fldCharType="begin"/>
        </w:r>
        <w:r>
          <w:rPr>
            <w:webHidden/>
          </w:rPr>
          <w:instrText xml:space="preserve"> PAGEREF _Toc242787896 \h </w:instrText>
        </w:r>
        <w:r>
          <w:rPr>
            <w:webHidden/>
          </w:rPr>
        </w:r>
        <w:r>
          <w:rPr>
            <w:webHidden/>
          </w:rPr>
          <w:fldChar w:fldCharType="separate"/>
        </w:r>
        <w:r>
          <w:rPr>
            <w:webHidden/>
          </w:rPr>
          <w:t>4</w:t>
        </w:r>
        <w:r>
          <w:rPr>
            <w:webHidden/>
          </w:rPr>
          <w:fldChar w:fldCharType="end"/>
        </w:r>
      </w:hyperlink>
    </w:p>
    <w:p w:rsidR="00C837BF" w:rsidRDefault="00C837BF" w14:paraId="3561C63C" w14:textId="2054AF96">
      <w:pPr>
        <w:pStyle w:val="TOC2"/>
        <w:rPr>
          <w:rFonts w:eastAsiaTheme="minorEastAsia" w:cstheme="minorBidi"/>
          <w:b w:val="0"/>
          <w:color w:val="auto"/>
          <w:kern w:val="2"/>
          <w:sz w:val="24"/>
          <w:szCs w:val="24"/>
          <w14:ligatures w14:val="standardContextual"/>
        </w:rPr>
      </w:pPr>
      <w:hyperlink w:history="1" w:anchor="_Toc242787897">
        <w:r w:rsidRPr="001554B1">
          <w:rPr>
            <w:rStyle w:val="Hyperlink"/>
            <w:lang w:val="en-GB"/>
          </w:rPr>
          <w:t>VicGrid’s guiding principles</w:t>
        </w:r>
        <w:r>
          <w:rPr>
            <w:webHidden/>
          </w:rPr>
          <w:tab/>
        </w:r>
        <w:r>
          <w:rPr>
            <w:webHidden/>
          </w:rPr>
          <w:fldChar w:fldCharType="begin"/>
        </w:r>
        <w:r>
          <w:rPr>
            <w:webHidden/>
          </w:rPr>
          <w:instrText xml:space="preserve"> PAGEREF _Toc242787897 \h </w:instrText>
        </w:r>
        <w:r>
          <w:rPr>
            <w:webHidden/>
          </w:rPr>
        </w:r>
        <w:r>
          <w:rPr>
            <w:webHidden/>
          </w:rPr>
          <w:fldChar w:fldCharType="separate"/>
        </w:r>
        <w:r>
          <w:rPr>
            <w:webHidden/>
          </w:rPr>
          <w:t>5</w:t>
        </w:r>
        <w:r>
          <w:rPr>
            <w:webHidden/>
          </w:rPr>
          <w:fldChar w:fldCharType="end"/>
        </w:r>
      </w:hyperlink>
    </w:p>
    <w:p w:rsidR="00C837BF" w:rsidRDefault="00C837BF" w14:paraId="02FEC6D7" w14:textId="2899D8CB">
      <w:pPr>
        <w:pStyle w:val="TOC2"/>
        <w:rPr>
          <w:rFonts w:eastAsiaTheme="minorEastAsia" w:cstheme="minorBidi"/>
          <w:b w:val="0"/>
          <w:color w:val="auto"/>
          <w:kern w:val="2"/>
          <w:sz w:val="24"/>
          <w:szCs w:val="24"/>
          <w14:ligatures w14:val="standardContextual"/>
        </w:rPr>
      </w:pPr>
      <w:hyperlink w:history="1" w:anchor="_Toc242787898">
        <w:r w:rsidRPr="001554B1">
          <w:rPr>
            <w:rStyle w:val="Hyperlink"/>
            <w:lang w:val="en-GB"/>
          </w:rPr>
          <w:t>VicGrid and the development partner: roles and responsibilities</w:t>
        </w:r>
        <w:r>
          <w:rPr>
            <w:webHidden/>
          </w:rPr>
          <w:tab/>
        </w:r>
        <w:r>
          <w:rPr>
            <w:webHidden/>
          </w:rPr>
          <w:fldChar w:fldCharType="begin"/>
        </w:r>
        <w:r>
          <w:rPr>
            <w:webHidden/>
          </w:rPr>
          <w:instrText xml:space="preserve"> PAGEREF _Toc242787898 \h </w:instrText>
        </w:r>
        <w:r>
          <w:rPr>
            <w:webHidden/>
          </w:rPr>
        </w:r>
        <w:r>
          <w:rPr>
            <w:webHidden/>
          </w:rPr>
          <w:fldChar w:fldCharType="separate"/>
        </w:r>
        <w:r>
          <w:rPr>
            <w:webHidden/>
          </w:rPr>
          <w:t>5</w:t>
        </w:r>
        <w:r>
          <w:rPr>
            <w:webHidden/>
          </w:rPr>
          <w:fldChar w:fldCharType="end"/>
        </w:r>
      </w:hyperlink>
    </w:p>
    <w:p w:rsidR="00C837BF" w:rsidRDefault="00C837BF" w14:paraId="031ECDD2" w14:textId="0098D4FB">
      <w:pPr>
        <w:pStyle w:val="TOC2"/>
        <w:rPr>
          <w:rFonts w:eastAsiaTheme="minorEastAsia" w:cstheme="minorBidi"/>
          <w:b w:val="0"/>
          <w:color w:val="auto"/>
          <w:kern w:val="2"/>
          <w:sz w:val="24"/>
          <w:szCs w:val="24"/>
          <w14:ligatures w14:val="standardContextual"/>
        </w:rPr>
      </w:pPr>
      <w:hyperlink w:history="1" w:anchor="_Toc242787899">
        <w:r w:rsidRPr="001554B1">
          <w:rPr>
            <w:rStyle w:val="Hyperlink"/>
            <w:lang w:val="en-GB"/>
          </w:rPr>
          <w:t>How we identified the study area</w:t>
        </w:r>
        <w:r>
          <w:rPr>
            <w:webHidden/>
          </w:rPr>
          <w:tab/>
        </w:r>
        <w:r>
          <w:rPr>
            <w:webHidden/>
          </w:rPr>
          <w:fldChar w:fldCharType="begin"/>
        </w:r>
        <w:r>
          <w:rPr>
            <w:webHidden/>
          </w:rPr>
          <w:instrText xml:space="preserve"> PAGEREF _Toc242787899 \h </w:instrText>
        </w:r>
        <w:r>
          <w:rPr>
            <w:webHidden/>
          </w:rPr>
        </w:r>
        <w:r>
          <w:rPr>
            <w:webHidden/>
          </w:rPr>
          <w:fldChar w:fldCharType="separate"/>
        </w:r>
        <w:r>
          <w:rPr>
            <w:webHidden/>
          </w:rPr>
          <w:t>5</w:t>
        </w:r>
        <w:r>
          <w:rPr>
            <w:webHidden/>
          </w:rPr>
          <w:fldChar w:fldCharType="end"/>
        </w:r>
      </w:hyperlink>
    </w:p>
    <w:p w:rsidR="00C837BF" w:rsidRDefault="00C837BF" w14:paraId="4FCAAF1B" w14:textId="6F310DA6">
      <w:pPr>
        <w:pStyle w:val="TOC1"/>
        <w:rPr>
          <w:rFonts w:eastAsiaTheme="minorEastAsia" w:cstheme="minorBidi"/>
          <w:b w:val="0"/>
          <w:color w:val="auto"/>
          <w:kern w:val="2"/>
          <w14:ligatures w14:val="standardContextual"/>
        </w:rPr>
      </w:pPr>
      <w:hyperlink w:history="1" w:anchor="_Toc242787900">
        <w:r w:rsidRPr="001554B1">
          <w:rPr>
            <w:rStyle w:val="Hyperlink"/>
          </w:rPr>
          <w:t>Refining the study area to a preferred route</w:t>
        </w:r>
        <w:r>
          <w:rPr>
            <w:webHidden/>
          </w:rPr>
          <w:tab/>
        </w:r>
        <w:r>
          <w:rPr>
            <w:webHidden/>
          </w:rPr>
          <w:fldChar w:fldCharType="begin"/>
        </w:r>
        <w:r>
          <w:rPr>
            <w:webHidden/>
          </w:rPr>
          <w:instrText xml:space="preserve"> PAGEREF _Toc242787900 \h </w:instrText>
        </w:r>
        <w:r>
          <w:rPr>
            <w:webHidden/>
          </w:rPr>
        </w:r>
        <w:r>
          <w:rPr>
            <w:webHidden/>
          </w:rPr>
          <w:fldChar w:fldCharType="separate"/>
        </w:r>
        <w:r>
          <w:rPr>
            <w:webHidden/>
          </w:rPr>
          <w:t>7</w:t>
        </w:r>
        <w:r>
          <w:rPr>
            <w:webHidden/>
          </w:rPr>
          <w:fldChar w:fldCharType="end"/>
        </w:r>
      </w:hyperlink>
    </w:p>
    <w:p w:rsidR="00C837BF" w:rsidRDefault="00C837BF" w14:paraId="4F37FDF7" w14:textId="40DB2944">
      <w:pPr>
        <w:pStyle w:val="TOC2"/>
        <w:rPr>
          <w:rFonts w:eastAsiaTheme="minorEastAsia" w:cstheme="minorBidi"/>
          <w:b w:val="0"/>
          <w:color w:val="auto"/>
          <w:kern w:val="2"/>
          <w:sz w:val="24"/>
          <w:szCs w:val="24"/>
          <w14:ligatures w14:val="standardContextual"/>
        </w:rPr>
      </w:pPr>
      <w:hyperlink w:history="1" w:anchor="_Toc242787902">
        <w:r w:rsidRPr="001554B1">
          <w:rPr>
            <w:rStyle w:val="Hyperlink"/>
            <w:lang w:val="en-GB"/>
          </w:rPr>
          <w:t>Phase 1: Identifying areas not suitable to host transmission</w:t>
        </w:r>
        <w:r>
          <w:rPr>
            <w:webHidden/>
          </w:rPr>
          <w:tab/>
        </w:r>
        <w:r>
          <w:rPr>
            <w:webHidden/>
          </w:rPr>
          <w:fldChar w:fldCharType="begin"/>
        </w:r>
        <w:r>
          <w:rPr>
            <w:webHidden/>
          </w:rPr>
          <w:instrText xml:space="preserve"> PAGEREF _Toc242787902 \h </w:instrText>
        </w:r>
        <w:r>
          <w:rPr>
            <w:webHidden/>
          </w:rPr>
        </w:r>
        <w:r>
          <w:rPr>
            <w:webHidden/>
          </w:rPr>
          <w:fldChar w:fldCharType="separate"/>
        </w:r>
        <w:r>
          <w:rPr>
            <w:webHidden/>
          </w:rPr>
          <w:t>8</w:t>
        </w:r>
        <w:r>
          <w:rPr>
            <w:webHidden/>
          </w:rPr>
          <w:fldChar w:fldCharType="end"/>
        </w:r>
      </w:hyperlink>
    </w:p>
    <w:p w:rsidR="00C837BF" w:rsidRDefault="00C837BF" w14:paraId="31E5FD05" w14:textId="34157857">
      <w:pPr>
        <w:pStyle w:val="TOC2"/>
        <w:rPr>
          <w:rFonts w:eastAsiaTheme="minorEastAsia" w:cstheme="minorBidi"/>
          <w:b w:val="0"/>
          <w:color w:val="auto"/>
          <w:kern w:val="2"/>
          <w:sz w:val="24"/>
          <w:szCs w:val="24"/>
          <w14:ligatures w14:val="standardContextual"/>
        </w:rPr>
      </w:pPr>
      <w:hyperlink w:history="1" w:anchor="_Toc242787904">
        <w:r w:rsidRPr="001554B1">
          <w:rPr>
            <w:rStyle w:val="Hyperlink"/>
            <w:lang w:val="en-GB"/>
          </w:rPr>
          <w:t>Phase 2: Identifying a corridor</w:t>
        </w:r>
        <w:r>
          <w:rPr>
            <w:webHidden/>
          </w:rPr>
          <w:tab/>
        </w:r>
        <w:r>
          <w:rPr>
            <w:webHidden/>
          </w:rPr>
          <w:fldChar w:fldCharType="begin"/>
        </w:r>
        <w:r>
          <w:rPr>
            <w:webHidden/>
          </w:rPr>
          <w:instrText xml:space="preserve"> PAGEREF _Toc242787904 \h </w:instrText>
        </w:r>
        <w:r>
          <w:rPr>
            <w:webHidden/>
          </w:rPr>
        </w:r>
        <w:r>
          <w:rPr>
            <w:webHidden/>
          </w:rPr>
          <w:fldChar w:fldCharType="separate"/>
        </w:r>
        <w:r>
          <w:rPr>
            <w:webHidden/>
          </w:rPr>
          <w:t>11</w:t>
        </w:r>
        <w:r>
          <w:rPr>
            <w:webHidden/>
          </w:rPr>
          <w:fldChar w:fldCharType="end"/>
        </w:r>
      </w:hyperlink>
    </w:p>
    <w:p w:rsidR="00C837BF" w:rsidRDefault="00C837BF" w14:paraId="6F64C370" w14:textId="1A23269C">
      <w:pPr>
        <w:pStyle w:val="TOC2"/>
        <w:rPr>
          <w:rFonts w:eastAsiaTheme="minorEastAsia" w:cstheme="minorBidi"/>
          <w:b w:val="0"/>
          <w:color w:val="auto"/>
          <w:kern w:val="2"/>
          <w:sz w:val="24"/>
          <w:szCs w:val="24"/>
          <w14:ligatures w14:val="standardContextual"/>
        </w:rPr>
      </w:pPr>
      <w:hyperlink w:history="1" w:anchor="_Toc242787918">
        <w:r w:rsidRPr="001554B1">
          <w:rPr>
            <w:rStyle w:val="Hyperlink"/>
            <w:lang w:val="en-GB"/>
          </w:rPr>
          <w:t>Phase 3: Identifying a route</w:t>
        </w:r>
        <w:r>
          <w:rPr>
            <w:webHidden/>
          </w:rPr>
          <w:tab/>
        </w:r>
        <w:r>
          <w:rPr>
            <w:webHidden/>
          </w:rPr>
          <w:fldChar w:fldCharType="begin"/>
        </w:r>
        <w:r>
          <w:rPr>
            <w:webHidden/>
          </w:rPr>
          <w:instrText xml:space="preserve"> PAGEREF _Toc242787918 \h </w:instrText>
        </w:r>
        <w:r>
          <w:rPr>
            <w:webHidden/>
          </w:rPr>
        </w:r>
        <w:r>
          <w:rPr>
            <w:webHidden/>
          </w:rPr>
          <w:fldChar w:fldCharType="separate"/>
        </w:r>
        <w:r>
          <w:rPr>
            <w:webHidden/>
          </w:rPr>
          <w:t>30</w:t>
        </w:r>
        <w:r>
          <w:rPr>
            <w:webHidden/>
          </w:rPr>
          <w:fldChar w:fldCharType="end"/>
        </w:r>
      </w:hyperlink>
    </w:p>
    <w:p w:rsidR="00C837BF" w:rsidRDefault="00C837BF" w14:paraId="45C5B37A" w14:textId="231DC234">
      <w:pPr>
        <w:pStyle w:val="TOC1"/>
        <w:rPr>
          <w:rFonts w:eastAsiaTheme="minorEastAsia" w:cstheme="minorBidi"/>
          <w:b w:val="0"/>
          <w:color w:val="auto"/>
          <w:kern w:val="2"/>
          <w14:ligatures w14:val="standardContextual"/>
        </w:rPr>
      </w:pPr>
      <w:hyperlink w:history="1" w:anchor="_Toc242787936">
        <w:r w:rsidRPr="001554B1">
          <w:rPr>
            <w:rStyle w:val="Hyperlink"/>
            <w:lang w:val="en-GB"/>
          </w:rPr>
          <w:t>Identifying the easement</w:t>
        </w:r>
        <w:r>
          <w:rPr>
            <w:webHidden/>
          </w:rPr>
          <w:tab/>
        </w:r>
        <w:r>
          <w:rPr>
            <w:webHidden/>
          </w:rPr>
          <w:fldChar w:fldCharType="begin"/>
        </w:r>
        <w:r>
          <w:rPr>
            <w:webHidden/>
          </w:rPr>
          <w:instrText xml:space="preserve"> PAGEREF _Toc242787936 \h </w:instrText>
        </w:r>
        <w:r>
          <w:rPr>
            <w:webHidden/>
          </w:rPr>
        </w:r>
        <w:r>
          <w:rPr>
            <w:webHidden/>
          </w:rPr>
          <w:fldChar w:fldCharType="separate"/>
        </w:r>
        <w:r>
          <w:rPr>
            <w:webHidden/>
          </w:rPr>
          <w:t>51</w:t>
        </w:r>
        <w:r>
          <w:rPr>
            <w:webHidden/>
          </w:rPr>
          <w:fldChar w:fldCharType="end"/>
        </w:r>
      </w:hyperlink>
    </w:p>
    <w:p w:rsidR="00603740" w:rsidP="00603740" w:rsidRDefault="009D3B13" w14:paraId="2F16007E" w14:textId="4C831F6B">
      <w:pPr>
        <w:rPr>
          <w:lang w:val="en-GB"/>
        </w:rPr>
      </w:pPr>
      <w:r>
        <w:rPr>
          <w:lang w:val="en-GB"/>
        </w:rPr>
        <w:fldChar w:fldCharType="end"/>
      </w:r>
    </w:p>
    <w:p w:rsidR="00D152AF" w:rsidRDefault="00D152AF" w14:paraId="0F1926FC" w14:textId="77777777">
      <w:pPr>
        <w:rPr>
          <w:rFonts w:asciiTheme="majorHAnsi" w:hAnsiTheme="majorHAnsi" w:eastAsiaTheme="majorEastAsia" w:cstheme="majorBidi"/>
          <w:color w:val="00559A" w:themeColor="accent1" w:themeShade="BF"/>
          <w:sz w:val="48"/>
          <w:szCs w:val="32"/>
          <w:lang w:val="en-GB"/>
        </w:rPr>
      </w:pPr>
      <w:r>
        <w:rPr>
          <w:lang w:val="en-GB"/>
        </w:rPr>
        <w:br w:type="page"/>
      </w:r>
    </w:p>
    <w:p w:rsidR="00C40152" w:rsidP="00857DE1" w:rsidRDefault="00C40152" w14:paraId="1FFB67BB" w14:textId="021F8AB6">
      <w:pPr>
        <w:pStyle w:val="Heading1"/>
        <w:rPr>
          <w:lang w:val="en-GB"/>
        </w:rPr>
      </w:pPr>
      <w:bookmarkStart w:name="_Toc242787891" w:id="1"/>
      <w:r w:rsidRPr="003B76BD">
        <w:rPr>
          <w:lang w:val="en-GB"/>
        </w:rPr>
        <w:t>Executive summary</w:t>
      </w:r>
      <w:bookmarkEnd w:id="1"/>
    </w:p>
    <w:p w:rsidRPr="003B76BD" w:rsidR="00C40152" w:rsidP="00857DE1" w:rsidRDefault="00C40152" w14:paraId="0AC73546" w14:textId="77777777">
      <w:pPr>
        <w:pStyle w:val="Heading2"/>
        <w:rPr>
          <w:lang w:val="en-GB"/>
        </w:rPr>
      </w:pPr>
      <w:bookmarkStart w:name="_Toc242715331" w:id="2"/>
      <w:bookmarkStart w:name="_Toc242787892" w:id="3"/>
      <w:r w:rsidRPr="003B76BD">
        <w:rPr>
          <w:lang w:val="en-GB"/>
        </w:rPr>
        <w:t>About this report</w:t>
      </w:r>
      <w:bookmarkEnd w:id="2"/>
      <w:bookmarkEnd w:id="3"/>
      <w:r w:rsidRPr="003B76BD">
        <w:rPr>
          <w:lang w:val="en-GB"/>
        </w:rPr>
        <w:t xml:space="preserve"> </w:t>
      </w:r>
    </w:p>
    <w:p w:rsidRPr="003B76BD" w:rsidR="00C40152" w:rsidP="00C40152" w:rsidRDefault="00C40152" w14:paraId="175364B9" w14:textId="77777777">
      <w:pPr>
        <w:rPr>
          <w:lang w:val="en-GB"/>
        </w:rPr>
      </w:pPr>
      <w:r w:rsidRPr="003B76BD">
        <w:rPr>
          <w:lang w:val="en-GB"/>
        </w:rPr>
        <w:t>This report explains how VicGrid identified the Gippsland offshore wind 2 GW (gigawatt) transmission project’s preferred route.</w:t>
      </w:r>
    </w:p>
    <w:p w:rsidRPr="003B76BD" w:rsidR="00C40152" w:rsidP="00C40152" w:rsidRDefault="00C40152" w14:paraId="754BB9B6" w14:textId="77777777">
      <w:pPr>
        <w:rPr>
          <w:lang w:val="en-GB"/>
        </w:rPr>
      </w:pPr>
      <w:r w:rsidRPr="003B76BD">
        <w:rPr>
          <w:lang w:val="en-GB"/>
        </w:rPr>
        <w:t>We recognise a project of this scale will bring significant change for people who live and work in the area. This report explains how we narrowed the study area, what informed our decisions and why we chose the preferred route.</w:t>
      </w:r>
    </w:p>
    <w:p w:rsidRPr="003B76BD" w:rsidR="00C40152" w:rsidP="00C40152" w:rsidRDefault="00C40152" w14:paraId="75207745" w14:textId="77777777">
      <w:pPr>
        <w:rPr>
          <w:lang w:val="en-GB"/>
        </w:rPr>
      </w:pPr>
      <w:r w:rsidRPr="003B76BD">
        <w:rPr>
          <w:lang w:val="en-GB"/>
        </w:rPr>
        <w:t>We started with an initial study area identified through the options assessment method. More information about how we identified this area is available in the</w:t>
      </w:r>
      <w:r w:rsidRPr="00555A38">
        <w:rPr>
          <w:u w:val="single"/>
          <w:lang w:val="en-GB"/>
        </w:rPr>
        <w:t xml:space="preserve"> </w:t>
      </w:r>
      <w:hyperlink w:history="1" r:id="rId11">
        <w:r w:rsidRPr="00555A38">
          <w:rPr>
            <w:rStyle w:val="Hyperlink"/>
            <w:lang w:val="en-GB"/>
          </w:rPr>
          <w:t>Gippsland Options Assessment Report</w:t>
        </w:r>
      </w:hyperlink>
      <w:r w:rsidRPr="003B76BD">
        <w:rPr>
          <w:lang w:val="en-GB"/>
        </w:rPr>
        <w:t>, published in March 2024.</w:t>
      </w:r>
    </w:p>
    <w:p w:rsidRPr="003B76BD" w:rsidR="00C40152" w:rsidP="00C40152" w:rsidRDefault="00C40152" w14:paraId="798C9184" w14:textId="77777777">
      <w:pPr>
        <w:rPr>
          <w:lang w:val="en-GB"/>
        </w:rPr>
      </w:pPr>
      <w:r w:rsidRPr="003B76BD">
        <w:rPr>
          <w:lang w:val="en-GB"/>
        </w:rPr>
        <w:t>From there, we progressively narrowed a broad study area – between 3 and 12 km wide – to a corridor, draft preferred route and finally a preferred route around 200 m wide.</w:t>
      </w:r>
    </w:p>
    <w:p w:rsidRPr="003B76BD" w:rsidR="00C40152" w:rsidP="00C40152" w:rsidRDefault="00C40152" w14:paraId="20B7741C" w14:textId="77777777">
      <w:pPr>
        <w:rPr>
          <w:lang w:val="en-GB"/>
        </w:rPr>
      </w:pPr>
      <w:r w:rsidRPr="003B76BD">
        <w:rPr>
          <w:lang w:val="en-GB"/>
        </w:rPr>
        <w:t>At each stage, we used environmental, land use and technical criteria – based on our guiding principles – to compare options and identify where a transmission line could be located with the fewest impacts.</w:t>
      </w:r>
    </w:p>
    <w:p w:rsidRPr="003B76BD" w:rsidR="00C40152" w:rsidP="00C40152" w:rsidRDefault="00C40152" w14:paraId="38EE1317" w14:textId="77777777">
      <w:pPr>
        <w:rPr>
          <w:lang w:val="en-GB"/>
        </w:rPr>
      </w:pPr>
      <w:r w:rsidRPr="003B76BD">
        <w:rPr>
          <w:lang w:val="en-GB"/>
        </w:rPr>
        <w:t>We combined desktop assessments, field investigations and preliminary engineering with feedback from landholders, Traditional Owners and the community. This feedback informed our decisions and led to changes to the route.</w:t>
      </w:r>
    </w:p>
    <w:p w:rsidR="00C40152" w:rsidP="00C40152" w:rsidRDefault="00C40152" w14:paraId="205F26AF" w14:textId="77777777">
      <w:pPr>
        <w:rPr>
          <w:lang w:val="en-GB"/>
        </w:rPr>
      </w:pPr>
      <w:r w:rsidRPr="003B76BD">
        <w:rPr>
          <w:lang w:val="en-GB"/>
        </w:rPr>
        <w:t>At the same time, we have been preparing an Environment Effects Statement (EES), which will assess the project’s potential environmental, social, cultural and economic impacts in detail. The EES is planned for public exhibition in 2027.</w:t>
      </w:r>
    </w:p>
    <w:p w:rsidR="00C40152" w:rsidP="00C40152" w:rsidRDefault="00CF615C" w14:paraId="45BE9564" w14:textId="4B508999">
      <w:pPr>
        <w:rPr>
          <w:lang w:val="en-GB"/>
        </w:rPr>
      </w:pPr>
      <w:r>
        <w:rPr>
          <w:noProof/>
          <w:lang w:val="en-GB"/>
        </w:rPr>
        <w:drawing>
          <wp:inline distT="0" distB="0" distL="0" distR="0" wp14:anchorId="6BBB8CA5" wp14:editId="5A95B0E1">
            <wp:extent cx="6120130" cy="4024630"/>
            <wp:effectExtent l="0" t="0" r="0" b="0"/>
            <wp:docPr id="225593787" name="Picture 7" descr="Map of the Gippsland offshore wind transmission 2 gw project preferred route. The preferred route is about 60 km long and 200 m wide, running from a proposed terminal station at Giffard in the east to the Loy Yang Power Station switchyard in the w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93787" name="Picture 7" descr="Map of the Gippsland offshore wind transmission 2 gw project preferred route. The preferred route is about 60 km long and 200 m wide, running from a proposed terminal station at Giffard in the east to the Loy Yang Power Station switchyard in the wes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4024630"/>
                    </a:xfrm>
                    <a:prstGeom prst="rect">
                      <a:avLst/>
                    </a:prstGeom>
                  </pic:spPr>
                </pic:pic>
              </a:graphicData>
            </a:graphic>
          </wp:inline>
        </w:drawing>
      </w:r>
    </w:p>
    <w:p w:rsidRPr="003B76BD" w:rsidR="00C40152" w:rsidP="00F35805" w:rsidRDefault="00C40152" w14:paraId="3B75F9DD" w14:textId="77777777">
      <w:pPr>
        <w:pStyle w:val="Heading2"/>
        <w:rPr>
          <w:lang w:val="en-GB"/>
        </w:rPr>
      </w:pPr>
      <w:bookmarkStart w:name="_Toc242715332" w:id="4"/>
      <w:bookmarkStart w:name="_Toc242787893" w:id="5"/>
      <w:r w:rsidRPr="003B76BD">
        <w:rPr>
          <w:lang w:val="en-GB"/>
        </w:rPr>
        <w:t>The preferred route</w:t>
      </w:r>
      <w:bookmarkEnd w:id="4"/>
      <w:bookmarkEnd w:id="5"/>
      <w:r w:rsidRPr="003B76BD">
        <w:rPr>
          <w:lang w:val="en-GB"/>
        </w:rPr>
        <w:t xml:space="preserve"> </w:t>
      </w:r>
    </w:p>
    <w:p w:rsidRPr="003B76BD" w:rsidR="00C40152" w:rsidP="00C40152" w:rsidRDefault="00C40152" w14:paraId="37FF79A3" w14:textId="77777777">
      <w:pPr>
        <w:rPr>
          <w:lang w:val="en-GB"/>
        </w:rPr>
      </w:pPr>
      <w:r w:rsidRPr="003B76BD">
        <w:rPr>
          <w:lang w:val="en-GB"/>
        </w:rPr>
        <w:t>The preferred route is about 60 km long and 200 m wide, running from a proposed terminal station at Giffard in the east to the Loy Yang Power Station switchyard in the west.</w:t>
      </w:r>
    </w:p>
    <w:p w:rsidRPr="003B76BD" w:rsidR="00C40152" w:rsidP="00C40152" w:rsidRDefault="00C40152" w14:paraId="5EEA40B3" w14:textId="77777777">
      <w:pPr>
        <w:rPr>
          <w:lang w:val="en-GB"/>
        </w:rPr>
      </w:pPr>
      <w:r w:rsidRPr="003B76BD">
        <w:rPr>
          <w:lang w:val="en-GB"/>
        </w:rPr>
        <w:t>Where practical, we have aligned the route with Basslink to follow existing transmission infrastructure.</w:t>
      </w:r>
    </w:p>
    <w:p w:rsidRPr="003B76BD" w:rsidR="00C40152" w:rsidP="00C40152" w:rsidRDefault="00C40152" w14:paraId="5BC0EEBD" w14:textId="77777777">
      <w:pPr>
        <w:rPr>
          <w:lang w:val="en-GB"/>
        </w:rPr>
      </w:pPr>
      <w:r w:rsidRPr="003B76BD">
        <w:rPr>
          <w:lang w:val="en-GB"/>
        </w:rPr>
        <w:t>Landholder feedback informed several changes to the draft preferred route. These changes helped us to:</w:t>
      </w:r>
    </w:p>
    <w:p w:rsidRPr="003B76BD" w:rsidR="00C40152" w:rsidP="00CF615C" w:rsidRDefault="00C40152" w14:paraId="1393AF17" w14:textId="77777777">
      <w:pPr>
        <w:pStyle w:val="Bulletlist"/>
        <w:rPr>
          <w:lang w:val="en-GB"/>
        </w:rPr>
      </w:pPr>
      <w:r w:rsidRPr="003B76BD">
        <w:rPr>
          <w:lang w:val="en-GB"/>
        </w:rPr>
        <w:t>Follow Basslink and property boundaries more closely</w:t>
      </w:r>
    </w:p>
    <w:p w:rsidRPr="003B76BD" w:rsidR="00C40152" w:rsidP="00CF615C" w:rsidRDefault="00C40152" w14:paraId="23B0C472" w14:textId="77777777">
      <w:pPr>
        <w:pStyle w:val="Bulletlist"/>
        <w:rPr>
          <w:lang w:val="en-GB"/>
        </w:rPr>
      </w:pPr>
      <w:r w:rsidRPr="003B76BD">
        <w:rPr>
          <w:lang w:val="en-GB"/>
        </w:rPr>
        <w:t>Reduce visual impacts for nearby homes</w:t>
      </w:r>
    </w:p>
    <w:p w:rsidRPr="003B76BD" w:rsidR="00C40152" w:rsidP="00CF615C" w:rsidRDefault="00C40152" w14:paraId="4F6D2101" w14:textId="77777777">
      <w:pPr>
        <w:pStyle w:val="Bulletlist"/>
        <w:rPr>
          <w:lang w:val="en-GB"/>
        </w:rPr>
      </w:pPr>
      <w:r w:rsidRPr="003B76BD">
        <w:rPr>
          <w:lang w:val="en-GB"/>
        </w:rPr>
        <w:t>Minimise property fragmentation</w:t>
      </w:r>
    </w:p>
    <w:p w:rsidRPr="003B76BD" w:rsidR="00C40152" w:rsidP="00CF615C" w:rsidRDefault="00C40152" w14:paraId="28980A2B" w14:textId="77777777">
      <w:pPr>
        <w:pStyle w:val="Bulletlist"/>
        <w:rPr>
          <w:lang w:val="en-GB"/>
        </w:rPr>
      </w:pPr>
      <w:r w:rsidRPr="003B76BD">
        <w:rPr>
          <w:lang w:val="en-GB"/>
        </w:rPr>
        <w:t>Limit disruption to existing plantation operations</w:t>
      </w:r>
    </w:p>
    <w:p w:rsidRPr="003B76BD" w:rsidR="00C40152" w:rsidP="00555A38" w:rsidRDefault="00C40152" w14:paraId="6BCACF30" w14:textId="77777777">
      <w:pPr>
        <w:pStyle w:val="Heading2"/>
        <w:rPr>
          <w:lang w:val="en-GB"/>
        </w:rPr>
      </w:pPr>
      <w:bookmarkStart w:name="_Toc242715333" w:id="6"/>
      <w:bookmarkStart w:name="_Toc242787894" w:id="7"/>
      <w:r w:rsidRPr="003B76BD">
        <w:rPr>
          <w:lang w:val="en-GB"/>
        </w:rPr>
        <w:t>What happens next</w:t>
      </w:r>
      <w:bookmarkEnd w:id="6"/>
      <w:bookmarkEnd w:id="7"/>
      <w:r w:rsidRPr="003B76BD">
        <w:rPr>
          <w:lang w:val="en-GB"/>
        </w:rPr>
        <w:t xml:space="preserve"> </w:t>
      </w:r>
    </w:p>
    <w:p w:rsidRPr="003B76BD" w:rsidR="00C40152" w:rsidP="00C40152" w:rsidRDefault="00C40152" w14:paraId="5E7B4DC9" w14:textId="77777777">
      <w:pPr>
        <w:rPr>
          <w:lang w:val="en-GB"/>
        </w:rPr>
      </w:pPr>
      <w:r w:rsidRPr="003B76BD">
        <w:rPr>
          <w:lang w:val="en-GB"/>
        </w:rPr>
        <w:t xml:space="preserve">The preferred route will be assessed through the EES. Within this route, we have developed a reference design and an indicative easement to assess the project’s potential impacts. </w:t>
      </w:r>
    </w:p>
    <w:p w:rsidRPr="003B76BD" w:rsidR="00C40152" w:rsidP="00C40152" w:rsidRDefault="00C40152" w14:paraId="3B6400D8" w14:textId="77777777">
      <w:pPr>
        <w:rPr>
          <w:lang w:val="en-GB"/>
        </w:rPr>
      </w:pPr>
      <w:r w:rsidRPr="003B76BD">
        <w:rPr>
          <w:lang w:val="en-GB"/>
        </w:rPr>
        <w:t xml:space="preserve">The indicative easement is 70 m wide in most areas and up to 170 m wide at two locations where additional width is needed to reduce electrical interference with Basslink. </w:t>
      </w:r>
    </w:p>
    <w:p w:rsidRPr="003B76BD" w:rsidR="00C40152" w:rsidP="597525A0" w:rsidRDefault="00C40152" w14:paraId="06813CBB" w14:textId="61900B42">
      <w:pPr>
        <w:pStyle w:val="Normal"/>
        <w:suppressLineNumbers w:val="0"/>
        <w:bidi w:val="0"/>
        <w:spacing w:before="0" w:beforeAutospacing="off" w:after="160" w:afterAutospacing="off" w:line="259" w:lineRule="auto"/>
        <w:ind w:left="0" w:right="0"/>
        <w:jc w:val="left"/>
        <w:rPr>
          <w:lang w:val="en-GB"/>
        </w:rPr>
      </w:pPr>
      <w:r w:rsidRPr="597525A0" w:rsidR="00C40152">
        <w:rPr>
          <w:lang w:val="en-GB"/>
        </w:rPr>
        <w:t xml:space="preserve">The reference design and indicative easement are not final. We developed them for assessment purposes. Once appointed, a development partner will </w:t>
      </w:r>
      <w:r w:rsidRPr="597525A0" w:rsidR="33BEFA44">
        <w:rPr>
          <w:lang w:val="en-GB"/>
        </w:rPr>
        <w:t xml:space="preserve">work alongside </w:t>
      </w:r>
      <w:r w:rsidRPr="597525A0" w:rsidR="33BEFA44">
        <w:rPr>
          <w:lang w:val="en-GB"/>
        </w:rPr>
        <w:t>VicGrid</w:t>
      </w:r>
      <w:r w:rsidRPr="597525A0" w:rsidR="33BEFA44">
        <w:rPr>
          <w:lang w:val="en-GB"/>
        </w:rPr>
        <w:t xml:space="preserve"> </w:t>
      </w:r>
      <w:r w:rsidRPr="597525A0" w:rsidR="00C40152">
        <w:rPr>
          <w:lang w:val="en-GB"/>
        </w:rPr>
        <w:t xml:space="preserve">to confirm the final easement, exact tower </w:t>
      </w:r>
      <w:r w:rsidRPr="597525A0" w:rsidR="00C40152">
        <w:rPr>
          <w:lang w:val="en-GB"/>
        </w:rPr>
        <w:t>locations</w:t>
      </w:r>
      <w:r w:rsidRPr="597525A0" w:rsidR="00C40152">
        <w:rPr>
          <w:lang w:val="en-GB"/>
        </w:rPr>
        <w:t xml:space="preserve"> and other details.</w:t>
      </w:r>
    </w:p>
    <w:p w:rsidRPr="003B76BD" w:rsidR="00C40152" w:rsidP="00C40152" w:rsidRDefault="00C40152" w14:paraId="270398BE" w14:textId="3FF4003D">
      <w:pPr>
        <w:rPr>
          <w:lang w:val="en-GB"/>
        </w:rPr>
      </w:pPr>
      <w:r w:rsidRPr="003B76BD">
        <w:rPr>
          <w:lang w:val="en-GB"/>
        </w:rPr>
        <w:t xml:space="preserve">To find out more about the reference design and what it could mean for your area or property, read our </w:t>
      </w:r>
      <w:hyperlink w:history="1" r:id="rId13">
        <w:r w:rsidRPr="00555A38">
          <w:rPr>
            <w:rStyle w:val="Hyperlink"/>
            <w:lang w:val="en-GB"/>
          </w:rPr>
          <w:t>Preferred route and reference design summary</w:t>
        </w:r>
      </w:hyperlink>
      <w:r w:rsidRPr="00555A38">
        <w:rPr>
          <w:lang w:val="en-GB"/>
        </w:rPr>
        <w:t>.</w:t>
      </w:r>
      <w:r w:rsidRPr="003B76BD">
        <w:rPr>
          <w:lang w:val="en-GB"/>
        </w:rPr>
        <w:br/>
      </w:r>
    </w:p>
    <w:p w:rsidRPr="003B76BD" w:rsidR="00C40152" w:rsidP="00C40152" w:rsidRDefault="00C40152" w14:paraId="50077D73" w14:textId="77777777">
      <w:pPr>
        <w:rPr>
          <w:lang w:val="en-GB"/>
        </w:rPr>
      </w:pPr>
      <w:r w:rsidRPr="003B76BD">
        <w:rPr>
          <w:lang w:val="en-GB"/>
        </w:rPr>
        <w:t>If you would like to talk to us about your land, contact us at</w:t>
      </w:r>
      <w:r w:rsidRPr="00EA41C4">
        <w:rPr>
          <w:lang w:val="en-GB"/>
        </w:rPr>
        <w:t xml:space="preserve"> </w:t>
      </w:r>
      <w:hyperlink w:history="1" r:id="rId14">
        <w:r w:rsidRPr="00EA41C4">
          <w:rPr>
            <w:rStyle w:val="Hyperlink"/>
            <w:lang w:val="en-GB"/>
          </w:rPr>
          <w:t>enquiries@vicgrid.com.au</w:t>
        </w:r>
      </w:hyperlink>
      <w:r w:rsidRPr="003B76BD">
        <w:rPr>
          <w:lang w:val="en-GB"/>
        </w:rPr>
        <w:t xml:space="preserve"> or speak directly with your landholder engagement advisor.</w:t>
      </w:r>
    </w:p>
    <w:p w:rsidR="00C40152" w:rsidP="00EA41C4" w:rsidRDefault="00C40152" w14:paraId="4A64891B" w14:textId="77777777">
      <w:pPr>
        <w:pStyle w:val="Heading1"/>
      </w:pPr>
      <w:bookmarkStart w:name="_Toc242787895" w:id="8"/>
      <w:r w:rsidRPr="003B76BD">
        <w:t>Gippsland offshore wind 2 GW transmission project</w:t>
      </w:r>
      <w:bookmarkEnd w:id="8"/>
      <w:r w:rsidRPr="003B76BD">
        <w:t xml:space="preserve"> </w:t>
      </w:r>
    </w:p>
    <w:p w:rsidRPr="003B76BD" w:rsidR="00C40152" w:rsidP="00EA41C4" w:rsidRDefault="00C40152" w14:paraId="0DECB2F8" w14:textId="77777777">
      <w:pPr>
        <w:pStyle w:val="Heading2"/>
        <w:rPr>
          <w:lang w:val="en-GB"/>
        </w:rPr>
      </w:pPr>
      <w:bookmarkStart w:name="_Toc242715335" w:id="9"/>
      <w:bookmarkStart w:name="_Toc242715413" w:id="10"/>
      <w:bookmarkStart w:name="_Toc242787896" w:id="11"/>
      <w:r w:rsidRPr="003B76BD">
        <w:rPr>
          <w:lang w:val="en-GB"/>
        </w:rPr>
        <w:t>Offshore wind energy transmission</w:t>
      </w:r>
      <w:bookmarkEnd w:id="9"/>
      <w:bookmarkEnd w:id="10"/>
      <w:bookmarkEnd w:id="11"/>
      <w:r w:rsidRPr="003B76BD">
        <w:rPr>
          <w:lang w:val="en-GB"/>
        </w:rPr>
        <w:t xml:space="preserve"> </w:t>
      </w:r>
    </w:p>
    <w:p w:rsidRPr="003B76BD" w:rsidR="00C40152" w:rsidP="00C40152" w:rsidRDefault="00C40152" w14:paraId="4C9A859F" w14:textId="77777777">
      <w:pPr>
        <w:rPr>
          <w:lang w:val="en-GB"/>
        </w:rPr>
      </w:pPr>
      <w:r w:rsidRPr="003B76BD">
        <w:rPr>
          <w:lang w:val="en-GB"/>
        </w:rPr>
        <w:t xml:space="preserve">VicGrid is planning and delivering the shared transmission infrastructure needed to connect future offshore wind energy projects off the Gippsland coast to the electricity grid. </w:t>
      </w:r>
    </w:p>
    <w:p w:rsidRPr="003B76BD" w:rsidR="00C40152" w:rsidP="00C40152" w:rsidRDefault="00C40152" w14:paraId="5F050112" w14:textId="77777777">
      <w:pPr>
        <w:rPr>
          <w:lang w:val="en-GB"/>
        </w:rPr>
      </w:pPr>
      <w:r w:rsidRPr="003B76BD">
        <w:rPr>
          <w:lang w:val="en-GB"/>
        </w:rPr>
        <w:t xml:space="preserve">A shared transmission line will avoid the ‘spaghetti effect’ of many private transmission lines and minimise environmental impacts. </w:t>
      </w:r>
    </w:p>
    <w:p w:rsidRPr="003B76BD" w:rsidR="00C40152" w:rsidP="00C40152" w:rsidRDefault="00C40152" w14:paraId="5E070759" w14:textId="77777777">
      <w:pPr>
        <w:rPr>
          <w:lang w:val="en-GB"/>
        </w:rPr>
      </w:pPr>
      <w:r w:rsidRPr="003B76BD">
        <w:rPr>
          <w:lang w:val="en-GB"/>
        </w:rPr>
        <w:t xml:space="preserve">Offshore wind energy project developers are responsible for planning and delivering the connection of their offshore infrastructure to a new terminal station at Giffard. </w:t>
      </w:r>
    </w:p>
    <w:p w:rsidRPr="003B76BD" w:rsidR="00C40152" w:rsidP="00C40152" w:rsidRDefault="00C40152" w14:paraId="4EB1CC2E" w14:textId="77777777">
      <w:pPr>
        <w:rPr>
          <w:lang w:val="en-GB"/>
        </w:rPr>
      </w:pPr>
      <w:r w:rsidRPr="003B76BD">
        <w:rPr>
          <w:lang w:val="en-GB"/>
        </w:rPr>
        <w:t xml:space="preserve">We are designing the Gippsland offshore wind </w:t>
      </w:r>
      <w:r w:rsidRPr="003B76BD">
        <w:rPr>
          <w:lang w:val="en-GB"/>
        </w:rPr>
        <w:br/>
      </w:r>
      <w:r w:rsidRPr="003B76BD">
        <w:rPr>
          <w:lang w:val="en-GB"/>
        </w:rPr>
        <w:t xml:space="preserve">2 GW transmission project to meet the Victorian Government target of 2 GW of offshore wind generation capacity by 2032. </w:t>
      </w:r>
    </w:p>
    <w:p w:rsidRPr="003B76BD" w:rsidR="00C40152" w:rsidP="00C40152" w:rsidRDefault="00C40152" w14:paraId="15F2DB4D" w14:textId="77777777">
      <w:pPr>
        <w:rPr>
          <w:lang w:val="en-GB"/>
        </w:rPr>
      </w:pPr>
      <w:r w:rsidRPr="003B76BD">
        <w:rPr>
          <w:lang w:val="en-GB"/>
        </w:rPr>
        <w:t xml:space="preserve">Victoria will need additional transmission infrastructure for offshore wind generation beyond the first 2 GW of capacity in Gippsland. The 2025 Victorian Transmission Plan identified this need. </w:t>
      </w:r>
    </w:p>
    <w:p w:rsidRPr="003B76BD" w:rsidR="00C40152" w:rsidP="00C40152" w:rsidRDefault="00C40152" w14:paraId="20D3E39A" w14:textId="77777777">
      <w:pPr>
        <w:rPr>
          <w:b/>
          <w:bCs/>
          <w:lang w:val="en-GB"/>
        </w:rPr>
      </w:pPr>
      <w:r w:rsidRPr="003B76BD">
        <w:rPr>
          <w:lang w:val="en-GB"/>
        </w:rPr>
        <w:t xml:space="preserve">Further work will identify an appropriate route for this additional infrastructure so it can support Victoria’s offshore wind energy targets. </w:t>
      </w:r>
    </w:p>
    <w:p w:rsidRPr="003B76BD" w:rsidR="00C40152" w:rsidP="00EA41C4" w:rsidRDefault="00C40152" w14:paraId="7BCF617C" w14:textId="77777777">
      <w:pPr>
        <w:pStyle w:val="Heading2"/>
        <w:rPr>
          <w:lang w:val="en-GB"/>
        </w:rPr>
      </w:pPr>
      <w:bookmarkStart w:name="_Toc242715336" w:id="12"/>
      <w:bookmarkStart w:name="_Toc242715414" w:id="13"/>
      <w:bookmarkStart w:name="_Toc242787897" w:id="14"/>
      <w:r w:rsidRPr="003B76BD">
        <w:rPr>
          <w:lang w:val="en-GB"/>
        </w:rPr>
        <w:t>VicGrid’s guiding principles</w:t>
      </w:r>
      <w:bookmarkEnd w:id="12"/>
      <w:bookmarkEnd w:id="13"/>
      <w:bookmarkEnd w:id="14"/>
      <w:r w:rsidRPr="003B76BD">
        <w:rPr>
          <w:lang w:val="en-GB"/>
        </w:rPr>
        <w:t xml:space="preserve"> </w:t>
      </w:r>
    </w:p>
    <w:p w:rsidRPr="003B76BD" w:rsidR="00C40152" w:rsidP="00C40152" w:rsidRDefault="00C40152" w14:paraId="5DDBCA61" w14:textId="77777777">
      <w:pPr>
        <w:rPr>
          <w:lang w:val="en-GB"/>
        </w:rPr>
      </w:pPr>
      <w:r w:rsidRPr="003B76BD">
        <w:rPr>
          <w:lang w:val="en-GB"/>
        </w:rPr>
        <w:t>VicGrid first established the guiding principles for deciding where the transmission line should go through an options assessment method, following consultation with communities in 2023. We then tested the principles through further engagement and community attitudes research.</w:t>
      </w:r>
    </w:p>
    <w:p w:rsidRPr="003B76BD" w:rsidR="00C40152" w:rsidP="00C40152" w:rsidRDefault="00C40152" w14:paraId="53EFE0A6" w14:textId="77777777">
      <w:pPr>
        <w:rPr>
          <w:lang w:val="en-GB"/>
        </w:rPr>
      </w:pPr>
      <w:r w:rsidRPr="003B76BD">
        <w:rPr>
          <w:lang w:val="en-GB"/>
        </w:rPr>
        <w:t>We have used these principles throughout the refinement process to guide decisions about where the transmission line should go.</w:t>
      </w:r>
    </w:p>
    <w:p w:rsidRPr="003B76BD" w:rsidR="00C40152" w:rsidP="00EA41C4" w:rsidRDefault="00C40152" w14:paraId="348A3259" w14:textId="77777777">
      <w:pPr>
        <w:pStyle w:val="Heading3"/>
        <w:rPr>
          <w:lang w:val="en-GB"/>
        </w:rPr>
      </w:pPr>
      <w:r w:rsidRPr="003B76BD">
        <w:rPr>
          <w:lang w:val="en-GB"/>
        </w:rPr>
        <w:t xml:space="preserve">VicGrid’s guiding principles </w:t>
      </w:r>
    </w:p>
    <w:p w:rsidRPr="003B76BD" w:rsidR="00C40152" w:rsidRDefault="00C40152" w14:paraId="34BA4558" w14:textId="77777777">
      <w:pPr>
        <w:pStyle w:val="Bodycopy"/>
        <w:numPr>
          <w:ilvl w:val="0"/>
          <w:numId w:val="3"/>
        </w:numPr>
        <w:rPr>
          <w:lang w:val="en-GB"/>
        </w:rPr>
      </w:pPr>
      <w:r w:rsidRPr="003B76BD">
        <w:rPr>
          <w:lang w:val="en-GB"/>
        </w:rPr>
        <w:t>Minimise impact on host landholders and communities, including visual amenity</w:t>
      </w:r>
    </w:p>
    <w:p w:rsidR="00C40152" w:rsidRDefault="00C40152" w14:paraId="6902FF9B" w14:textId="77777777">
      <w:pPr>
        <w:pStyle w:val="Bodycopy"/>
        <w:numPr>
          <w:ilvl w:val="0"/>
          <w:numId w:val="3"/>
        </w:numPr>
        <w:rPr>
          <w:lang w:val="en-GB"/>
        </w:rPr>
      </w:pPr>
      <w:r w:rsidRPr="003B76BD">
        <w:rPr>
          <w:lang w:val="en-GB"/>
        </w:rPr>
        <w:t xml:space="preserve">Minimise impact on the environment </w:t>
      </w:r>
    </w:p>
    <w:p w:rsidR="00C40152" w:rsidRDefault="00C40152" w14:paraId="3314D7D1" w14:textId="77777777">
      <w:pPr>
        <w:pStyle w:val="Bodycopy"/>
        <w:numPr>
          <w:ilvl w:val="0"/>
          <w:numId w:val="3"/>
        </w:numPr>
        <w:rPr>
          <w:lang w:val="en-GB"/>
        </w:rPr>
      </w:pPr>
      <w:r w:rsidRPr="003B76BD">
        <w:rPr>
          <w:lang w:val="en-GB"/>
        </w:rPr>
        <w:t xml:space="preserve">Minimise impact on First Peoples’ cultural values and aspirations </w:t>
      </w:r>
    </w:p>
    <w:p w:rsidRPr="003B76BD" w:rsidR="00C40152" w:rsidRDefault="00C40152" w14:paraId="41A84617" w14:textId="77777777">
      <w:pPr>
        <w:pStyle w:val="Bodycopy"/>
        <w:numPr>
          <w:ilvl w:val="0"/>
          <w:numId w:val="3"/>
        </w:numPr>
        <w:rPr>
          <w:lang w:val="en-GB"/>
        </w:rPr>
      </w:pPr>
      <w:r w:rsidRPr="003B76BD">
        <w:rPr>
          <w:lang w:val="en-GB"/>
        </w:rPr>
        <w:t>Minimise impact on existing and future land use</w:t>
      </w:r>
    </w:p>
    <w:p w:rsidRPr="003B76BD" w:rsidR="00C40152" w:rsidRDefault="00C40152" w14:paraId="6F95C009" w14:textId="77777777">
      <w:pPr>
        <w:pStyle w:val="Bodycopy"/>
        <w:numPr>
          <w:ilvl w:val="0"/>
          <w:numId w:val="3"/>
        </w:numPr>
        <w:rPr>
          <w:lang w:val="en-GB"/>
        </w:rPr>
      </w:pPr>
      <w:r w:rsidRPr="003B76BD">
        <w:rPr>
          <w:lang w:val="en-GB"/>
        </w:rPr>
        <w:t xml:space="preserve">Minimise cost impacts to energy consumers and generators </w:t>
      </w:r>
    </w:p>
    <w:p w:rsidRPr="003B76BD" w:rsidR="00C40152" w:rsidRDefault="00C40152" w14:paraId="5EF517BF" w14:textId="77777777">
      <w:pPr>
        <w:pStyle w:val="Bodycopy"/>
        <w:numPr>
          <w:ilvl w:val="0"/>
          <w:numId w:val="3"/>
        </w:numPr>
        <w:rPr>
          <w:lang w:val="en-GB"/>
        </w:rPr>
      </w:pPr>
      <w:r w:rsidRPr="003B76BD">
        <w:rPr>
          <w:lang w:val="en-GB"/>
        </w:rPr>
        <w:t xml:space="preserve">Limit engineering complexities during construction and impacts on existing infrastructure </w:t>
      </w:r>
    </w:p>
    <w:p w:rsidRPr="008627B9" w:rsidR="00C40152" w:rsidP="00EA41C4" w:rsidRDefault="00C40152" w14:paraId="0BBD0E74" w14:textId="77777777">
      <w:pPr>
        <w:pStyle w:val="Heading2"/>
        <w:rPr>
          <w:lang w:val="en-GB"/>
        </w:rPr>
      </w:pPr>
      <w:bookmarkStart w:name="_Toc242715337" w:id="15"/>
      <w:bookmarkStart w:name="_Toc242715415" w:id="16"/>
      <w:bookmarkStart w:name="_Toc242787898" w:id="17"/>
      <w:r w:rsidRPr="008627B9">
        <w:rPr>
          <w:lang w:val="en-GB"/>
        </w:rPr>
        <w:t>VicGrid and the development partner: roles and responsibilities</w:t>
      </w:r>
      <w:bookmarkEnd w:id="15"/>
      <w:bookmarkEnd w:id="16"/>
      <w:bookmarkEnd w:id="17"/>
      <w:r w:rsidRPr="008627B9">
        <w:rPr>
          <w:lang w:val="en-GB"/>
        </w:rPr>
        <w:t xml:space="preserve"> </w:t>
      </w:r>
    </w:p>
    <w:p w:rsidRPr="008627B9" w:rsidR="00C40152" w:rsidP="00C40152" w:rsidRDefault="00C40152" w14:paraId="6EE02FBC" w14:textId="77777777">
      <w:pPr>
        <w:rPr>
          <w:lang w:val="en-GB"/>
        </w:rPr>
      </w:pPr>
      <w:r w:rsidRPr="008627B9">
        <w:rPr>
          <w:lang w:val="en-GB"/>
        </w:rPr>
        <w:t xml:space="preserve">VicGrid’s role in deciding where the transmission line goes has included: </w:t>
      </w:r>
    </w:p>
    <w:p w:rsidRPr="008627B9" w:rsidR="00C40152" w:rsidP="009934AD" w:rsidRDefault="00C40152" w14:paraId="299436F6" w14:textId="77777777">
      <w:pPr>
        <w:pStyle w:val="Bulletlist"/>
        <w:rPr>
          <w:lang w:val="en-GB"/>
        </w:rPr>
      </w:pPr>
      <w:r w:rsidRPr="008627B9">
        <w:rPr>
          <w:lang w:val="en-GB"/>
        </w:rPr>
        <w:t>Working with an initial area of interest identified in Offshore Wind Implementation Statement 1, where the transmission line could feasibly be located to support generation in the Gippsland offshore wind declared areas</w:t>
      </w:r>
    </w:p>
    <w:p w:rsidRPr="008627B9" w:rsidR="00C40152" w:rsidP="009934AD" w:rsidRDefault="00C40152" w14:paraId="360D31FE" w14:textId="77777777">
      <w:pPr>
        <w:pStyle w:val="Bulletlist"/>
        <w:rPr>
          <w:lang w:val="en-GB"/>
        </w:rPr>
      </w:pPr>
      <w:r w:rsidRPr="008627B9">
        <w:rPr>
          <w:lang w:val="en-GB"/>
        </w:rPr>
        <w:t>Establishing the options assessment method to assess possible corridor options and define a study area</w:t>
      </w:r>
    </w:p>
    <w:p w:rsidRPr="008627B9" w:rsidR="00C40152" w:rsidP="009934AD" w:rsidRDefault="00C40152" w14:paraId="3343A0B6" w14:textId="77777777">
      <w:pPr>
        <w:pStyle w:val="Bulletlist"/>
        <w:rPr>
          <w:lang w:val="en-GB"/>
        </w:rPr>
      </w:pPr>
      <w:r w:rsidRPr="008627B9">
        <w:rPr>
          <w:lang w:val="en-GB"/>
        </w:rPr>
        <w:t xml:space="preserve">Developing a refinement approach to narrow the study area to a corridor, and then to a preferred route and reference design for assessment in the Environment Effects Statement (EES) </w:t>
      </w:r>
    </w:p>
    <w:p w:rsidRPr="008627B9" w:rsidR="00C40152" w:rsidP="597525A0" w:rsidRDefault="00C40152" w14:paraId="44792BE0" w14:textId="1D406D15">
      <w:pPr>
        <w:pStyle w:val="Normal"/>
        <w:suppressLineNumbers w:val="0"/>
        <w:bidi w:val="0"/>
        <w:spacing w:before="0" w:beforeAutospacing="off" w:after="160" w:afterAutospacing="off" w:line="259" w:lineRule="auto"/>
        <w:ind w:left="0" w:right="0"/>
        <w:jc w:val="left"/>
        <w:rPr>
          <w:lang w:val="en-GB"/>
        </w:rPr>
      </w:pPr>
      <w:r w:rsidRPr="597525A0" w:rsidR="00C40152">
        <w:rPr>
          <w:lang w:val="en-GB"/>
        </w:rPr>
        <w:t>VicGrid</w:t>
      </w:r>
      <w:r w:rsidRPr="597525A0" w:rsidR="00C40152">
        <w:rPr>
          <w:lang w:val="en-GB"/>
        </w:rPr>
        <w:t xml:space="preserve"> will appoint a development partner to help </w:t>
      </w:r>
      <w:r w:rsidRPr="597525A0" w:rsidR="3AC28D7E">
        <w:rPr>
          <w:lang w:val="en-GB"/>
        </w:rPr>
        <w:t>prepare the project for delivery</w:t>
      </w:r>
      <w:r w:rsidRPr="597525A0" w:rsidR="00C40152">
        <w:rPr>
          <w:lang w:val="en-GB"/>
        </w:rPr>
        <w:t xml:space="preserve">. The development partner will work alongside </w:t>
      </w:r>
      <w:r w:rsidRPr="597525A0" w:rsidR="00C40152">
        <w:rPr>
          <w:lang w:val="en-GB"/>
        </w:rPr>
        <w:t>VicGrid</w:t>
      </w:r>
      <w:r w:rsidRPr="597525A0" w:rsidR="00C40152">
        <w:rPr>
          <w:lang w:val="en-GB"/>
        </w:rPr>
        <w:t xml:space="preserve">, and within the preferred route, to: </w:t>
      </w:r>
    </w:p>
    <w:p w:rsidRPr="008627B9" w:rsidR="00C40152" w:rsidP="009934AD" w:rsidRDefault="00C40152" w14:paraId="77950E55" w14:textId="77777777">
      <w:pPr>
        <w:pStyle w:val="Bulletlist"/>
        <w:rPr>
          <w:lang w:val="en-GB"/>
        </w:rPr>
      </w:pPr>
      <w:r w:rsidRPr="008627B9">
        <w:rPr>
          <w:lang w:val="en-GB"/>
        </w:rPr>
        <w:t>Confirm the final easement (expected to be around 70 m wide in most areas and up to 170 m wide in two locations)</w:t>
      </w:r>
    </w:p>
    <w:p w:rsidRPr="008627B9" w:rsidR="00C40152" w:rsidP="009934AD" w:rsidRDefault="00C40152" w14:paraId="2C53CA8A" w14:textId="77777777">
      <w:pPr>
        <w:pStyle w:val="Bulletlist"/>
        <w:rPr>
          <w:lang w:val="en-GB"/>
        </w:rPr>
      </w:pPr>
      <w:r w:rsidRPr="008627B9">
        <w:rPr>
          <w:lang w:val="en-GB"/>
        </w:rPr>
        <w:t>Confirm exact locations of transmission towers and other infrastructure</w:t>
      </w:r>
    </w:p>
    <w:p w:rsidRPr="008627B9" w:rsidR="00C40152" w:rsidP="009934AD" w:rsidRDefault="00C40152" w14:paraId="50CE81B2" w14:textId="441F8DED">
      <w:pPr>
        <w:pStyle w:val="Bulletlist"/>
        <w:rPr>
          <w:lang w:val="en-GB"/>
        </w:rPr>
      </w:pPr>
      <w:r w:rsidRPr="597525A0" w:rsidR="00C40152">
        <w:rPr>
          <w:lang w:val="en-GB"/>
        </w:rPr>
        <w:t xml:space="preserve">Work with landholders on the agreements, </w:t>
      </w:r>
      <w:r w:rsidRPr="597525A0" w:rsidR="00C40152">
        <w:rPr>
          <w:lang w:val="en-GB"/>
        </w:rPr>
        <w:t>compensation</w:t>
      </w:r>
      <w:r w:rsidRPr="597525A0" w:rsidR="00C40152">
        <w:rPr>
          <w:lang w:val="en-GB"/>
        </w:rPr>
        <w:t xml:space="preserve"> and payments for hosting infrastructure</w:t>
      </w:r>
    </w:p>
    <w:p w:rsidRPr="009934AD" w:rsidR="00C40152" w:rsidP="00C40152" w:rsidRDefault="00C40152" w14:paraId="7F7D7DFA" w14:textId="4F2AFECD">
      <w:pPr>
        <w:rPr>
          <w:lang w:val="en-GB"/>
        </w:rPr>
      </w:pPr>
      <w:r w:rsidRPr="008627B9">
        <w:rPr>
          <w:lang w:val="en-GB"/>
        </w:rPr>
        <w:t>VicGrid will stay involved throughout this process. The decisions and commitments we have made carry through to this stage, and we will keep working directly with landholders as the design is finalised.</w:t>
      </w:r>
    </w:p>
    <w:p w:rsidRPr="008627B9" w:rsidR="00C40152" w:rsidP="009934AD" w:rsidRDefault="00C40152" w14:paraId="0C56D77C" w14:textId="77777777">
      <w:pPr>
        <w:pStyle w:val="Heading2"/>
        <w:rPr>
          <w:lang w:val="en-GB"/>
        </w:rPr>
      </w:pPr>
      <w:bookmarkStart w:name="_Toc242715338" w:id="18"/>
      <w:bookmarkStart w:name="_Toc242715416" w:id="19"/>
      <w:bookmarkStart w:name="_Toc242787899" w:id="20"/>
      <w:r w:rsidRPr="008627B9">
        <w:rPr>
          <w:lang w:val="en-GB"/>
        </w:rPr>
        <w:t>How we identified the study area</w:t>
      </w:r>
      <w:bookmarkEnd w:id="18"/>
      <w:bookmarkEnd w:id="19"/>
      <w:bookmarkEnd w:id="20"/>
      <w:r w:rsidRPr="008627B9">
        <w:rPr>
          <w:lang w:val="en-GB"/>
        </w:rPr>
        <w:t xml:space="preserve"> </w:t>
      </w:r>
    </w:p>
    <w:p w:rsidRPr="008627B9" w:rsidR="00C40152" w:rsidP="00C40152" w:rsidRDefault="00C40152" w14:paraId="7A9566AB" w14:textId="77777777">
      <w:pPr>
        <w:rPr>
          <w:lang w:val="en-GB"/>
        </w:rPr>
      </w:pPr>
      <w:r w:rsidRPr="008627B9">
        <w:rPr>
          <w:lang w:val="en-GB"/>
        </w:rPr>
        <w:t>In March 2024, VicGrid identified an initial study area for the transmission line using the options assessment method. This structured process compared different options against a common set of criteria – drawing on community feedback, desktop analysis and technical advice.</w:t>
      </w:r>
    </w:p>
    <w:p w:rsidRPr="008627B9" w:rsidR="00C40152" w:rsidP="00C40152" w:rsidRDefault="00C40152" w14:paraId="509097EB" w14:textId="77777777">
      <w:pPr>
        <w:rPr>
          <w:lang w:val="en-GB"/>
        </w:rPr>
      </w:pPr>
      <w:r w:rsidRPr="008627B9">
        <w:rPr>
          <w:lang w:val="en-GB"/>
        </w:rPr>
        <w:t>We started with a long list of 12 possible transmission corridors. We mapped existing land uses, features, values and areas of sensitivity between the Gippsland coast and the existing electricity grid, then compared the options at a high level to understand their key differences.</w:t>
      </w:r>
    </w:p>
    <w:p w:rsidRPr="008627B9" w:rsidR="00C40152" w:rsidP="00C40152" w:rsidRDefault="00C40152" w14:paraId="5620FE7E" w14:textId="77777777">
      <w:pPr>
        <w:rPr>
          <w:lang w:val="en-GB"/>
        </w:rPr>
      </w:pPr>
      <w:r w:rsidRPr="008627B9">
        <w:rPr>
          <w:lang w:val="en-GB"/>
        </w:rPr>
        <w:t>The assessment gave equal weight to maximising the benefits of each option and minimising its impacts. We built the guiding principles into this process and continued to apply them through the refinement work that followed.</w:t>
      </w:r>
    </w:p>
    <w:p w:rsidRPr="008627B9" w:rsidR="00C40152" w:rsidP="00C40152" w:rsidRDefault="00C40152" w14:paraId="4AD005BC" w14:textId="77777777">
      <w:pPr>
        <w:rPr>
          <w:lang w:val="en-GB"/>
        </w:rPr>
      </w:pPr>
      <w:r w:rsidRPr="008627B9">
        <w:rPr>
          <w:lang w:val="en-GB"/>
        </w:rPr>
        <w:t>The assessment identified the best-performing option because it:</w:t>
      </w:r>
    </w:p>
    <w:p w:rsidRPr="008627B9" w:rsidR="00C40152" w:rsidP="009934AD" w:rsidRDefault="00C40152" w14:paraId="2978CE99" w14:textId="77777777">
      <w:pPr>
        <w:pStyle w:val="Bulletlist"/>
        <w:rPr>
          <w:lang w:val="en-GB"/>
        </w:rPr>
      </w:pPr>
      <w:r w:rsidRPr="008627B9">
        <w:rPr>
          <w:lang w:val="en-GB"/>
        </w:rPr>
        <w:t>Was shorter, with fewer engineering complexities, which helps to reduce construction costs and time</w:t>
      </w:r>
    </w:p>
    <w:p w:rsidRPr="008627B9" w:rsidR="00C40152" w:rsidP="009934AD" w:rsidRDefault="00C40152" w14:paraId="1A9A7A22" w14:textId="77777777">
      <w:pPr>
        <w:pStyle w:val="Bulletlist"/>
        <w:rPr>
          <w:lang w:val="en-GB"/>
        </w:rPr>
      </w:pPr>
      <w:r w:rsidRPr="008627B9">
        <w:rPr>
          <w:lang w:val="en-GB"/>
        </w:rPr>
        <w:t xml:space="preserve">Avoids major residential areas and sensitive community assets </w:t>
      </w:r>
    </w:p>
    <w:p w:rsidRPr="008627B9" w:rsidR="00C40152" w:rsidP="009934AD" w:rsidRDefault="00C40152" w14:paraId="334C26D2" w14:textId="77777777">
      <w:pPr>
        <w:pStyle w:val="Bulletlist"/>
        <w:rPr>
          <w:lang w:val="en-GB"/>
        </w:rPr>
      </w:pPr>
      <w:r w:rsidRPr="008627B9">
        <w:rPr>
          <w:lang w:val="en-GB"/>
        </w:rPr>
        <w:t xml:space="preserve">Offered opportunities to align with other infrastructure, including roads and the existing Basslink transmission line </w:t>
      </w:r>
    </w:p>
    <w:p w:rsidRPr="008627B9" w:rsidR="00C40152" w:rsidP="009934AD" w:rsidRDefault="00C40152" w14:paraId="0B7A102C" w14:textId="77777777">
      <w:pPr>
        <w:pStyle w:val="Bulletlist"/>
        <w:rPr>
          <w:lang w:val="en-GB"/>
        </w:rPr>
      </w:pPr>
      <w:r w:rsidRPr="008627B9">
        <w:rPr>
          <w:lang w:val="en-GB"/>
        </w:rPr>
        <w:t xml:space="preserve">Balanced different land uses, interacting with a lower proportion of agricultural land and a higher proportion of public and plantation land </w:t>
      </w:r>
    </w:p>
    <w:p w:rsidRPr="008627B9" w:rsidR="00C40152" w:rsidP="009934AD" w:rsidRDefault="00C40152" w14:paraId="64CB1F34" w14:textId="77777777">
      <w:pPr>
        <w:pStyle w:val="Bulletlist"/>
        <w:rPr>
          <w:lang w:val="en-GB"/>
        </w:rPr>
      </w:pPr>
      <w:r w:rsidRPr="008627B9">
        <w:rPr>
          <w:lang w:val="en-GB"/>
        </w:rPr>
        <w:t>Was centrally located to the offshore wind declared area</w:t>
      </w:r>
    </w:p>
    <w:p w:rsidRPr="008627B9" w:rsidR="00C40152" w:rsidP="00C40152" w:rsidRDefault="00C40152" w14:paraId="5F790912" w14:textId="77777777">
      <w:pPr>
        <w:rPr>
          <w:lang w:val="en-GB"/>
        </w:rPr>
      </w:pPr>
      <w:r w:rsidRPr="008627B9">
        <w:rPr>
          <w:lang w:val="en-GB"/>
        </w:rPr>
        <w:t>From this option, VicGrid defined a broad study area between 3 and 12 km wide for further refinement through the phases described in this report.</w:t>
      </w:r>
    </w:p>
    <w:p w:rsidR="00C40152" w:rsidP="00C40152" w:rsidRDefault="00C40152" w14:paraId="415DE90E" w14:textId="77777777">
      <w:pPr>
        <w:rPr>
          <w:lang w:val="en-GB"/>
        </w:rPr>
      </w:pPr>
      <w:r w:rsidRPr="008627B9">
        <w:rPr>
          <w:lang w:val="en-GB"/>
        </w:rPr>
        <w:t xml:space="preserve">A more detailed explanation of this phase is available in the </w:t>
      </w:r>
      <w:hyperlink w:history="1" r:id="rId15">
        <w:r w:rsidRPr="007B2FA3">
          <w:rPr>
            <w:rStyle w:val="Hyperlink"/>
            <w:lang w:val="en-GB"/>
          </w:rPr>
          <w:t>Gippsland Options Assessment Report</w:t>
        </w:r>
      </w:hyperlink>
      <w:r w:rsidRPr="008627B9">
        <w:rPr>
          <w:lang w:val="en-GB"/>
        </w:rPr>
        <w:t>, published in March 2024.</w:t>
      </w:r>
    </w:p>
    <w:p w:rsidR="007E0DE8" w:rsidP="00C40152" w:rsidRDefault="007E0DE8" w14:paraId="36BA95AD" w14:textId="77777777">
      <w:pPr>
        <w:rPr>
          <w:lang w:val="en-GB"/>
        </w:rPr>
      </w:pPr>
      <w:r w:rsidRPr="007E0DE8">
        <w:rPr>
          <w:b/>
          <w:bCs/>
          <w:color w:val="FF33CC"/>
          <w:lang w:val="en-GB"/>
        </w:rPr>
        <w:drawing>
          <wp:inline distT="0" distB="0" distL="0" distR="0" wp14:anchorId="06460D6F" wp14:editId="36E0E643">
            <wp:extent cx="6120130" cy="5368290"/>
            <wp:effectExtent l="0" t="0" r="0" b="3810"/>
            <wp:docPr id="619860088" name="Picture 1" descr="Map of the Gippsland offshore wind 2 GW transmission project study area also showing the offshore wind energy connection to the VicGrid terminal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60088" name="Picture 1" descr="Map of the Gippsland offshore wind 2 GW transmission project study area also showing the offshore wind energy connection to the VicGrid terminal station"/>
                    <pic:cNvPicPr/>
                  </pic:nvPicPr>
                  <pic:blipFill>
                    <a:blip r:embed="rId16"/>
                    <a:stretch>
                      <a:fillRect/>
                    </a:stretch>
                  </pic:blipFill>
                  <pic:spPr>
                    <a:xfrm>
                      <a:off x="0" y="0"/>
                      <a:ext cx="6120130" cy="5368290"/>
                    </a:xfrm>
                    <a:prstGeom prst="rect">
                      <a:avLst/>
                    </a:prstGeom>
                  </pic:spPr>
                </pic:pic>
              </a:graphicData>
            </a:graphic>
          </wp:inline>
        </w:drawing>
      </w:r>
    </w:p>
    <w:p w:rsidRPr="007E0DE8" w:rsidR="007E0DE8" w:rsidP="007E0DE8" w:rsidRDefault="007E0DE8" w14:paraId="2F0CCF90" w14:textId="77777777">
      <w:pPr>
        <w:pStyle w:val="Caption"/>
        <w:rPr>
          <w:lang w:val="en-GB"/>
        </w:rPr>
      </w:pPr>
      <w:r w:rsidRPr="007E0DE8">
        <w:rPr>
          <w:lang w:val="en-GB"/>
        </w:rPr>
        <w:t>Study area and indicative terminal station location</w:t>
      </w:r>
    </w:p>
    <w:p w:rsidRPr="008627B9" w:rsidR="00C40152" w:rsidP="00C40152" w:rsidRDefault="00C40152" w14:paraId="19BC1A92" w14:textId="2F9D0AF8">
      <w:pPr>
        <w:rPr>
          <w:b/>
          <w:bCs/>
          <w:lang w:val="en-GB"/>
        </w:rPr>
      </w:pPr>
      <w:r w:rsidRPr="007E0DE8">
        <w:rPr>
          <w:lang w:val="en-GB"/>
        </w:rPr>
        <w:t>Source: engage.vic.gov.au/project/offshore-wind-transmission/page/document-library</w:t>
      </w:r>
      <w:r w:rsidRPr="007E0DE8" w:rsidR="007E0DE8">
        <w:rPr>
          <w:lang w:val="en-GB"/>
        </w:rPr>
        <w:t xml:space="preserve"> </w:t>
      </w:r>
    </w:p>
    <w:p w:rsidRPr="008627B9" w:rsidR="00C40152" w:rsidP="007B2FA3" w:rsidRDefault="00C40152" w14:paraId="60541E7D" w14:textId="77777777">
      <w:pPr>
        <w:pStyle w:val="Heading1"/>
      </w:pPr>
      <w:bookmarkStart w:name="_Toc242787900" w:id="21"/>
      <w:r w:rsidRPr="008627B9">
        <w:t>Refining the study area to a preferred route</w:t>
      </w:r>
      <w:bookmarkEnd w:id="21"/>
    </w:p>
    <w:p w:rsidRPr="008627B9" w:rsidR="00C40152" w:rsidP="007B2FA3" w:rsidRDefault="00C40152" w14:paraId="16229E3E" w14:textId="77777777">
      <w:pPr>
        <w:pStyle w:val="Heading2"/>
        <w:rPr>
          <w:lang w:val="en-GB"/>
        </w:rPr>
      </w:pPr>
      <w:bookmarkStart w:name="_Toc242715340" w:id="22"/>
      <w:bookmarkStart w:name="_Toc242715418" w:id="23"/>
      <w:bookmarkStart w:name="_Toc242787901" w:id="24"/>
      <w:r w:rsidRPr="008627B9">
        <w:rPr>
          <w:lang w:val="en-GB"/>
        </w:rPr>
        <w:t>Our approach to refinement</w:t>
      </w:r>
      <w:bookmarkEnd w:id="22"/>
      <w:bookmarkEnd w:id="23"/>
      <w:bookmarkEnd w:id="24"/>
      <w:r w:rsidRPr="008627B9">
        <w:rPr>
          <w:lang w:val="en-GB"/>
        </w:rPr>
        <w:t xml:space="preserve"> </w:t>
      </w:r>
    </w:p>
    <w:p w:rsidRPr="008627B9" w:rsidR="00C40152" w:rsidP="00C40152" w:rsidRDefault="00C40152" w14:paraId="491D7B87" w14:textId="77777777">
      <w:pPr>
        <w:rPr>
          <w:lang w:val="en-GB"/>
        </w:rPr>
      </w:pPr>
      <w:r w:rsidRPr="008627B9">
        <w:rPr>
          <w:lang w:val="en-GB"/>
        </w:rPr>
        <w:t>To refine the study area, we applied environmental, land use and technical criteria to understand,</w:t>
      </w:r>
      <w:r w:rsidRPr="008627B9">
        <w:rPr>
          <w:lang w:val="en-GB"/>
        </w:rPr>
        <w:br/>
      </w:r>
      <w:r w:rsidRPr="008627B9">
        <w:rPr>
          <w:lang w:val="en-GB"/>
        </w:rPr>
        <w:t>compare and assess the potential impacts of different options, and identify land most suitable to</w:t>
      </w:r>
      <w:r w:rsidRPr="008627B9">
        <w:rPr>
          <w:lang w:val="en-GB"/>
        </w:rPr>
        <w:br/>
      </w:r>
      <w:r w:rsidRPr="008627B9">
        <w:rPr>
          <w:lang w:val="en-GB"/>
        </w:rPr>
        <w:t xml:space="preserve">host transmission infrastructure. </w:t>
      </w:r>
    </w:p>
    <w:p w:rsidRPr="008627B9" w:rsidR="00C40152" w:rsidP="00C40152" w:rsidRDefault="00C40152" w14:paraId="0B18BD11" w14:textId="77777777">
      <w:pPr>
        <w:rPr>
          <w:lang w:val="en-GB"/>
        </w:rPr>
      </w:pPr>
      <w:r w:rsidRPr="008627B9">
        <w:rPr>
          <w:lang w:val="en-GB"/>
        </w:rPr>
        <w:t>VicGrid’s guiding principles, industry expertise, community feedback and engagement informed the criteria.</w:t>
      </w:r>
    </w:p>
    <w:p w:rsidR="00C40152" w:rsidP="00C40152" w:rsidRDefault="00C40152" w14:paraId="4F19F28B" w14:textId="77777777">
      <w:pPr>
        <w:rPr>
          <w:lang w:val="en-GB"/>
        </w:rPr>
      </w:pPr>
      <w:r w:rsidRPr="008627B9">
        <w:rPr>
          <w:lang w:val="en-GB"/>
        </w:rPr>
        <w:t>This process narrowed the investigation from a broad study area 3–12 km wide to a corridor, then to a draft preferred route and, finally, a preferred route around 200 m wide. The development partner will work alongside VicGrid to confirm the final easement.</w:t>
      </w:r>
    </w:p>
    <w:p w:rsidR="00902BA3" w:rsidP="00C40152" w:rsidRDefault="00527454" w14:paraId="27FB5712" w14:textId="1BCA4316">
      <w:pPr>
        <w:rPr>
          <w:lang w:val="en-GB"/>
        </w:rPr>
      </w:pPr>
      <w:r w:rsidRPr="00527454">
        <w:rPr>
          <w:lang w:val="en-GB"/>
        </w:rPr>
        <w:drawing>
          <wp:inline distT="0" distB="0" distL="0" distR="0" wp14:anchorId="397C5160" wp14:editId="30A02618">
            <wp:extent cx="6120130" cy="4085590"/>
            <wp:effectExtent l="0" t="0" r="0" b="0"/>
            <wp:docPr id="1408078725" name="Picture 1" descr="Graphic that shows VicGrid's approach to refinement including the following steps used the options assessment method to &#10;identify the study area in 2024, identified areas unsuitable for transmission infrastructure in late 2024, identified a &#10;corridor and draft preferred route in late 2025, identified a preferred &#10;route in mid-2026 and the development partner will confirm the &#10;easement for the transmission line in 2027.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078725" name="Picture 1" descr="Graphic that shows VicGrid's approach to refinement including the following steps used the options assessment method to &#10;identify the study area in 2024, identified areas unsuitable for transmission infrastructure in late 2024, identified a &#10;corridor and draft preferred route in late 2025, identified a preferred &#10;route in mid-2026 and the development partner will confirm the &#10;easement for the transmission line in 2027. &#10;"/>
                    <pic:cNvPicPr/>
                  </pic:nvPicPr>
                  <pic:blipFill>
                    <a:blip r:embed="rId17"/>
                    <a:stretch>
                      <a:fillRect/>
                    </a:stretch>
                  </pic:blipFill>
                  <pic:spPr>
                    <a:xfrm>
                      <a:off x="0" y="0"/>
                      <a:ext cx="6120130" cy="4085590"/>
                    </a:xfrm>
                    <a:prstGeom prst="rect">
                      <a:avLst/>
                    </a:prstGeom>
                  </pic:spPr>
                </pic:pic>
              </a:graphicData>
            </a:graphic>
          </wp:inline>
        </w:drawing>
      </w:r>
    </w:p>
    <w:p w:rsidRPr="003636E3" w:rsidR="00C40152" w:rsidP="009E079D" w:rsidRDefault="00C40152" w14:paraId="26CDE9E3" w14:textId="77777777">
      <w:pPr>
        <w:pStyle w:val="Heading2"/>
        <w:rPr>
          <w:lang w:val="en-GB"/>
        </w:rPr>
      </w:pPr>
      <w:bookmarkStart w:name="_Toc242787902" w:id="25"/>
      <w:r w:rsidRPr="003636E3">
        <w:rPr>
          <w:lang w:val="en-GB"/>
        </w:rPr>
        <w:t>Phase 1: Identifying areas not suitable to host transmission</w:t>
      </w:r>
      <w:bookmarkEnd w:id="25"/>
      <w:r w:rsidRPr="003636E3">
        <w:rPr>
          <w:lang w:val="en-GB"/>
        </w:rPr>
        <w:t xml:space="preserve"> </w:t>
      </w:r>
    </w:p>
    <w:p w:rsidRPr="003636E3" w:rsidR="00C40152" w:rsidP="009E079D" w:rsidRDefault="00C40152" w14:paraId="449279DD" w14:textId="77777777">
      <w:pPr>
        <w:pStyle w:val="Heading3"/>
        <w:rPr>
          <w:lang w:val="en-GB"/>
        </w:rPr>
      </w:pPr>
      <w:r w:rsidRPr="003636E3">
        <w:rPr>
          <w:lang w:val="en-GB"/>
        </w:rPr>
        <w:t xml:space="preserve">Developing the Phase 1 refinement criteria </w:t>
      </w:r>
    </w:p>
    <w:p w:rsidRPr="003636E3" w:rsidR="00C40152" w:rsidP="00C40152" w:rsidRDefault="00C40152" w14:paraId="4259E94E" w14:textId="77777777">
      <w:pPr>
        <w:rPr>
          <w:lang w:val="en-GB"/>
        </w:rPr>
      </w:pPr>
      <w:r w:rsidRPr="003636E3">
        <w:rPr>
          <w:lang w:val="en-GB"/>
        </w:rPr>
        <w:t xml:space="preserve">We began Phase 1 by setting criteria to help identify whether areas were more or less suitable to host transmission infrastructure. </w:t>
      </w:r>
    </w:p>
    <w:p w:rsidR="00C40152" w:rsidP="00C40152" w:rsidRDefault="00C40152" w14:paraId="0E581CE5" w14:textId="77777777">
      <w:pPr>
        <w:rPr>
          <w:lang w:val="en-GB"/>
        </w:rPr>
      </w:pPr>
      <w:r w:rsidRPr="003636E3">
        <w:rPr>
          <w:lang w:val="en-GB"/>
        </w:rPr>
        <w:t>Table 1 summarises these criteria and gives examples of how we applied them. We continued to use the Phase 1 criteria throughout subsequent refinement phases.</w:t>
      </w:r>
    </w:p>
    <w:p w:rsidRPr="003636E3" w:rsidR="00C40152" w:rsidP="00441AB6" w:rsidRDefault="00C40152" w14:paraId="65594293" w14:textId="77777777">
      <w:pPr>
        <w:pStyle w:val="Caption"/>
        <w:rPr>
          <w:lang w:val="en-GB"/>
        </w:rPr>
      </w:pPr>
      <w:r w:rsidRPr="003636E3">
        <w:rPr>
          <w:lang w:val="en-GB"/>
        </w:rPr>
        <w:t>Table 1: Phase 1 refinement criteria</w:t>
      </w:r>
    </w:p>
    <w:tbl>
      <w:tblPr>
        <w:tblStyle w:val="TableGrid"/>
        <w:tblW w:w="0" w:type="auto"/>
        <w:tblLayout w:type="fixed"/>
        <w:tblLook w:val="00A0" w:firstRow="1" w:lastRow="0" w:firstColumn="1" w:lastColumn="0" w:noHBand="0" w:noVBand="0"/>
      </w:tblPr>
      <w:tblGrid>
        <w:gridCol w:w="2041"/>
        <w:gridCol w:w="4082"/>
        <w:gridCol w:w="4082"/>
      </w:tblGrid>
      <w:tr w:rsidRPr="003636E3" w:rsidR="00C40152" w:rsidTr="009E079D" w14:paraId="63C2E87E" w14:textId="77777777">
        <w:trPr>
          <w:trHeight w:val="445"/>
        </w:trPr>
        <w:tc>
          <w:tcPr>
            <w:tcW w:w="2041" w:type="dxa"/>
          </w:tcPr>
          <w:p w:rsidRPr="003636E3" w:rsidR="00C40152" w:rsidP="00030A2A" w:rsidRDefault="00C40152" w14:paraId="2C5BE2E3" w14:textId="77777777">
            <w:pPr>
              <w:rPr>
                <w:lang w:val="en-GB"/>
              </w:rPr>
            </w:pPr>
            <w:r w:rsidRPr="003636E3">
              <w:rPr>
                <w:b/>
                <w:bCs/>
                <w:lang w:val="en-GB"/>
              </w:rPr>
              <w:t xml:space="preserve">Phase 1 </w:t>
            </w:r>
            <w:r w:rsidRPr="003636E3">
              <w:rPr>
                <w:b/>
                <w:bCs/>
                <w:lang w:val="en-GB"/>
              </w:rPr>
              <w:br/>
            </w:r>
            <w:r w:rsidRPr="003636E3">
              <w:rPr>
                <w:b/>
                <w:bCs/>
                <w:lang w:val="en-GB"/>
              </w:rPr>
              <w:t xml:space="preserve">refinement criteria </w:t>
            </w:r>
          </w:p>
        </w:tc>
        <w:tc>
          <w:tcPr>
            <w:tcW w:w="4082" w:type="dxa"/>
          </w:tcPr>
          <w:p w:rsidRPr="003636E3" w:rsidR="00C40152" w:rsidP="00030A2A" w:rsidRDefault="00C40152" w14:paraId="5C1BDE01" w14:textId="77777777">
            <w:pPr>
              <w:rPr>
                <w:lang w:val="en-GB"/>
              </w:rPr>
            </w:pPr>
            <w:r w:rsidRPr="003636E3">
              <w:rPr>
                <w:b/>
                <w:bCs/>
                <w:lang w:val="en-GB"/>
              </w:rPr>
              <w:t xml:space="preserve">Examples of areas that were less suitable for further investigation </w:t>
            </w:r>
          </w:p>
        </w:tc>
        <w:tc>
          <w:tcPr>
            <w:tcW w:w="4082" w:type="dxa"/>
          </w:tcPr>
          <w:p w:rsidRPr="003636E3" w:rsidR="00C40152" w:rsidP="00030A2A" w:rsidRDefault="00C40152" w14:paraId="3420A767" w14:textId="77777777">
            <w:pPr>
              <w:rPr>
                <w:lang w:val="en-GB"/>
              </w:rPr>
            </w:pPr>
            <w:r w:rsidRPr="003636E3">
              <w:rPr>
                <w:b/>
                <w:bCs/>
                <w:lang w:val="en-GB"/>
              </w:rPr>
              <w:t>Examples of areas that were more suitable for investigation</w:t>
            </w:r>
          </w:p>
        </w:tc>
      </w:tr>
      <w:tr w:rsidRPr="003636E3" w:rsidR="00C40152" w:rsidTr="009E079D" w14:paraId="4B6031B9" w14:textId="77777777">
        <w:trPr>
          <w:trHeight w:val="905"/>
        </w:trPr>
        <w:tc>
          <w:tcPr>
            <w:tcW w:w="2041" w:type="dxa"/>
          </w:tcPr>
          <w:p w:rsidRPr="003636E3" w:rsidR="00C40152" w:rsidP="00030A2A" w:rsidRDefault="00C40152" w14:paraId="475E0DF4" w14:textId="77777777">
            <w:pPr>
              <w:rPr>
                <w:lang w:val="en-GB"/>
              </w:rPr>
            </w:pPr>
            <w:r w:rsidRPr="003636E3">
              <w:rPr>
                <w:b/>
                <w:bCs/>
                <w:lang w:val="en-GB"/>
              </w:rPr>
              <w:t xml:space="preserve">Scenic places and visual amenity </w:t>
            </w:r>
          </w:p>
        </w:tc>
        <w:tc>
          <w:tcPr>
            <w:tcW w:w="4082" w:type="dxa"/>
          </w:tcPr>
          <w:p w:rsidRPr="003636E3" w:rsidR="00C40152" w:rsidP="00030A2A" w:rsidRDefault="00C40152" w14:paraId="7E4A1DDB" w14:textId="77777777">
            <w:pPr>
              <w:rPr>
                <w:lang w:val="en-GB"/>
              </w:rPr>
            </w:pPr>
            <w:r w:rsidRPr="003636E3">
              <w:rPr>
                <w:lang w:val="en-GB"/>
              </w:rPr>
              <w:t xml:space="preserve">Land closer to homes, heritage places or scenic lookouts. </w:t>
            </w:r>
          </w:p>
        </w:tc>
        <w:tc>
          <w:tcPr>
            <w:tcW w:w="4082" w:type="dxa"/>
          </w:tcPr>
          <w:p w:rsidRPr="003636E3" w:rsidR="00C40152" w:rsidP="00030A2A" w:rsidRDefault="00C40152" w14:paraId="7C68610D" w14:textId="77777777">
            <w:pPr>
              <w:rPr>
                <w:lang w:val="en-GB"/>
              </w:rPr>
            </w:pPr>
            <w:r w:rsidRPr="003636E3">
              <w:rPr>
                <w:lang w:val="en-GB"/>
              </w:rPr>
              <w:t>Land further from dwellings, in open landscapes or screened by vegetation.</w:t>
            </w:r>
          </w:p>
        </w:tc>
      </w:tr>
      <w:tr w:rsidRPr="003636E3" w:rsidR="00C40152" w:rsidTr="009E079D" w14:paraId="2BA44B3F" w14:textId="77777777">
        <w:trPr>
          <w:trHeight w:val="1055"/>
        </w:trPr>
        <w:tc>
          <w:tcPr>
            <w:tcW w:w="2041" w:type="dxa"/>
          </w:tcPr>
          <w:p w:rsidRPr="003636E3" w:rsidR="00C40152" w:rsidP="00030A2A" w:rsidRDefault="00C40152" w14:paraId="446065BE" w14:textId="77777777">
            <w:pPr>
              <w:rPr>
                <w:lang w:val="en-GB"/>
              </w:rPr>
            </w:pPr>
            <w:r w:rsidRPr="003636E3">
              <w:rPr>
                <w:b/>
                <w:bCs/>
                <w:lang w:val="en-GB"/>
              </w:rPr>
              <w:t>Land uses and zones</w:t>
            </w:r>
          </w:p>
        </w:tc>
        <w:tc>
          <w:tcPr>
            <w:tcW w:w="4082" w:type="dxa"/>
          </w:tcPr>
          <w:p w:rsidRPr="003636E3" w:rsidR="00C40152" w:rsidP="00030A2A" w:rsidRDefault="00C40152" w14:paraId="412BF434" w14:textId="77777777">
            <w:pPr>
              <w:rPr>
                <w:lang w:val="en-GB"/>
              </w:rPr>
            </w:pPr>
            <w:r w:rsidRPr="003636E3">
              <w:rPr>
                <w:lang w:val="en-GB"/>
              </w:rPr>
              <w:t xml:space="preserve">Areas closer to homes, schools and recreation areas, and land zoned for rural living, recreation, conservation or environmental significance. </w:t>
            </w:r>
          </w:p>
        </w:tc>
        <w:tc>
          <w:tcPr>
            <w:tcW w:w="4082" w:type="dxa"/>
          </w:tcPr>
          <w:p w:rsidRPr="003636E3" w:rsidR="00C40152" w:rsidP="00030A2A" w:rsidRDefault="00C40152" w14:paraId="4E4441FC" w14:textId="77777777">
            <w:pPr>
              <w:rPr>
                <w:lang w:val="en-GB"/>
              </w:rPr>
            </w:pPr>
            <w:r w:rsidRPr="003636E3">
              <w:rPr>
                <w:lang w:val="en-GB"/>
              </w:rPr>
              <w:t xml:space="preserve">Land already zoned for utilities and infrastructure or used for livestock grazing or grain growing. </w:t>
            </w:r>
          </w:p>
        </w:tc>
      </w:tr>
      <w:tr w:rsidRPr="003636E3" w:rsidR="00C40152" w:rsidTr="009E079D" w14:paraId="6E23188B" w14:textId="77777777">
        <w:trPr>
          <w:trHeight w:val="1055"/>
        </w:trPr>
        <w:tc>
          <w:tcPr>
            <w:tcW w:w="2041" w:type="dxa"/>
          </w:tcPr>
          <w:p w:rsidRPr="003636E3" w:rsidR="00C40152" w:rsidP="00030A2A" w:rsidRDefault="00C40152" w14:paraId="58E77C8A" w14:textId="77777777">
            <w:pPr>
              <w:rPr>
                <w:lang w:val="en-GB"/>
              </w:rPr>
            </w:pPr>
            <w:r w:rsidRPr="003636E3">
              <w:rPr>
                <w:b/>
                <w:bCs/>
                <w:lang w:val="en-GB"/>
              </w:rPr>
              <w:t xml:space="preserve">Land size </w:t>
            </w:r>
          </w:p>
        </w:tc>
        <w:tc>
          <w:tcPr>
            <w:tcW w:w="4082" w:type="dxa"/>
          </w:tcPr>
          <w:p w:rsidRPr="003636E3" w:rsidR="00C40152" w:rsidP="00030A2A" w:rsidRDefault="00C40152" w14:paraId="43A18D01" w14:textId="77777777">
            <w:pPr>
              <w:rPr>
                <w:lang w:val="en-GB"/>
              </w:rPr>
            </w:pPr>
            <w:r w:rsidRPr="003636E3">
              <w:rPr>
                <w:lang w:val="en-GB"/>
              </w:rPr>
              <w:t xml:space="preserve">Smaller parcels of land which would be detrimentally fragmented by transmission infrastructure. </w:t>
            </w:r>
          </w:p>
        </w:tc>
        <w:tc>
          <w:tcPr>
            <w:tcW w:w="4082" w:type="dxa"/>
          </w:tcPr>
          <w:p w:rsidRPr="003636E3" w:rsidR="00C40152" w:rsidP="00030A2A" w:rsidRDefault="00C40152" w14:paraId="27AB3528" w14:textId="77777777">
            <w:pPr>
              <w:rPr>
                <w:lang w:val="en-GB"/>
              </w:rPr>
            </w:pPr>
            <w:r w:rsidRPr="003636E3">
              <w:rPr>
                <w:lang w:val="en-GB"/>
              </w:rPr>
              <w:t>Larger parcels where transmission infrastructure could be located along a boundary to minimise fragmentation and impacts on neighbouring land.</w:t>
            </w:r>
          </w:p>
        </w:tc>
      </w:tr>
      <w:tr w:rsidRPr="003636E3" w:rsidR="00C40152" w:rsidTr="009E079D" w14:paraId="12EE6717" w14:textId="77777777">
        <w:trPr>
          <w:trHeight w:val="845"/>
        </w:trPr>
        <w:tc>
          <w:tcPr>
            <w:tcW w:w="2041" w:type="dxa"/>
          </w:tcPr>
          <w:p w:rsidRPr="003636E3" w:rsidR="00C40152" w:rsidP="00030A2A" w:rsidRDefault="00C40152" w14:paraId="5371849B" w14:textId="77777777">
            <w:pPr>
              <w:rPr>
                <w:lang w:val="en-GB"/>
              </w:rPr>
            </w:pPr>
            <w:r w:rsidRPr="003636E3">
              <w:rPr>
                <w:b/>
                <w:bCs/>
                <w:lang w:val="en-GB"/>
              </w:rPr>
              <w:t xml:space="preserve">Biodiversity </w:t>
            </w:r>
          </w:p>
        </w:tc>
        <w:tc>
          <w:tcPr>
            <w:tcW w:w="4082" w:type="dxa"/>
          </w:tcPr>
          <w:p w:rsidRPr="003636E3" w:rsidR="00C40152" w:rsidP="00030A2A" w:rsidRDefault="00C40152" w14:paraId="44F90EBE" w14:textId="77777777">
            <w:pPr>
              <w:rPr>
                <w:lang w:val="en-GB"/>
              </w:rPr>
            </w:pPr>
            <w:r w:rsidRPr="003636E3">
              <w:rPr>
                <w:lang w:val="en-GB"/>
              </w:rPr>
              <w:t>Land with mostly native flora and fauna and a higher likelihood of, or confirmed presence of, threatened species.</w:t>
            </w:r>
          </w:p>
        </w:tc>
        <w:tc>
          <w:tcPr>
            <w:tcW w:w="4082" w:type="dxa"/>
          </w:tcPr>
          <w:p w:rsidRPr="003636E3" w:rsidR="00C40152" w:rsidP="00030A2A" w:rsidRDefault="00C40152" w14:paraId="21B76019" w14:textId="77777777">
            <w:pPr>
              <w:rPr>
                <w:lang w:val="en-GB"/>
              </w:rPr>
            </w:pPr>
            <w:r w:rsidRPr="003636E3">
              <w:rPr>
                <w:lang w:val="en-GB"/>
              </w:rPr>
              <w:t xml:space="preserve">Land with little or no native flora and fauna. </w:t>
            </w:r>
          </w:p>
        </w:tc>
      </w:tr>
      <w:tr w:rsidRPr="003636E3" w:rsidR="00C40152" w:rsidTr="009E079D" w14:paraId="11A3C18D" w14:textId="77777777">
        <w:trPr>
          <w:trHeight w:val="635"/>
        </w:trPr>
        <w:tc>
          <w:tcPr>
            <w:tcW w:w="2041" w:type="dxa"/>
          </w:tcPr>
          <w:p w:rsidRPr="003636E3" w:rsidR="00C40152" w:rsidP="00030A2A" w:rsidRDefault="00C40152" w14:paraId="5EF5A62F" w14:textId="77777777">
            <w:pPr>
              <w:rPr>
                <w:lang w:val="en-GB"/>
              </w:rPr>
            </w:pPr>
            <w:r w:rsidRPr="003636E3">
              <w:rPr>
                <w:b/>
                <w:bCs/>
                <w:lang w:val="en-GB"/>
              </w:rPr>
              <w:t xml:space="preserve">Waterways </w:t>
            </w:r>
          </w:p>
        </w:tc>
        <w:tc>
          <w:tcPr>
            <w:tcW w:w="4082" w:type="dxa"/>
          </w:tcPr>
          <w:p w:rsidRPr="003636E3" w:rsidR="00C40152" w:rsidP="00030A2A" w:rsidRDefault="00C40152" w14:paraId="10F54832" w14:textId="77777777">
            <w:pPr>
              <w:rPr>
                <w:lang w:val="en-GB"/>
              </w:rPr>
            </w:pPr>
            <w:r w:rsidRPr="003636E3">
              <w:rPr>
                <w:lang w:val="en-GB"/>
              </w:rPr>
              <w:t>Areas where impacts on waterway flow and the effects of flooding might be greater.</w:t>
            </w:r>
          </w:p>
        </w:tc>
        <w:tc>
          <w:tcPr>
            <w:tcW w:w="4082" w:type="dxa"/>
          </w:tcPr>
          <w:p w:rsidRPr="003636E3" w:rsidR="00C40152" w:rsidP="00030A2A" w:rsidRDefault="00C40152" w14:paraId="2CDF67F4" w14:textId="77777777">
            <w:pPr>
              <w:rPr>
                <w:lang w:val="en-GB"/>
              </w:rPr>
            </w:pPr>
            <w:r w:rsidRPr="003636E3">
              <w:rPr>
                <w:lang w:val="en-GB"/>
              </w:rPr>
              <w:t>Areas less likely to be affected by flow changes or flooding.</w:t>
            </w:r>
          </w:p>
        </w:tc>
      </w:tr>
      <w:tr w:rsidRPr="003636E3" w:rsidR="00C40152" w:rsidTr="009E079D" w14:paraId="03BA4CF8" w14:textId="77777777">
        <w:trPr>
          <w:trHeight w:val="1145"/>
        </w:trPr>
        <w:tc>
          <w:tcPr>
            <w:tcW w:w="2041" w:type="dxa"/>
          </w:tcPr>
          <w:p w:rsidRPr="003636E3" w:rsidR="00C40152" w:rsidP="00030A2A" w:rsidRDefault="00C40152" w14:paraId="524503C1" w14:textId="77777777">
            <w:pPr>
              <w:rPr>
                <w:lang w:val="en-GB"/>
              </w:rPr>
            </w:pPr>
            <w:r w:rsidRPr="003636E3">
              <w:rPr>
                <w:b/>
                <w:bCs/>
                <w:lang w:val="en-GB"/>
              </w:rPr>
              <w:t xml:space="preserve">Cultural heritage </w:t>
            </w:r>
          </w:p>
        </w:tc>
        <w:tc>
          <w:tcPr>
            <w:tcW w:w="4082" w:type="dxa"/>
          </w:tcPr>
          <w:p w:rsidRPr="003636E3" w:rsidR="00C40152" w:rsidP="00030A2A" w:rsidRDefault="00C40152" w14:paraId="3CADF288" w14:textId="77777777">
            <w:pPr>
              <w:rPr>
                <w:lang w:val="en-GB"/>
              </w:rPr>
            </w:pPr>
            <w:r w:rsidRPr="003636E3">
              <w:rPr>
                <w:lang w:val="en-GB"/>
              </w:rPr>
              <w:t xml:space="preserve">Areas of high Aboriginal cultural heritage significance, where ancestral remains, songlines or ceremonial sites may be found. </w:t>
            </w:r>
          </w:p>
        </w:tc>
        <w:tc>
          <w:tcPr>
            <w:tcW w:w="4082" w:type="dxa"/>
          </w:tcPr>
          <w:p w:rsidRPr="003636E3" w:rsidR="00C40152" w:rsidP="00030A2A" w:rsidRDefault="00C40152" w14:paraId="783E2910" w14:textId="77777777">
            <w:pPr>
              <w:rPr>
                <w:lang w:val="en-GB"/>
              </w:rPr>
            </w:pPr>
            <w:r w:rsidRPr="003636E3">
              <w:rPr>
                <w:lang w:val="en-GB"/>
              </w:rPr>
              <w:t xml:space="preserve">Land already disturbed by other infrastructure or industry. </w:t>
            </w:r>
          </w:p>
        </w:tc>
      </w:tr>
      <w:tr w:rsidRPr="003636E3" w:rsidR="00C40152" w:rsidTr="009E079D" w14:paraId="11BC58C3" w14:textId="77777777">
        <w:trPr>
          <w:trHeight w:val="845"/>
        </w:trPr>
        <w:tc>
          <w:tcPr>
            <w:tcW w:w="2041" w:type="dxa"/>
          </w:tcPr>
          <w:p w:rsidRPr="003636E3" w:rsidR="00C40152" w:rsidP="00030A2A" w:rsidRDefault="00C40152" w14:paraId="1D2766D7" w14:textId="77777777">
            <w:pPr>
              <w:rPr>
                <w:lang w:val="en-GB"/>
              </w:rPr>
            </w:pPr>
            <w:r w:rsidRPr="003636E3">
              <w:rPr>
                <w:b/>
                <w:bCs/>
                <w:lang w:val="en-GB"/>
              </w:rPr>
              <w:t xml:space="preserve">Buildings and other infrastructure </w:t>
            </w:r>
          </w:p>
        </w:tc>
        <w:tc>
          <w:tcPr>
            <w:tcW w:w="4082" w:type="dxa"/>
          </w:tcPr>
          <w:p w:rsidRPr="003636E3" w:rsidR="00C40152" w:rsidP="00030A2A" w:rsidRDefault="00C40152" w14:paraId="0BA1080C" w14:textId="77777777">
            <w:pPr>
              <w:rPr>
                <w:lang w:val="en-GB"/>
              </w:rPr>
            </w:pPr>
            <w:r w:rsidRPr="003636E3">
              <w:rPr>
                <w:lang w:val="en-GB"/>
              </w:rPr>
              <w:t xml:space="preserve">Areas with more buildings or infrastructure, particularly active irrigation, dams and homes. </w:t>
            </w:r>
          </w:p>
        </w:tc>
        <w:tc>
          <w:tcPr>
            <w:tcW w:w="4082" w:type="dxa"/>
          </w:tcPr>
          <w:p w:rsidRPr="003636E3" w:rsidR="00C40152" w:rsidP="00030A2A" w:rsidRDefault="00C40152" w14:paraId="3BBE61D7" w14:textId="77777777">
            <w:pPr>
              <w:rPr>
                <w:lang w:val="en-GB"/>
              </w:rPr>
            </w:pPr>
            <w:r w:rsidRPr="003636E3">
              <w:rPr>
                <w:lang w:val="en-GB"/>
              </w:rPr>
              <w:t xml:space="preserve">Land with fewer buildings or less critical infrastructure. </w:t>
            </w:r>
          </w:p>
        </w:tc>
      </w:tr>
      <w:tr w:rsidRPr="003636E3" w:rsidR="00C40152" w:rsidTr="009E079D" w14:paraId="4A626112" w14:textId="77777777">
        <w:trPr>
          <w:trHeight w:val="1738"/>
        </w:trPr>
        <w:tc>
          <w:tcPr>
            <w:tcW w:w="2041" w:type="dxa"/>
          </w:tcPr>
          <w:p w:rsidRPr="003636E3" w:rsidR="00C40152" w:rsidP="00030A2A" w:rsidRDefault="00C40152" w14:paraId="01A5FAA6" w14:textId="77777777">
            <w:pPr>
              <w:rPr>
                <w:lang w:val="en-GB"/>
              </w:rPr>
            </w:pPr>
            <w:r w:rsidRPr="003636E3">
              <w:rPr>
                <w:b/>
                <w:bCs/>
                <w:lang w:val="en-GB"/>
              </w:rPr>
              <w:t>Technical constructability</w:t>
            </w:r>
          </w:p>
        </w:tc>
        <w:tc>
          <w:tcPr>
            <w:tcW w:w="4082" w:type="dxa"/>
          </w:tcPr>
          <w:p w:rsidRPr="003636E3" w:rsidR="00C40152" w:rsidP="00030A2A" w:rsidRDefault="00C40152" w14:paraId="578D628F" w14:textId="77777777">
            <w:pPr>
              <w:rPr>
                <w:lang w:val="en-GB"/>
              </w:rPr>
            </w:pPr>
            <w:r w:rsidRPr="003636E3">
              <w:rPr>
                <w:lang w:val="en-GB"/>
              </w:rPr>
              <w:t xml:space="preserve">Land featuring mountainous terrain, large water bodies, regular flooding, contamination or swampy areas which would present greater construction complexity and cost. </w:t>
            </w:r>
          </w:p>
        </w:tc>
        <w:tc>
          <w:tcPr>
            <w:tcW w:w="4082" w:type="dxa"/>
          </w:tcPr>
          <w:p w:rsidRPr="003636E3" w:rsidR="00C40152" w:rsidP="00030A2A" w:rsidRDefault="00C40152" w14:paraId="660AE0E3" w14:textId="77777777">
            <w:pPr>
              <w:rPr>
                <w:lang w:val="en-GB"/>
              </w:rPr>
            </w:pPr>
            <w:r w:rsidRPr="003636E3">
              <w:rPr>
                <w:lang w:val="en-GB"/>
              </w:rPr>
              <w:t>Less mountainous land that would not require long spans between towers or sharp turns in the transmission alignment.</w:t>
            </w:r>
          </w:p>
        </w:tc>
      </w:tr>
    </w:tbl>
    <w:p w:rsidR="00C40152" w:rsidP="00C40152" w:rsidRDefault="00C40152" w14:paraId="3B32CC00" w14:textId="77777777"/>
    <w:p w:rsidRPr="003636E3" w:rsidR="00C40152" w:rsidP="00C76B5C" w:rsidRDefault="00C40152" w14:paraId="26C8FB63" w14:textId="77777777">
      <w:pPr>
        <w:pStyle w:val="Heading2"/>
        <w:rPr>
          <w:lang w:val="en-GB"/>
        </w:rPr>
      </w:pPr>
      <w:bookmarkStart w:name="_Toc242715342" w:id="26"/>
      <w:bookmarkStart w:name="_Toc242715420" w:id="27"/>
      <w:bookmarkStart w:name="_Toc242787903" w:id="28"/>
      <w:r w:rsidRPr="003636E3">
        <w:rPr>
          <w:lang w:val="en-GB"/>
        </w:rPr>
        <w:t>Areas identified as unsuitable to host transmission infrastructure</w:t>
      </w:r>
      <w:bookmarkEnd w:id="26"/>
      <w:bookmarkEnd w:id="27"/>
      <w:bookmarkEnd w:id="28"/>
    </w:p>
    <w:p w:rsidRPr="003636E3" w:rsidR="00C40152" w:rsidP="00C40152" w:rsidRDefault="00C40152" w14:paraId="0760C136" w14:textId="77777777">
      <w:pPr>
        <w:rPr>
          <w:lang w:val="en-GB"/>
        </w:rPr>
      </w:pPr>
      <w:r w:rsidRPr="003636E3">
        <w:rPr>
          <w:lang w:val="en-GB"/>
        </w:rPr>
        <w:t>In Phase 1, VicGrid assessed every land parcel within the study area to identify places where a transmission line would cause unavoidable and unacceptable impacts. We initially used existing</w:t>
      </w:r>
      <w:r w:rsidRPr="003636E3">
        <w:rPr>
          <w:lang w:val="en-GB"/>
        </w:rPr>
        <w:br/>
      </w:r>
      <w:r w:rsidRPr="003636E3">
        <w:rPr>
          <w:lang w:val="en-GB"/>
        </w:rPr>
        <w:t>data and mapping for this early desktop assessment, before carrying out targeted field surveys in</w:t>
      </w:r>
      <w:r w:rsidRPr="003636E3">
        <w:rPr>
          <w:lang w:val="en-GB"/>
        </w:rPr>
        <w:br/>
      </w:r>
      <w:r w:rsidRPr="003636E3">
        <w:rPr>
          <w:lang w:val="en-GB"/>
        </w:rPr>
        <w:t>selected areas.</w:t>
      </w:r>
    </w:p>
    <w:p w:rsidRPr="003636E3" w:rsidR="00C40152" w:rsidP="00C40152" w:rsidRDefault="00C40152" w14:paraId="25E0E998" w14:textId="77777777">
      <w:pPr>
        <w:rPr>
          <w:lang w:val="en-GB"/>
        </w:rPr>
      </w:pPr>
      <w:r w:rsidRPr="003636E3">
        <w:rPr>
          <w:lang w:val="en-GB"/>
        </w:rPr>
        <w:t xml:space="preserve">Parcels were sorted into two groups: </w:t>
      </w:r>
    </w:p>
    <w:p w:rsidRPr="003636E3" w:rsidR="00C40152" w:rsidP="00C76B5C" w:rsidRDefault="00C40152" w14:paraId="406E2FCE" w14:textId="77777777">
      <w:pPr>
        <w:pStyle w:val="Bulletlist"/>
        <w:rPr>
          <w:lang w:val="en-GB"/>
        </w:rPr>
      </w:pPr>
      <w:r w:rsidRPr="003636E3">
        <w:rPr>
          <w:b/>
          <w:bCs/>
          <w:lang w:val="en-GB"/>
        </w:rPr>
        <w:t>Suitable for further investigation</w:t>
      </w:r>
      <w:r w:rsidRPr="003636E3">
        <w:rPr>
          <w:lang w:val="en-GB"/>
        </w:rPr>
        <w:t xml:space="preserve"> – places that could potentially host transmission, but where more information was needed in later phases to understand the constraints.  </w:t>
      </w:r>
    </w:p>
    <w:p w:rsidRPr="003636E3" w:rsidR="00C40152" w:rsidP="00C76B5C" w:rsidRDefault="00C40152" w14:paraId="5E2CC588" w14:textId="77777777">
      <w:pPr>
        <w:pStyle w:val="Bulletlist"/>
        <w:rPr>
          <w:lang w:val="en-GB"/>
        </w:rPr>
      </w:pPr>
      <w:r w:rsidRPr="003636E3">
        <w:rPr>
          <w:b/>
          <w:bCs/>
          <w:lang w:val="en-GB"/>
        </w:rPr>
        <w:t>Not suitable for further investigation</w:t>
      </w:r>
      <w:r w:rsidRPr="003636E3">
        <w:rPr>
          <w:lang w:val="en-GB"/>
        </w:rPr>
        <w:t xml:space="preserve"> – places identified as unable to host transmission, which were removed from the study area.</w:t>
      </w:r>
    </w:p>
    <w:p w:rsidRPr="003636E3" w:rsidR="00C40152" w:rsidP="00C40152" w:rsidRDefault="00C40152" w14:paraId="76A2C81F" w14:textId="77777777">
      <w:pPr>
        <w:rPr>
          <w:lang w:val="en-GB"/>
        </w:rPr>
      </w:pPr>
      <w:r w:rsidRPr="003636E3">
        <w:rPr>
          <w:lang w:val="en-GB"/>
        </w:rPr>
        <w:t>Being marked ‘suitable’ at this stage did not mean a parcel would host transmission. It meant the parcel warranted a closer look in later phases.</w:t>
      </w:r>
    </w:p>
    <w:p w:rsidRPr="003636E3" w:rsidR="00C40152" w:rsidP="00C40152" w:rsidRDefault="00C40152" w14:paraId="5DE445AC" w14:textId="77777777">
      <w:pPr>
        <w:rPr>
          <w:lang w:val="en-GB"/>
        </w:rPr>
      </w:pPr>
      <w:r w:rsidRPr="003636E3">
        <w:rPr>
          <w:lang w:val="en-GB"/>
        </w:rPr>
        <w:t xml:space="preserve">Because this was an early desktop-based step, we did not rule out a parcel simply because a constraint might be present. Instead, we considered how likely and how significant each constraint was. </w:t>
      </w:r>
    </w:p>
    <w:p w:rsidRPr="003636E3" w:rsidR="00C40152" w:rsidP="00C40152" w:rsidRDefault="00C40152" w14:paraId="1951AD6E" w14:textId="77777777">
      <w:pPr>
        <w:rPr>
          <w:lang w:val="en-GB"/>
        </w:rPr>
      </w:pPr>
      <w:r w:rsidRPr="003636E3">
        <w:rPr>
          <w:lang w:val="en-GB"/>
        </w:rPr>
        <w:t xml:space="preserve">For example, a biodiversity constraint could be avoided later through further investigation and by carefully positioning (micro-siting) infrastructure – so its presence alone did not make a parcel unsuitable. </w:t>
      </w:r>
    </w:p>
    <w:p w:rsidRPr="003636E3" w:rsidR="00C40152" w:rsidP="00C40152" w:rsidRDefault="00C40152" w14:paraId="6D77158C" w14:textId="751F868B">
      <w:pPr>
        <w:rPr>
          <w:lang w:val="en-GB"/>
        </w:rPr>
      </w:pPr>
      <w:r w:rsidRPr="003636E3">
        <w:rPr>
          <w:lang w:val="en-GB"/>
        </w:rPr>
        <w:t>Two criteria presented the most constraints in</w:t>
      </w:r>
      <w:r w:rsidR="00A107A0">
        <w:rPr>
          <w:lang w:val="en-GB"/>
        </w:rPr>
        <w:t xml:space="preserve"> </w:t>
      </w:r>
      <w:r w:rsidRPr="003636E3">
        <w:rPr>
          <w:lang w:val="en-GB"/>
        </w:rPr>
        <w:t>this phase and had the greatest influence on</w:t>
      </w:r>
      <w:r w:rsidR="00A107A0">
        <w:rPr>
          <w:lang w:val="en-GB"/>
        </w:rPr>
        <w:t xml:space="preserve"> </w:t>
      </w:r>
      <w:r w:rsidRPr="003636E3">
        <w:rPr>
          <w:lang w:val="en-GB"/>
        </w:rPr>
        <w:t>which areas we ruled out: biodiversity and</w:t>
      </w:r>
      <w:r w:rsidR="00A107A0">
        <w:rPr>
          <w:lang w:val="en-GB"/>
        </w:rPr>
        <w:t xml:space="preserve"> </w:t>
      </w:r>
      <w:r w:rsidRPr="003636E3">
        <w:rPr>
          <w:lang w:val="en-GB"/>
        </w:rPr>
        <w:t xml:space="preserve">technical constructability. </w:t>
      </w:r>
    </w:p>
    <w:p w:rsidRPr="003636E3" w:rsidR="00C40152" w:rsidP="00A107A0" w:rsidRDefault="00C40152" w14:paraId="07373FC2" w14:textId="77777777">
      <w:pPr>
        <w:pStyle w:val="Heading3"/>
        <w:rPr>
          <w:lang w:val="en-GB"/>
        </w:rPr>
      </w:pPr>
      <w:r w:rsidRPr="003636E3">
        <w:rPr>
          <w:lang w:val="en-GB"/>
        </w:rPr>
        <w:t xml:space="preserve">Biodiversity </w:t>
      </w:r>
    </w:p>
    <w:p w:rsidRPr="003636E3" w:rsidR="00C40152" w:rsidP="00C40152" w:rsidRDefault="00C40152" w14:paraId="6D959924" w14:textId="77777777">
      <w:pPr>
        <w:rPr>
          <w:lang w:val="en-GB"/>
        </w:rPr>
      </w:pPr>
      <w:r w:rsidRPr="003636E3">
        <w:rPr>
          <w:lang w:val="en-GB"/>
        </w:rPr>
        <w:t xml:space="preserve">We assessed biodiversity values using information from the Victorian Biodiversity Atlas (VBA), the Commonwealth Predicted Matters Tool and the Habitat Values dataset prepared by the Department of Energy, Environment and Climate Action (DEECA). </w:t>
      </w:r>
    </w:p>
    <w:p w:rsidRPr="003636E3" w:rsidR="00C40152" w:rsidP="00C40152" w:rsidRDefault="00C40152" w14:paraId="1F20E59A" w14:textId="03106D0E">
      <w:pPr>
        <w:rPr>
          <w:lang w:val="en-GB"/>
        </w:rPr>
      </w:pPr>
      <w:r w:rsidRPr="003636E3">
        <w:rPr>
          <w:lang w:val="en-GB"/>
        </w:rPr>
        <w:t xml:space="preserve">VicGrid reviewed records of threatened species listed under the </w:t>
      </w:r>
      <w:r w:rsidRPr="003636E3">
        <w:rPr>
          <w:i/>
          <w:iCs/>
          <w:lang w:val="en-GB"/>
        </w:rPr>
        <w:t>Environment Protection and Biodiversity Conservation Act 1999</w:t>
      </w:r>
      <w:r w:rsidRPr="003636E3">
        <w:rPr>
          <w:lang w:val="en-GB"/>
        </w:rPr>
        <w:t xml:space="preserve"> (Cth) (EPBC Act) and the </w:t>
      </w:r>
      <w:r w:rsidRPr="003636E3">
        <w:rPr>
          <w:i/>
          <w:iCs/>
          <w:lang w:val="en-GB"/>
        </w:rPr>
        <w:t>Flora and Fauna Guarantee Act 1988</w:t>
      </w:r>
      <w:r w:rsidRPr="003636E3">
        <w:rPr>
          <w:lang w:val="en-GB"/>
        </w:rPr>
        <w:t xml:space="preserve"> (Vic) (FFG Act) to identify those most at risk and where offsets may</w:t>
      </w:r>
      <w:r w:rsidR="00A107A0">
        <w:rPr>
          <w:lang w:val="en-GB"/>
        </w:rPr>
        <w:t xml:space="preserve"> </w:t>
      </w:r>
      <w:r w:rsidRPr="003636E3">
        <w:rPr>
          <w:lang w:val="en-GB"/>
        </w:rPr>
        <w:t xml:space="preserve">be unavailable or difficult to secure. </w:t>
      </w:r>
    </w:p>
    <w:p w:rsidRPr="003636E3" w:rsidR="00C40152" w:rsidP="00C40152" w:rsidRDefault="00C40152" w14:paraId="4C151199" w14:textId="77777777">
      <w:pPr>
        <w:rPr>
          <w:lang w:val="en-GB"/>
        </w:rPr>
      </w:pPr>
      <w:r w:rsidRPr="003636E3">
        <w:rPr>
          <w:lang w:val="en-GB"/>
        </w:rPr>
        <w:t>We also carried out targeted field surveys to map and assess native vegetation, fauna habitat and</w:t>
      </w:r>
      <w:r w:rsidRPr="003636E3">
        <w:rPr>
          <w:lang w:val="en-GB"/>
        </w:rPr>
        <w:br/>
      </w:r>
      <w:r w:rsidRPr="003636E3">
        <w:rPr>
          <w:lang w:val="en-GB"/>
        </w:rPr>
        <w:t>the potential presence of threatened species</w:t>
      </w:r>
      <w:r w:rsidRPr="003636E3">
        <w:rPr>
          <w:lang w:val="en-GB"/>
        </w:rPr>
        <w:br/>
      </w:r>
      <w:r w:rsidRPr="003636E3">
        <w:rPr>
          <w:lang w:val="en-GB"/>
        </w:rPr>
        <w:t>and communities.</w:t>
      </w:r>
    </w:p>
    <w:p w:rsidRPr="003636E3" w:rsidR="00C40152" w:rsidP="00C40152" w:rsidRDefault="00C40152" w14:paraId="5F50ED73" w14:textId="77777777">
      <w:pPr>
        <w:rPr>
          <w:lang w:val="en-GB"/>
        </w:rPr>
      </w:pPr>
      <w:r w:rsidRPr="003636E3">
        <w:rPr>
          <w:lang w:val="en-GB"/>
        </w:rPr>
        <w:t>This assessment determined that Holey Plains State Park was not suitable for further investigation, as it was unlikely that unacceptable impacts could</w:t>
      </w:r>
      <w:r w:rsidRPr="003636E3">
        <w:rPr>
          <w:lang w:val="en-GB"/>
        </w:rPr>
        <w:br/>
      </w:r>
      <w:r w:rsidRPr="003636E3">
        <w:rPr>
          <w:lang w:val="en-GB"/>
        </w:rPr>
        <w:t xml:space="preserve">be avoided. </w:t>
      </w:r>
    </w:p>
    <w:p w:rsidRPr="003636E3" w:rsidR="00C40152" w:rsidP="00A107A0" w:rsidRDefault="00C40152" w14:paraId="3EB250EF" w14:textId="77777777">
      <w:pPr>
        <w:pStyle w:val="Heading3"/>
        <w:rPr>
          <w:lang w:val="en-GB"/>
        </w:rPr>
      </w:pPr>
      <w:r w:rsidRPr="003636E3">
        <w:rPr>
          <w:lang w:val="en-GB"/>
        </w:rPr>
        <w:t xml:space="preserve">Technical constructability </w:t>
      </w:r>
    </w:p>
    <w:p w:rsidRPr="003636E3" w:rsidR="00C40152" w:rsidP="00C40152" w:rsidRDefault="00C40152" w14:paraId="59D7B9D6" w14:textId="77777777">
      <w:pPr>
        <w:rPr>
          <w:lang w:val="en-GB"/>
        </w:rPr>
      </w:pPr>
      <w:r w:rsidRPr="003636E3">
        <w:rPr>
          <w:lang w:val="en-GB"/>
        </w:rPr>
        <w:t>We also tested whether it would be practical to build transmission infrastructure on parcels identified</w:t>
      </w:r>
      <w:r w:rsidRPr="003636E3">
        <w:rPr>
          <w:lang w:val="en-GB"/>
        </w:rPr>
        <w:br/>
      </w:r>
      <w:r w:rsidRPr="003636E3">
        <w:rPr>
          <w:lang w:val="en-GB"/>
        </w:rPr>
        <w:t>as suitable.</w:t>
      </w:r>
    </w:p>
    <w:p w:rsidRPr="003636E3" w:rsidR="00C40152" w:rsidP="00C40152" w:rsidRDefault="00C40152" w14:paraId="44013EDA" w14:textId="77777777">
      <w:pPr>
        <w:rPr>
          <w:lang w:val="en-GB"/>
        </w:rPr>
      </w:pPr>
      <w:r w:rsidRPr="003636E3">
        <w:rPr>
          <w:lang w:val="en-GB"/>
        </w:rPr>
        <w:t>We ruled out areas where, for example, parcels were too small to host transmission infrastructure, would become ‘landlocked’ between other constraints, or would force the line to backtrack.</w:t>
      </w:r>
    </w:p>
    <w:p w:rsidR="00C40152" w:rsidP="00C40152" w:rsidRDefault="00C40152" w14:paraId="7ED5118D" w14:textId="77777777">
      <w:pPr>
        <w:rPr>
          <w:lang w:val="en-GB"/>
        </w:rPr>
      </w:pPr>
      <w:r w:rsidRPr="003636E3">
        <w:rPr>
          <w:lang w:val="en-GB"/>
        </w:rPr>
        <w:t>This test ruled out land to the west of Loy Yang Power Station because the transmission line must approach the Loy Yang connection point from the east. Some parcels would also have required the transmission line to span the Loy Yang open-cut mine, which would not be technically feasible.</w:t>
      </w:r>
    </w:p>
    <w:p w:rsidR="00A107A0" w:rsidP="00C40152" w:rsidRDefault="00050A07" w14:paraId="2703F18F" w14:textId="4CD0374C">
      <w:pPr>
        <w:rPr>
          <w:b/>
          <w:bCs/>
          <w:lang w:val="en-GB"/>
        </w:rPr>
      </w:pPr>
      <w:r w:rsidRPr="00050A07">
        <w:rPr>
          <w:b/>
          <w:bCs/>
          <w:lang w:val="en-GB"/>
        </w:rPr>
        <w:drawing>
          <wp:inline distT="0" distB="0" distL="0" distR="0" wp14:anchorId="6AE6451C" wp14:editId="6D2E57DC">
            <wp:extent cx="6120130" cy="5576570"/>
            <wp:effectExtent l="0" t="0" r="0" b="5080"/>
            <wp:docPr id="90267066" name="Picture 1" descr="Map of the study area showing areas suitable for further investigation and  areas not suitable for further investig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67066" name="Picture 1" descr="Map of the study area showing areas suitable for further investigation and  areas not suitable for further investigation"/>
                    <pic:cNvPicPr/>
                  </pic:nvPicPr>
                  <pic:blipFill>
                    <a:blip r:embed="rId18"/>
                    <a:stretch>
                      <a:fillRect/>
                    </a:stretch>
                  </pic:blipFill>
                  <pic:spPr>
                    <a:xfrm>
                      <a:off x="0" y="0"/>
                      <a:ext cx="6120130" cy="5576570"/>
                    </a:xfrm>
                    <a:prstGeom prst="rect">
                      <a:avLst/>
                    </a:prstGeom>
                  </pic:spPr>
                </pic:pic>
              </a:graphicData>
            </a:graphic>
          </wp:inline>
        </w:drawing>
      </w:r>
    </w:p>
    <w:p w:rsidR="00931DC1" w:rsidP="00931DC1" w:rsidRDefault="00931DC1" w14:paraId="327B92A4" w14:textId="77777777">
      <w:pPr>
        <w:pStyle w:val="Caption"/>
        <w:rPr>
          <w:lang w:val="en-GB"/>
        </w:rPr>
      </w:pPr>
      <w:r w:rsidRPr="003636E3">
        <w:rPr>
          <w:lang w:val="en-GB"/>
        </w:rPr>
        <w:t>Refining the study area</w:t>
      </w:r>
    </w:p>
    <w:p w:rsidRPr="00931DC1" w:rsidR="00C40152" w:rsidP="00C40152" w:rsidRDefault="00C40152" w14:paraId="64529C49" w14:textId="77777777">
      <w:pPr>
        <w:rPr>
          <w:rStyle w:val="Hyperlink"/>
          <w:lang w:val="en-GB"/>
        </w:rPr>
      </w:pPr>
      <w:r w:rsidRPr="00931DC1">
        <w:rPr>
          <w:lang w:val="en-GB"/>
        </w:rPr>
        <w:t xml:space="preserve">Source: </w:t>
      </w:r>
      <w:r w:rsidRPr="00931DC1">
        <w:rPr>
          <w:lang w:val="en-GB"/>
        </w:rPr>
        <w:fldChar w:fldCharType="begin"/>
      </w:r>
      <w:r w:rsidRPr="00931DC1">
        <w:rPr>
          <w:lang w:val="en-GB"/>
        </w:rPr>
        <w:instrText>HYPERLINK  "http://engage.vic.gov.au/project/offshore-wind-transmission/page/document-library"</w:instrText>
      </w:r>
      <w:r w:rsidRPr="00931DC1">
        <w:rPr>
          <w:lang w:val="en-GB"/>
        </w:rPr>
      </w:r>
      <w:r w:rsidRPr="00931DC1">
        <w:rPr>
          <w:lang w:val="en-GB"/>
        </w:rPr>
        <w:fldChar w:fldCharType="separate"/>
      </w:r>
      <w:r w:rsidRPr="00931DC1">
        <w:rPr>
          <w:rStyle w:val="Hyperlink"/>
          <w:lang w:val="en-GB"/>
        </w:rPr>
        <w:t>engage.vic.gov.au/project/offshore-wind-transmission/page/document-library</w:t>
      </w:r>
    </w:p>
    <w:p w:rsidRPr="003636E3" w:rsidR="00C40152" w:rsidP="00BA1780" w:rsidRDefault="00C40152" w14:paraId="50428B0A" w14:textId="3159F407">
      <w:pPr>
        <w:pStyle w:val="Heading2"/>
        <w:rPr>
          <w:lang w:val="en-GB"/>
        </w:rPr>
      </w:pPr>
      <w:r w:rsidRPr="00931DC1">
        <w:fldChar w:fldCharType="end"/>
      </w:r>
      <w:bookmarkStart w:name="_Toc242787904" w:id="29"/>
      <w:r w:rsidRPr="003636E3">
        <w:rPr>
          <w:lang w:val="en-GB"/>
        </w:rPr>
        <w:t>Phase 2: Identifying a corridor</w:t>
      </w:r>
      <w:bookmarkEnd w:id="29"/>
      <w:r w:rsidRPr="003636E3">
        <w:rPr>
          <w:lang w:val="en-GB"/>
        </w:rPr>
        <w:t xml:space="preserve"> </w:t>
      </w:r>
    </w:p>
    <w:p w:rsidRPr="003636E3" w:rsidR="00C40152" w:rsidP="00C40152" w:rsidRDefault="00C40152" w14:paraId="23DCD567" w14:textId="77777777">
      <w:pPr>
        <w:rPr>
          <w:lang w:val="en-GB"/>
        </w:rPr>
      </w:pPr>
      <w:r w:rsidRPr="003636E3">
        <w:rPr>
          <w:lang w:val="en-GB"/>
        </w:rPr>
        <w:t xml:space="preserve">Phase 2 identified a corridor – or area of connected land – based on environmental, land use and engineering factors. </w:t>
      </w:r>
    </w:p>
    <w:p w:rsidRPr="003636E3" w:rsidR="00C40152" w:rsidP="00C40152" w:rsidRDefault="00C40152" w14:paraId="69F390EE" w14:textId="77777777">
      <w:pPr>
        <w:rPr>
          <w:lang w:val="en-GB"/>
        </w:rPr>
      </w:pPr>
      <w:r w:rsidRPr="003636E3">
        <w:rPr>
          <w:lang w:val="en-GB"/>
        </w:rPr>
        <w:t>We completed targeted field surveys and investigations, mapped environmental values</w:t>
      </w:r>
      <w:r w:rsidRPr="003636E3">
        <w:rPr>
          <w:lang w:val="en-GB"/>
        </w:rPr>
        <w:br/>
      </w:r>
      <w:r w:rsidRPr="003636E3">
        <w:rPr>
          <w:lang w:val="en-GB"/>
        </w:rPr>
        <w:t>and consulted with landholders to learn about</w:t>
      </w:r>
      <w:r w:rsidRPr="003636E3">
        <w:rPr>
          <w:lang w:val="en-GB"/>
        </w:rPr>
        <w:br/>
      </w:r>
      <w:r w:rsidRPr="003636E3">
        <w:rPr>
          <w:lang w:val="en-GB"/>
        </w:rPr>
        <w:t>the study area.</w:t>
      </w:r>
    </w:p>
    <w:p w:rsidRPr="003636E3" w:rsidR="00C40152" w:rsidP="00C40152" w:rsidRDefault="00C40152" w14:paraId="400BE35C" w14:textId="77777777">
      <w:pPr>
        <w:rPr>
          <w:lang w:val="en-GB"/>
        </w:rPr>
      </w:pPr>
      <w:r w:rsidRPr="003636E3">
        <w:rPr>
          <w:lang w:val="en-GB"/>
        </w:rPr>
        <w:t>To identify the corridor, we:</w:t>
      </w:r>
    </w:p>
    <w:p w:rsidRPr="003636E3" w:rsidR="00C40152" w:rsidP="00BA1780" w:rsidRDefault="00C40152" w14:paraId="231E25A7" w14:textId="77777777">
      <w:pPr>
        <w:pStyle w:val="Bulletlist"/>
        <w:rPr>
          <w:lang w:val="en-GB"/>
        </w:rPr>
      </w:pPr>
      <w:r w:rsidRPr="003636E3">
        <w:rPr>
          <w:lang w:val="en-GB"/>
        </w:rPr>
        <w:t xml:space="preserve">Mapped homes, environmental values and areas with technical challenges </w:t>
      </w:r>
    </w:p>
    <w:p w:rsidRPr="003636E3" w:rsidR="00C40152" w:rsidP="00BA1780" w:rsidRDefault="00C40152" w14:paraId="56973A5A" w14:textId="77777777">
      <w:pPr>
        <w:pStyle w:val="Bulletlist"/>
        <w:rPr>
          <w:lang w:val="en-GB"/>
        </w:rPr>
      </w:pPr>
      <w:r w:rsidRPr="003636E3">
        <w:rPr>
          <w:lang w:val="en-GB"/>
        </w:rPr>
        <w:t xml:space="preserve">Identified possible pathways for the transmission line </w:t>
      </w:r>
    </w:p>
    <w:p w:rsidRPr="003636E3" w:rsidR="00C40152" w:rsidP="00BA1780" w:rsidRDefault="00C40152" w14:paraId="02A681DD" w14:textId="77777777">
      <w:pPr>
        <w:pStyle w:val="Bulletlist"/>
        <w:rPr>
          <w:lang w:val="en-GB"/>
        </w:rPr>
      </w:pPr>
      <w:r w:rsidRPr="003636E3">
        <w:rPr>
          <w:lang w:val="en-GB"/>
        </w:rPr>
        <w:t xml:space="preserve">Applied the refinement criteria to compare and assess these pathways  </w:t>
      </w:r>
    </w:p>
    <w:p w:rsidRPr="003636E3" w:rsidR="00C40152" w:rsidP="00BA1780" w:rsidRDefault="00C40152" w14:paraId="48D0B5BB" w14:textId="77777777">
      <w:pPr>
        <w:pStyle w:val="Bulletlist"/>
        <w:rPr>
          <w:lang w:val="en-GB"/>
        </w:rPr>
      </w:pPr>
      <w:r w:rsidRPr="003636E3">
        <w:rPr>
          <w:lang w:val="en-GB"/>
        </w:rPr>
        <w:t>Identified a corridor with the fewest constraints</w:t>
      </w:r>
    </w:p>
    <w:p w:rsidRPr="003636E3" w:rsidR="00C40152" w:rsidP="00C40152" w:rsidRDefault="00C40152" w14:paraId="54C549D0" w14:textId="77777777">
      <w:pPr>
        <w:rPr>
          <w:lang w:val="en-GB"/>
        </w:rPr>
      </w:pPr>
      <w:r w:rsidRPr="003636E3">
        <w:rPr>
          <w:lang w:val="en-GB"/>
        </w:rPr>
        <w:t>During this phase, we assessed technical constraints, land use types, biodiversity and Aboriginal cultural heritage. We considered these values first because they had more influence on the project location.</w:t>
      </w:r>
    </w:p>
    <w:p w:rsidRPr="003636E3" w:rsidR="00C40152" w:rsidP="00C40152" w:rsidRDefault="00C40152" w14:paraId="2FAD9890" w14:textId="77777777">
      <w:pPr>
        <w:rPr>
          <w:lang w:val="en-GB"/>
        </w:rPr>
      </w:pPr>
      <w:r w:rsidRPr="003636E3">
        <w:rPr>
          <w:lang w:val="en-GB"/>
        </w:rPr>
        <w:t xml:space="preserve">We also mapped constraints relating to visual amenity, contamination, hydrology and bushfire risk. </w:t>
      </w:r>
    </w:p>
    <w:p w:rsidR="00C40152" w:rsidP="00C40152" w:rsidRDefault="00C40152" w14:paraId="31C2AAA6" w14:textId="77777777">
      <w:pPr>
        <w:rPr>
          <w:lang w:val="en-GB"/>
        </w:rPr>
      </w:pPr>
      <w:r w:rsidRPr="003636E3">
        <w:rPr>
          <w:lang w:val="en-GB"/>
        </w:rPr>
        <w:t>Areas where constructing the transmission line was not technically feasible were ruled out.</w:t>
      </w:r>
    </w:p>
    <w:p w:rsidR="006B3784" w:rsidP="00C40152" w:rsidRDefault="006B3784" w14:paraId="5F3CB988" w14:textId="5BC2CA82">
      <w:pPr>
        <w:rPr>
          <w:lang w:val="en-GB"/>
        </w:rPr>
      </w:pPr>
      <w:r w:rsidRPr="006B3784">
        <w:rPr>
          <w:lang w:val="en-GB"/>
        </w:rPr>
        <w:drawing>
          <wp:inline distT="0" distB="0" distL="0" distR="0" wp14:anchorId="5ADFC394" wp14:editId="40FC0BC0">
            <wp:extent cx="6120130" cy="4594225"/>
            <wp:effectExtent l="0" t="0" r="0" b="0"/>
            <wp:docPr id="1548563184" name="Picture 1" descr="Diagram that shows the sequence of how VicGrid mapped dwellings, mapped key &#10;biodiversity, Aboriginal cultural heritage and land use constraints and mapped other constraints relating to visual amenity, contamination, hydrology and &#10;bushfire risk. Between each stage VicGrid identified technically constrained areas that are not suitable &#10;for further investig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563184" name="Picture 1" descr="Diagram that shows the sequence of how VicGrid mapped dwellings, mapped key &#10;biodiversity, Aboriginal cultural heritage and land use constraints and mapped other constraints relating to visual amenity, contamination, hydrology and &#10;bushfire risk. Between each stage VicGrid identified technically constrained areas that are not suitable &#10;for further investigation."/>
                    <pic:cNvPicPr/>
                  </pic:nvPicPr>
                  <pic:blipFill>
                    <a:blip r:embed="rId19"/>
                    <a:stretch>
                      <a:fillRect/>
                    </a:stretch>
                  </pic:blipFill>
                  <pic:spPr>
                    <a:xfrm>
                      <a:off x="0" y="0"/>
                      <a:ext cx="6120130" cy="4594225"/>
                    </a:xfrm>
                    <a:prstGeom prst="rect">
                      <a:avLst/>
                    </a:prstGeom>
                  </pic:spPr>
                </pic:pic>
              </a:graphicData>
            </a:graphic>
          </wp:inline>
        </w:drawing>
      </w:r>
    </w:p>
    <w:p w:rsidRPr="003636E3" w:rsidR="00C40152" w:rsidP="00137BB6" w:rsidRDefault="00C40152" w14:paraId="14197015" w14:textId="77777777">
      <w:pPr>
        <w:pStyle w:val="Heading2"/>
        <w:rPr>
          <w:lang w:val="en-GB"/>
        </w:rPr>
      </w:pPr>
      <w:bookmarkStart w:name="_Toc242715344" w:id="30"/>
      <w:bookmarkStart w:name="_Toc242715422" w:id="31"/>
      <w:bookmarkStart w:name="_Toc242787905" w:id="32"/>
      <w:r w:rsidRPr="003636E3">
        <w:rPr>
          <w:lang w:val="en-GB"/>
        </w:rPr>
        <w:t>Identifying areas with constraints</w:t>
      </w:r>
      <w:bookmarkEnd w:id="30"/>
      <w:bookmarkEnd w:id="31"/>
      <w:bookmarkEnd w:id="32"/>
      <w:r w:rsidRPr="003636E3">
        <w:rPr>
          <w:lang w:val="en-GB"/>
        </w:rPr>
        <w:t xml:space="preserve"> </w:t>
      </w:r>
    </w:p>
    <w:p w:rsidRPr="003636E3" w:rsidR="00C40152" w:rsidP="00C40152" w:rsidRDefault="00C40152" w14:paraId="2EED9DF0" w14:textId="77777777">
      <w:pPr>
        <w:rPr>
          <w:lang w:val="en-GB"/>
        </w:rPr>
      </w:pPr>
      <w:r w:rsidRPr="003636E3">
        <w:rPr>
          <w:lang w:val="en-GB"/>
        </w:rPr>
        <w:t xml:space="preserve">We used heat maps to identify the concentration of different environmental and social values. </w:t>
      </w:r>
    </w:p>
    <w:p w:rsidRPr="003636E3" w:rsidR="00C40152" w:rsidP="00C40152" w:rsidRDefault="00C40152" w14:paraId="6CD0BE87" w14:textId="77777777">
      <w:pPr>
        <w:rPr>
          <w:lang w:val="en-GB"/>
        </w:rPr>
      </w:pPr>
      <w:r w:rsidRPr="003636E3">
        <w:rPr>
          <w:lang w:val="en-GB"/>
        </w:rPr>
        <w:t>These maps helped identify which areas had multiple significant values and where new transmission infrastructure may result in higher impact.</w:t>
      </w:r>
    </w:p>
    <w:p w:rsidRPr="003636E3" w:rsidR="00C40152" w:rsidP="00C40152" w:rsidRDefault="00C40152" w14:paraId="1F2A1FAE" w14:textId="77777777">
      <w:pPr>
        <w:rPr>
          <w:lang w:val="en-GB"/>
        </w:rPr>
      </w:pPr>
      <w:r w:rsidRPr="003636E3">
        <w:rPr>
          <w:lang w:val="en-GB"/>
        </w:rPr>
        <w:t xml:space="preserve">We prepared the heat maps using spatial mapping data and other datasets. </w:t>
      </w:r>
    </w:p>
    <w:p w:rsidRPr="003636E3" w:rsidR="00C40152" w:rsidP="00137BB6" w:rsidRDefault="00C40152" w14:paraId="2E0E1993" w14:textId="77777777">
      <w:pPr>
        <w:pStyle w:val="Heading3"/>
        <w:rPr>
          <w:lang w:val="en-GB"/>
        </w:rPr>
      </w:pPr>
      <w:r w:rsidRPr="003636E3">
        <w:rPr>
          <w:lang w:val="en-GB"/>
        </w:rPr>
        <w:t xml:space="preserve">Technically constrained areas </w:t>
      </w:r>
    </w:p>
    <w:p w:rsidRPr="003636E3" w:rsidR="00C40152" w:rsidP="00C40152" w:rsidRDefault="00C40152" w14:paraId="6DF7DB31" w14:textId="77777777">
      <w:pPr>
        <w:rPr>
          <w:lang w:val="en-GB"/>
        </w:rPr>
      </w:pPr>
      <w:r w:rsidRPr="003636E3">
        <w:rPr>
          <w:lang w:val="en-GB"/>
        </w:rPr>
        <w:t>We applied a 300 m buffer around homes, following the Australian Energy Infrastructure Commissioner’s recommendation for a minimum 300 m setback from 500 kV (kilovolt) transmission lines wherever possible, unless otherwise agreed through consultation with the relevant landholder.</w:t>
      </w:r>
    </w:p>
    <w:p w:rsidRPr="003636E3" w:rsidR="00C40152" w:rsidP="00C40152" w:rsidRDefault="00C40152" w14:paraId="58A0C8E1" w14:textId="77777777">
      <w:pPr>
        <w:rPr>
          <w:lang w:val="en-GB"/>
        </w:rPr>
      </w:pPr>
      <w:r w:rsidRPr="003636E3">
        <w:rPr>
          <w:lang w:val="en-GB"/>
        </w:rPr>
        <w:t xml:space="preserve">We mapped all homes in the study area to identify constraints. This required some on-the-ground investigations to ensure all housing and structures were mapped correctly. </w:t>
      </w:r>
    </w:p>
    <w:p w:rsidRPr="003636E3" w:rsidR="00C40152" w:rsidP="00C40152" w:rsidRDefault="00C40152" w14:paraId="2B47571A" w14:textId="77777777">
      <w:pPr>
        <w:rPr>
          <w:lang w:val="en-GB"/>
        </w:rPr>
      </w:pPr>
      <w:r w:rsidRPr="003636E3">
        <w:rPr>
          <w:lang w:val="en-GB"/>
        </w:rPr>
        <w:t xml:space="preserve">Other technical constraints included: </w:t>
      </w:r>
    </w:p>
    <w:p w:rsidRPr="003636E3" w:rsidR="00C40152" w:rsidP="00137BB6" w:rsidRDefault="00C40152" w14:paraId="6AE5417B" w14:textId="77777777">
      <w:pPr>
        <w:pStyle w:val="Bulletlist"/>
        <w:rPr>
          <w:lang w:val="en-GB"/>
        </w:rPr>
      </w:pPr>
      <w:r w:rsidRPr="003636E3">
        <w:rPr>
          <w:lang w:val="en-GB"/>
        </w:rPr>
        <w:t>Areas where the 300 m buffers around two or more homes overlapped, or where there was less than 70 m clearance between two homes. These areas could not accommodate a 70 m easement.</w:t>
      </w:r>
    </w:p>
    <w:p w:rsidRPr="003636E3" w:rsidR="00C40152" w:rsidP="00137BB6" w:rsidRDefault="00C40152" w14:paraId="780DFEFF" w14:textId="77777777">
      <w:pPr>
        <w:pStyle w:val="Bulletlist"/>
        <w:rPr>
          <w:lang w:val="en-GB"/>
        </w:rPr>
      </w:pPr>
      <w:r w:rsidRPr="003636E3">
        <w:rPr>
          <w:lang w:val="en-GB"/>
        </w:rPr>
        <w:t>Areas where the transmission line would need to backtrack along the route, increasing route length and potential impacts.</w:t>
      </w:r>
    </w:p>
    <w:p w:rsidRPr="003636E3" w:rsidR="00C40152" w:rsidP="00137BB6" w:rsidRDefault="00C40152" w14:paraId="4BFC6B75" w14:textId="77777777">
      <w:pPr>
        <w:pStyle w:val="Bulletlist"/>
        <w:rPr>
          <w:lang w:val="en-GB"/>
        </w:rPr>
      </w:pPr>
      <w:r w:rsidRPr="003636E3">
        <w:rPr>
          <w:lang w:val="en-GB"/>
        </w:rPr>
        <w:t xml:space="preserve">Areas where the new transmission line would not be able to cross the existing Basslink transmission line due to limited space. </w:t>
      </w:r>
    </w:p>
    <w:p w:rsidRPr="003636E3" w:rsidR="00C40152" w:rsidP="00137BB6" w:rsidRDefault="00C40152" w14:paraId="2DB333DB" w14:textId="77777777">
      <w:pPr>
        <w:pStyle w:val="Bulletlist"/>
        <w:rPr>
          <w:lang w:val="en-GB"/>
        </w:rPr>
      </w:pPr>
      <w:r w:rsidRPr="003636E3">
        <w:rPr>
          <w:lang w:val="en-GB"/>
        </w:rPr>
        <w:t>Areas within the Loy Yang Power Station overburden dump, which contains mining</w:t>
      </w:r>
      <w:r w:rsidRPr="003636E3">
        <w:rPr>
          <w:lang w:val="en-GB"/>
        </w:rPr>
        <w:br/>
      </w:r>
      <w:r w:rsidRPr="003636E3">
        <w:rPr>
          <w:lang w:val="en-GB"/>
        </w:rPr>
        <w:t>waste material unsuitable for transmission</w:t>
      </w:r>
      <w:r w:rsidRPr="003636E3">
        <w:rPr>
          <w:lang w:val="en-GB"/>
        </w:rPr>
        <w:br/>
      </w:r>
      <w:r w:rsidRPr="003636E3">
        <w:rPr>
          <w:lang w:val="en-GB"/>
        </w:rPr>
        <w:t>tower foundations.</w:t>
      </w:r>
    </w:p>
    <w:p w:rsidR="00482368" w:rsidP="00C40152" w:rsidRDefault="00150325" w14:paraId="49C6C938" w14:textId="456DAC97">
      <w:pPr>
        <w:rPr>
          <w:b/>
          <w:bCs/>
          <w:color w:val="FF33CC"/>
          <w:lang w:val="en-GB"/>
        </w:rPr>
      </w:pPr>
      <w:r>
        <w:rPr>
          <w:b/>
          <w:bCs/>
          <w:noProof/>
          <w:color w:val="FF33CC"/>
          <w:lang w:val="en-GB"/>
        </w:rPr>
        <w:drawing>
          <wp:inline distT="0" distB="0" distL="0" distR="0" wp14:anchorId="1B82F3ED" wp14:editId="035FC892">
            <wp:extent cx="6120130" cy="4353560"/>
            <wp:effectExtent l="0" t="0" r="0" b="8890"/>
            <wp:docPr id="1586757473" name="Picture 8" descr="Map of the refined study area showing areas suitable for further investigation and  areas not suitable for further investig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757473" name="Picture 8" descr="Map of the refined study area showing areas suitable for further investigation and  areas not suitable for further investigation"/>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20130" cy="4353560"/>
                    </a:xfrm>
                    <a:prstGeom prst="rect">
                      <a:avLst/>
                    </a:prstGeom>
                  </pic:spPr>
                </pic:pic>
              </a:graphicData>
            </a:graphic>
          </wp:inline>
        </w:drawing>
      </w:r>
    </w:p>
    <w:p w:rsidRPr="003636E3" w:rsidR="00C40152" w:rsidP="00482368" w:rsidRDefault="00C40152" w14:paraId="7DF65EA5" w14:textId="79443C35">
      <w:pPr>
        <w:pStyle w:val="Heading2"/>
        <w:rPr>
          <w:lang w:val="en-GB"/>
        </w:rPr>
      </w:pPr>
      <w:bookmarkStart w:name="_Toc242715345" w:id="33"/>
      <w:bookmarkStart w:name="_Toc242715423" w:id="34"/>
      <w:bookmarkStart w:name="_Toc242787906" w:id="35"/>
      <w:r w:rsidRPr="003636E3">
        <w:rPr>
          <w:lang w:val="en-GB"/>
        </w:rPr>
        <w:t>Biodiversity</w:t>
      </w:r>
      <w:bookmarkEnd w:id="33"/>
      <w:bookmarkEnd w:id="34"/>
      <w:bookmarkEnd w:id="35"/>
      <w:r w:rsidRPr="003636E3">
        <w:rPr>
          <w:lang w:val="en-GB"/>
        </w:rPr>
        <w:t xml:space="preserve"> </w:t>
      </w:r>
    </w:p>
    <w:p w:rsidRPr="003636E3" w:rsidR="00C40152" w:rsidP="00C40152" w:rsidRDefault="00C40152" w14:paraId="6F99DDD1" w14:textId="77777777">
      <w:pPr>
        <w:rPr>
          <w:lang w:val="en-GB"/>
        </w:rPr>
      </w:pPr>
      <w:r w:rsidRPr="003636E3">
        <w:rPr>
          <w:lang w:val="en-GB"/>
        </w:rPr>
        <w:t xml:space="preserve">We mapped biodiversity constraints by layering different datasets and preparing a heat map. The heat map showed areas with higher biodiversity values, including habitat for threatened species, known locations of threatened flora and fauna, threatened ecological communities, and waterways. </w:t>
      </w:r>
    </w:p>
    <w:p w:rsidRPr="003636E3" w:rsidR="00C40152" w:rsidP="00482368" w:rsidRDefault="00C40152" w14:paraId="7CDFA11E" w14:textId="77777777">
      <w:pPr>
        <w:pStyle w:val="Caption"/>
        <w:rPr>
          <w:lang w:val="en-GB"/>
        </w:rPr>
      </w:pPr>
      <w:r w:rsidRPr="003636E3">
        <w:rPr>
          <w:lang w:val="en-GB"/>
        </w:rPr>
        <w:t>Table 2: Datasets used to map biodiversity values</w:t>
      </w:r>
    </w:p>
    <w:tbl>
      <w:tblPr>
        <w:tblStyle w:val="TableGrid"/>
        <w:tblW w:w="0" w:type="auto"/>
        <w:tblLayout w:type="fixed"/>
        <w:tblLook w:val="00A0" w:firstRow="1" w:lastRow="0" w:firstColumn="1" w:lastColumn="0" w:noHBand="0" w:noVBand="0"/>
      </w:tblPr>
      <w:tblGrid>
        <w:gridCol w:w="5102"/>
        <w:gridCol w:w="5103"/>
      </w:tblGrid>
      <w:tr w:rsidRPr="00192522" w:rsidR="00C40152" w:rsidTr="00482368" w14:paraId="5612653A" w14:textId="77777777">
        <w:trPr>
          <w:trHeight w:val="445"/>
        </w:trPr>
        <w:tc>
          <w:tcPr>
            <w:tcW w:w="5102" w:type="dxa"/>
          </w:tcPr>
          <w:p w:rsidRPr="00192522" w:rsidR="00C40152" w:rsidP="00030A2A" w:rsidRDefault="00C40152" w14:paraId="2A350864" w14:textId="77777777">
            <w:pPr>
              <w:rPr>
                <w:lang w:val="en-GB"/>
              </w:rPr>
            </w:pPr>
            <w:r w:rsidRPr="00192522">
              <w:rPr>
                <w:b/>
                <w:bCs/>
                <w:lang w:val="en-GB"/>
              </w:rPr>
              <w:t xml:space="preserve">Environmental value </w:t>
            </w:r>
          </w:p>
        </w:tc>
        <w:tc>
          <w:tcPr>
            <w:tcW w:w="5103" w:type="dxa"/>
          </w:tcPr>
          <w:p w:rsidRPr="00192522" w:rsidR="00C40152" w:rsidP="00030A2A" w:rsidRDefault="00C40152" w14:paraId="4F8FADFB" w14:textId="77777777">
            <w:pPr>
              <w:rPr>
                <w:lang w:val="en-GB"/>
              </w:rPr>
            </w:pPr>
            <w:r w:rsidRPr="00192522">
              <w:rPr>
                <w:b/>
                <w:bCs/>
                <w:lang w:val="en-GB"/>
              </w:rPr>
              <w:t xml:space="preserve">Data source </w:t>
            </w:r>
          </w:p>
        </w:tc>
      </w:tr>
      <w:tr w:rsidRPr="00192522" w:rsidR="00C40152" w:rsidTr="00482368" w14:paraId="355C251A" w14:textId="77777777">
        <w:trPr>
          <w:trHeight w:val="530"/>
        </w:trPr>
        <w:tc>
          <w:tcPr>
            <w:tcW w:w="5102" w:type="dxa"/>
          </w:tcPr>
          <w:p w:rsidRPr="00192522" w:rsidR="00C40152" w:rsidP="00030A2A" w:rsidRDefault="00C40152" w14:paraId="1AC24341" w14:textId="77777777">
            <w:pPr>
              <w:rPr>
                <w:lang w:val="en-GB"/>
              </w:rPr>
            </w:pPr>
            <w:r w:rsidRPr="00192522">
              <w:rPr>
                <w:b/>
                <w:bCs/>
                <w:lang w:val="en-GB"/>
              </w:rPr>
              <w:t xml:space="preserve">Habitat value </w:t>
            </w:r>
          </w:p>
        </w:tc>
        <w:tc>
          <w:tcPr>
            <w:tcW w:w="5103" w:type="dxa"/>
          </w:tcPr>
          <w:p w:rsidRPr="00192522" w:rsidR="00C40152" w:rsidP="00030A2A" w:rsidRDefault="00C40152" w14:paraId="299ADEA5" w14:textId="77777777">
            <w:pPr>
              <w:rPr>
                <w:lang w:val="en-GB"/>
              </w:rPr>
            </w:pPr>
            <w:r w:rsidRPr="00192522">
              <w:rPr>
                <w:lang w:val="en-GB"/>
              </w:rPr>
              <w:t xml:space="preserve">Habitat Value Map (DEECA) </w:t>
            </w:r>
          </w:p>
        </w:tc>
      </w:tr>
      <w:tr w:rsidRPr="00192522" w:rsidR="00C40152" w:rsidTr="00482368" w14:paraId="5FB0248B" w14:textId="77777777">
        <w:trPr>
          <w:trHeight w:val="780"/>
        </w:trPr>
        <w:tc>
          <w:tcPr>
            <w:tcW w:w="5102" w:type="dxa"/>
          </w:tcPr>
          <w:p w:rsidRPr="00192522" w:rsidR="00C40152" w:rsidP="00030A2A" w:rsidRDefault="00C40152" w14:paraId="2B082306" w14:textId="77777777">
            <w:pPr>
              <w:rPr>
                <w:lang w:val="en-GB"/>
              </w:rPr>
            </w:pPr>
            <w:r w:rsidRPr="00192522">
              <w:rPr>
                <w:b/>
                <w:bCs/>
                <w:lang w:val="en-GB"/>
              </w:rPr>
              <w:t xml:space="preserve">Ecological vegetation class (EVC) conservation status and native vegetation extent </w:t>
            </w:r>
          </w:p>
        </w:tc>
        <w:tc>
          <w:tcPr>
            <w:tcW w:w="5103" w:type="dxa"/>
          </w:tcPr>
          <w:p w:rsidRPr="00192522" w:rsidR="00C40152" w:rsidP="00030A2A" w:rsidRDefault="00C40152" w14:paraId="72346914" w14:textId="77777777">
            <w:pPr>
              <w:rPr>
                <w:lang w:val="en-GB"/>
              </w:rPr>
            </w:pPr>
            <w:r w:rsidRPr="00192522">
              <w:rPr>
                <w:lang w:val="en-GB"/>
              </w:rPr>
              <w:t xml:space="preserve">Extant (2005) EVC mapping (DEECA) </w:t>
            </w:r>
            <w:r w:rsidRPr="00192522">
              <w:rPr>
                <w:lang w:val="en-GB"/>
              </w:rPr>
              <w:br/>
            </w:r>
            <w:r w:rsidRPr="00192522">
              <w:rPr>
                <w:lang w:val="en-GB"/>
              </w:rPr>
              <w:t>Native Vegetation Extent (2017)</w:t>
            </w:r>
          </w:p>
        </w:tc>
      </w:tr>
      <w:tr w:rsidRPr="00192522" w:rsidR="00C40152" w:rsidTr="00482368" w14:paraId="03500227" w14:textId="77777777">
        <w:trPr>
          <w:trHeight w:val="530"/>
        </w:trPr>
        <w:tc>
          <w:tcPr>
            <w:tcW w:w="5102" w:type="dxa"/>
          </w:tcPr>
          <w:p w:rsidRPr="00192522" w:rsidR="00C40152" w:rsidP="00030A2A" w:rsidRDefault="00C40152" w14:paraId="0376C124" w14:textId="77777777">
            <w:pPr>
              <w:rPr>
                <w:lang w:val="en-GB"/>
              </w:rPr>
            </w:pPr>
            <w:r w:rsidRPr="00192522">
              <w:rPr>
                <w:b/>
                <w:bCs/>
                <w:lang w:val="en-GB"/>
              </w:rPr>
              <w:t xml:space="preserve">Threatened ecological community (TEC) </w:t>
            </w:r>
          </w:p>
        </w:tc>
        <w:tc>
          <w:tcPr>
            <w:tcW w:w="5103" w:type="dxa"/>
          </w:tcPr>
          <w:p w:rsidRPr="00192522" w:rsidR="00C40152" w:rsidP="00030A2A" w:rsidRDefault="00C40152" w14:paraId="7DDC30FB" w14:textId="77777777">
            <w:pPr>
              <w:rPr>
                <w:lang w:val="en-GB"/>
              </w:rPr>
            </w:pPr>
            <w:r w:rsidRPr="00192522">
              <w:rPr>
                <w:lang w:val="en-GB"/>
              </w:rPr>
              <w:t xml:space="preserve">Extant (2005) EVC mapping (DEECA) </w:t>
            </w:r>
          </w:p>
        </w:tc>
      </w:tr>
      <w:tr w:rsidRPr="00192522" w:rsidR="00C40152" w:rsidTr="00482368" w14:paraId="1D5B5904" w14:textId="77777777">
        <w:trPr>
          <w:trHeight w:val="1030"/>
        </w:trPr>
        <w:tc>
          <w:tcPr>
            <w:tcW w:w="5102" w:type="dxa"/>
          </w:tcPr>
          <w:p w:rsidRPr="00192522" w:rsidR="00C40152" w:rsidP="00030A2A" w:rsidRDefault="00C40152" w14:paraId="2F6F341D" w14:textId="77777777">
            <w:pPr>
              <w:rPr>
                <w:lang w:val="en-GB"/>
              </w:rPr>
            </w:pPr>
            <w:r w:rsidRPr="00192522">
              <w:rPr>
                <w:b/>
                <w:bCs/>
                <w:lang w:val="en-GB"/>
              </w:rPr>
              <w:t>Known locations of threatened flora and fauna</w:t>
            </w:r>
          </w:p>
        </w:tc>
        <w:tc>
          <w:tcPr>
            <w:tcW w:w="5103" w:type="dxa"/>
          </w:tcPr>
          <w:p w:rsidRPr="00192522" w:rsidR="00C40152" w:rsidP="00030A2A" w:rsidRDefault="00C40152" w14:paraId="582EFAE0" w14:textId="77777777">
            <w:pPr>
              <w:rPr>
                <w:lang w:val="en-GB"/>
              </w:rPr>
            </w:pPr>
            <w:r w:rsidRPr="00192522">
              <w:rPr>
                <w:lang w:val="en-GB"/>
              </w:rPr>
              <w:t xml:space="preserve">Victorian Biodiversity Atlas </w:t>
            </w:r>
            <w:r w:rsidRPr="00192522">
              <w:rPr>
                <w:lang w:val="en-GB"/>
              </w:rPr>
              <w:br/>
            </w:r>
            <w:r w:rsidRPr="00192522">
              <w:rPr>
                <w:lang w:val="en-GB"/>
              </w:rPr>
              <w:t xml:space="preserve">DEECA Spatial Data </w:t>
            </w:r>
            <w:r w:rsidRPr="00192522">
              <w:rPr>
                <w:lang w:val="en-GB"/>
              </w:rPr>
              <w:br/>
            </w:r>
            <w:r w:rsidRPr="00192522">
              <w:rPr>
                <w:lang w:val="en-GB"/>
              </w:rPr>
              <w:t>Targeted field surveys (2024)</w:t>
            </w:r>
          </w:p>
        </w:tc>
      </w:tr>
      <w:tr w:rsidRPr="00192522" w:rsidR="00C40152" w:rsidTr="00482368" w14:paraId="00B5A0E8" w14:textId="77777777">
        <w:trPr>
          <w:trHeight w:val="780"/>
        </w:trPr>
        <w:tc>
          <w:tcPr>
            <w:tcW w:w="5102" w:type="dxa"/>
          </w:tcPr>
          <w:p w:rsidRPr="00192522" w:rsidR="00C40152" w:rsidP="00030A2A" w:rsidRDefault="00C40152" w14:paraId="5472A8AC" w14:textId="77777777">
            <w:pPr>
              <w:rPr>
                <w:lang w:val="en-GB"/>
              </w:rPr>
            </w:pPr>
            <w:r w:rsidRPr="00192522">
              <w:rPr>
                <w:b/>
                <w:bCs/>
                <w:lang w:val="en-GB"/>
              </w:rPr>
              <w:t xml:space="preserve">Habitat for a threatened species for which offsets are not readily available </w:t>
            </w:r>
          </w:p>
        </w:tc>
        <w:tc>
          <w:tcPr>
            <w:tcW w:w="5103" w:type="dxa"/>
          </w:tcPr>
          <w:p w:rsidRPr="00192522" w:rsidR="00C40152" w:rsidP="00030A2A" w:rsidRDefault="00C40152" w14:paraId="4DBDAD7E" w14:textId="77777777">
            <w:pPr>
              <w:rPr>
                <w:lang w:val="en-GB"/>
              </w:rPr>
            </w:pPr>
            <w:r w:rsidRPr="00192522">
              <w:rPr>
                <w:lang w:val="en-GB"/>
              </w:rPr>
              <w:t>Habitat Importance Map</w:t>
            </w:r>
          </w:p>
        </w:tc>
      </w:tr>
      <w:tr w:rsidRPr="00192522" w:rsidR="00C40152" w:rsidTr="00482368" w14:paraId="2C1E3763" w14:textId="77777777">
        <w:trPr>
          <w:trHeight w:val="530"/>
        </w:trPr>
        <w:tc>
          <w:tcPr>
            <w:tcW w:w="5102" w:type="dxa"/>
          </w:tcPr>
          <w:p w:rsidRPr="00192522" w:rsidR="00C40152" w:rsidP="00030A2A" w:rsidRDefault="00C40152" w14:paraId="52EA877F" w14:textId="77777777">
            <w:pPr>
              <w:rPr>
                <w:lang w:val="en-GB"/>
              </w:rPr>
            </w:pPr>
            <w:r w:rsidRPr="00192522">
              <w:rPr>
                <w:b/>
                <w:bCs/>
                <w:lang w:val="en-GB"/>
              </w:rPr>
              <w:t xml:space="preserve">Landscape score </w:t>
            </w:r>
          </w:p>
        </w:tc>
        <w:tc>
          <w:tcPr>
            <w:tcW w:w="5103" w:type="dxa"/>
          </w:tcPr>
          <w:p w:rsidRPr="00192522" w:rsidR="00C40152" w:rsidP="00030A2A" w:rsidRDefault="00C40152" w14:paraId="0A5CFB38" w14:textId="77777777">
            <w:pPr>
              <w:rPr>
                <w:lang w:val="en-GB"/>
              </w:rPr>
            </w:pPr>
            <w:r w:rsidRPr="00192522">
              <w:rPr>
                <w:lang w:val="en-GB"/>
              </w:rPr>
              <w:t>Landscape score (DEECA)</w:t>
            </w:r>
          </w:p>
        </w:tc>
      </w:tr>
      <w:tr w:rsidRPr="00192522" w:rsidR="00C40152" w:rsidTr="00482368" w14:paraId="23D7E6B2" w14:textId="77777777">
        <w:trPr>
          <w:trHeight w:val="1143"/>
        </w:trPr>
        <w:tc>
          <w:tcPr>
            <w:tcW w:w="5102" w:type="dxa"/>
          </w:tcPr>
          <w:p w:rsidRPr="00192522" w:rsidR="00C40152" w:rsidP="00030A2A" w:rsidRDefault="00C40152" w14:paraId="1E3F929B" w14:textId="77777777">
            <w:pPr>
              <w:rPr>
                <w:lang w:val="en-GB"/>
              </w:rPr>
            </w:pPr>
            <w:r w:rsidRPr="00192522">
              <w:rPr>
                <w:b/>
                <w:bCs/>
                <w:lang w:val="en-GB"/>
              </w:rPr>
              <w:t>Waterways and current wetlands</w:t>
            </w:r>
          </w:p>
        </w:tc>
        <w:tc>
          <w:tcPr>
            <w:tcW w:w="5103" w:type="dxa"/>
          </w:tcPr>
          <w:p w:rsidRPr="00192522" w:rsidR="00C40152" w:rsidP="00030A2A" w:rsidRDefault="00C40152" w14:paraId="07E7FC49" w14:textId="77777777">
            <w:pPr>
              <w:rPr>
                <w:lang w:val="en-GB"/>
              </w:rPr>
            </w:pPr>
            <w:r w:rsidRPr="00192522">
              <w:rPr>
                <w:lang w:val="en-GB"/>
              </w:rPr>
              <w:t xml:space="preserve">Vicmap Hydrology </w:t>
            </w:r>
          </w:p>
          <w:p w:rsidRPr="00192522" w:rsidR="00C40152" w:rsidP="00030A2A" w:rsidRDefault="00C40152" w14:paraId="69C623EE" w14:textId="77777777">
            <w:pPr>
              <w:rPr>
                <w:lang w:val="en-GB"/>
              </w:rPr>
            </w:pPr>
            <w:r w:rsidRPr="00192522">
              <w:rPr>
                <w:lang w:val="en-GB"/>
              </w:rPr>
              <w:t xml:space="preserve">Index of Stream Condition 2010 scores </w:t>
            </w:r>
          </w:p>
          <w:p w:rsidRPr="00192522" w:rsidR="00C40152" w:rsidP="00030A2A" w:rsidRDefault="00C40152" w14:paraId="715D5021" w14:textId="77777777">
            <w:pPr>
              <w:rPr>
                <w:lang w:val="en-GB"/>
              </w:rPr>
            </w:pPr>
            <w:r w:rsidRPr="00192522">
              <w:rPr>
                <w:lang w:val="en-GB"/>
              </w:rPr>
              <w:t xml:space="preserve">Current Wetlands (DEECA) </w:t>
            </w:r>
          </w:p>
        </w:tc>
      </w:tr>
      <w:tr w:rsidRPr="00192522" w:rsidR="00C40152" w:rsidTr="00482368" w14:paraId="2B179425" w14:textId="77777777">
        <w:trPr>
          <w:trHeight w:val="530"/>
        </w:trPr>
        <w:tc>
          <w:tcPr>
            <w:tcW w:w="5102" w:type="dxa"/>
          </w:tcPr>
          <w:p w:rsidRPr="00192522" w:rsidR="00C40152" w:rsidP="00030A2A" w:rsidRDefault="00C40152" w14:paraId="2CB9F2F0" w14:textId="77777777">
            <w:pPr>
              <w:rPr>
                <w:lang w:val="en-GB"/>
              </w:rPr>
            </w:pPr>
            <w:r w:rsidRPr="00192522">
              <w:rPr>
                <w:b/>
                <w:bCs/>
                <w:lang w:val="en-GB"/>
              </w:rPr>
              <w:t xml:space="preserve">Protected public land </w:t>
            </w:r>
          </w:p>
        </w:tc>
        <w:tc>
          <w:tcPr>
            <w:tcW w:w="5103" w:type="dxa"/>
          </w:tcPr>
          <w:p w:rsidRPr="00192522" w:rsidR="00C40152" w:rsidP="00030A2A" w:rsidRDefault="00C40152" w14:paraId="74A9A478" w14:textId="77777777">
            <w:pPr>
              <w:rPr>
                <w:lang w:val="en-GB"/>
              </w:rPr>
            </w:pPr>
            <w:r w:rsidRPr="00192522">
              <w:rPr>
                <w:lang w:val="en-GB"/>
              </w:rPr>
              <w:t>Public Land Management (DEECA)</w:t>
            </w:r>
          </w:p>
        </w:tc>
      </w:tr>
    </w:tbl>
    <w:p w:rsidR="00C40152" w:rsidP="00C40152" w:rsidRDefault="00C40152" w14:paraId="429B0F5B" w14:textId="77777777"/>
    <w:p w:rsidRPr="00192522" w:rsidR="00C40152" w:rsidP="00C40152" w:rsidRDefault="00C40152" w14:paraId="51A8ED93" w14:textId="77777777">
      <w:pPr>
        <w:rPr>
          <w:lang w:val="en-GB"/>
        </w:rPr>
      </w:pPr>
      <w:r w:rsidRPr="00192522">
        <w:rPr>
          <w:lang w:val="en-GB"/>
        </w:rPr>
        <w:t xml:space="preserve">This work identified several areas with important native vegetation and wildlife values, including: </w:t>
      </w:r>
    </w:p>
    <w:p w:rsidRPr="00192522" w:rsidR="00C40152" w:rsidP="00482368" w:rsidRDefault="00C40152" w14:paraId="58AF003C" w14:textId="77777777">
      <w:pPr>
        <w:pStyle w:val="Bulletlist"/>
        <w:rPr>
          <w:lang w:val="en-GB"/>
        </w:rPr>
      </w:pPr>
      <w:r w:rsidRPr="00192522">
        <w:rPr>
          <w:lang w:val="en-GB"/>
        </w:rPr>
        <w:t xml:space="preserve">Giffard (Rifle Range) Flora Reserve </w:t>
      </w:r>
    </w:p>
    <w:p w:rsidRPr="00192522" w:rsidR="00C40152" w:rsidP="00482368" w:rsidRDefault="00C40152" w14:paraId="4CA8E3D9" w14:textId="77777777">
      <w:pPr>
        <w:pStyle w:val="Bulletlist"/>
        <w:rPr>
          <w:lang w:val="en-GB"/>
        </w:rPr>
      </w:pPr>
      <w:r w:rsidRPr="00192522">
        <w:rPr>
          <w:lang w:val="en-GB"/>
        </w:rPr>
        <w:t xml:space="preserve">Mullungdung State Forest </w:t>
      </w:r>
    </w:p>
    <w:p w:rsidRPr="00192522" w:rsidR="00C40152" w:rsidP="00482368" w:rsidRDefault="00C40152" w14:paraId="0639E4CF" w14:textId="77777777">
      <w:pPr>
        <w:pStyle w:val="Bulletlist"/>
        <w:rPr>
          <w:lang w:val="en-GB"/>
        </w:rPr>
      </w:pPr>
      <w:r w:rsidRPr="00192522">
        <w:rPr>
          <w:lang w:val="en-GB"/>
        </w:rPr>
        <w:t xml:space="preserve">Stradbroke Flora and Fauna Reserve </w:t>
      </w:r>
    </w:p>
    <w:p w:rsidRPr="00192522" w:rsidR="00C40152" w:rsidP="00482368" w:rsidRDefault="00C40152" w14:paraId="760B9F08" w14:textId="77777777">
      <w:pPr>
        <w:pStyle w:val="Bulletlist"/>
        <w:rPr>
          <w:lang w:val="en-GB"/>
        </w:rPr>
      </w:pPr>
      <w:r w:rsidRPr="00192522">
        <w:rPr>
          <w:lang w:val="en-GB"/>
        </w:rPr>
        <w:t xml:space="preserve">Merrimans Creek Flora Reserve </w:t>
      </w:r>
    </w:p>
    <w:p w:rsidRPr="00192522" w:rsidR="00C40152" w:rsidP="00482368" w:rsidRDefault="00C40152" w14:paraId="36E0DAD6" w14:textId="77777777">
      <w:pPr>
        <w:pStyle w:val="Bulletlist"/>
        <w:rPr>
          <w:lang w:val="en-GB"/>
        </w:rPr>
      </w:pPr>
      <w:r w:rsidRPr="00192522">
        <w:rPr>
          <w:lang w:val="en-GB"/>
        </w:rPr>
        <w:t xml:space="preserve">Gormandale Flora Reserve </w:t>
      </w:r>
    </w:p>
    <w:p w:rsidR="00C40152" w:rsidP="00482368" w:rsidRDefault="00C40152" w14:paraId="6B3810FE" w14:textId="77777777">
      <w:pPr>
        <w:pStyle w:val="Bulletlist"/>
        <w:rPr>
          <w:lang w:val="en-GB"/>
        </w:rPr>
      </w:pPr>
      <w:r w:rsidRPr="00192522">
        <w:rPr>
          <w:lang w:val="en-GB"/>
        </w:rPr>
        <w:t>Callignee State Forest</w:t>
      </w:r>
    </w:p>
    <w:p w:rsidRPr="00192522" w:rsidR="00C40152" w:rsidP="00482368" w:rsidRDefault="00C40152" w14:paraId="60F0C487" w14:textId="77777777">
      <w:pPr>
        <w:pStyle w:val="Heading2"/>
        <w:rPr>
          <w:lang w:val="en-GB"/>
        </w:rPr>
      </w:pPr>
      <w:bookmarkStart w:name="_Toc242715346" w:id="36"/>
      <w:bookmarkStart w:name="_Toc242715424" w:id="37"/>
      <w:bookmarkStart w:name="_Toc242787907" w:id="38"/>
      <w:r w:rsidRPr="00192522">
        <w:rPr>
          <w:lang w:val="en-GB"/>
        </w:rPr>
        <w:t>Aboriginal cultural heritage</w:t>
      </w:r>
      <w:bookmarkEnd w:id="36"/>
      <w:bookmarkEnd w:id="37"/>
      <w:bookmarkEnd w:id="38"/>
    </w:p>
    <w:p w:rsidRPr="00192522" w:rsidR="00C40152" w:rsidP="00C40152" w:rsidRDefault="00C40152" w14:paraId="0FB04A62" w14:textId="77777777">
      <w:pPr>
        <w:rPr>
          <w:lang w:val="en-GB"/>
        </w:rPr>
      </w:pPr>
      <w:r w:rsidRPr="00192522">
        <w:rPr>
          <w:lang w:val="en-GB"/>
        </w:rPr>
        <w:t>We developed a predictive model to map areas where tangible Aboriginal cultural heritage is more likely to be present, based on different landforms and features. For example, higher and drier landforms, and areas near water, are more likely to have supported past habitation or provided access to resources.</w:t>
      </w:r>
    </w:p>
    <w:p w:rsidRPr="00192522" w:rsidR="00C40152" w:rsidP="00C40152" w:rsidRDefault="00C40152" w14:paraId="7922552F" w14:textId="77777777">
      <w:pPr>
        <w:rPr>
          <w:lang w:val="en-GB"/>
        </w:rPr>
      </w:pPr>
      <w:r w:rsidRPr="00192522">
        <w:rPr>
          <w:lang w:val="en-GB"/>
        </w:rPr>
        <w:t>The predictive model provided an important starting point but does not replace the need for more detailed assessments. Further consultation and on-the-ground surveys with Gunaikurnai Land and Waters Aboriginal Corporation (GLaWAC) are ongoing to ensure Aboriginal cultural heritage is properly identified, respected and protected.</w:t>
      </w:r>
    </w:p>
    <w:p w:rsidR="00C40152" w:rsidP="00C40152" w:rsidRDefault="00C40152" w14:paraId="352AE622" w14:textId="77777777">
      <w:pPr>
        <w:rPr>
          <w:lang w:val="en-GB"/>
        </w:rPr>
      </w:pPr>
      <w:r w:rsidRPr="00192522">
        <w:rPr>
          <w:lang w:val="en-GB"/>
        </w:rPr>
        <w:t>The results indicated a very high level of constraint near waterways including Merriman Creek, Bayliss Gully Creek, Monkey Creek and Flynns Creek, and on elevated land, including areas within the Callignee State Forest.</w:t>
      </w:r>
    </w:p>
    <w:p w:rsidRPr="00192522" w:rsidR="00C40152" w:rsidP="00482368" w:rsidRDefault="00C40152" w14:paraId="1E667075" w14:textId="77777777">
      <w:pPr>
        <w:pStyle w:val="Heading2"/>
        <w:rPr>
          <w:lang w:val="en-GB"/>
        </w:rPr>
      </w:pPr>
      <w:bookmarkStart w:name="_Toc242715347" w:id="39"/>
      <w:bookmarkStart w:name="_Toc242715425" w:id="40"/>
      <w:bookmarkStart w:name="_Toc242787908" w:id="41"/>
      <w:r w:rsidRPr="00192522">
        <w:rPr>
          <w:lang w:val="en-GB"/>
        </w:rPr>
        <w:t>Land use compatibility</w:t>
      </w:r>
      <w:bookmarkEnd w:id="39"/>
      <w:bookmarkEnd w:id="40"/>
      <w:bookmarkEnd w:id="41"/>
      <w:r w:rsidRPr="00192522">
        <w:rPr>
          <w:lang w:val="en-GB"/>
        </w:rPr>
        <w:t xml:space="preserve"> </w:t>
      </w:r>
    </w:p>
    <w:p w:rsidRPr="00192522" w:rsidR="00C40152" w:rsidP="00C40152" w:rsidRDefault="00C40152" w14:paraId="5AF50A40" w14:textId="77777777">
      <w:pPr>
        <w:rPr>
          <w:lang w:val="en-GB"/>
        </w:rPr>
      </w:pPr>
      <w:r w:rsidRPr="00192522">
        <w:rPr>
          <w:lang w:val="en-GB"/>
        </w:rPr>
        <w:t xml:space="preserve">We assessed how existing and planned land uses interact with transmission infrastructure. For example, some farming types are more compatible with transmission infrastructure than others. </w:t>
      </w:r>
    </w:p>
    <w:p w:rsidRPr="00192522" w:rsidR="00C40152" w:rsidP="00C40152" w:rsidRDefault="00C40152" w14:paraId="0597199D" w14:textId="77777777">
      <w:pPr>
        <w:rPr>
          <w:lang w:val="en-GB"/>
        </w:rPr>
      </w:pPr>
      <w:r w:rsidRPr="00192522">
        <w:rPr>
          <w:lang w:val="en-GB"/>
        </w:rPr>
        <w:t xml:space="preserve">Transmission infrastructure has impacts on every type of land use. The purpose of this assessment was to consider which land uses would be more or less compatible. </w:t>
      </w:r>
    </w:p>
    <w:p w:rsidRPr="00192522" w:rsidR="00C40152" w:rsidP="00C40152" w:rsidRDefault="00C40152" w14:paraId="10BE3FC7" w14:textId="77777777">
      <w:pPr>
        <w:rPr>
          <w:lang w:val="en-GB"/>
        </w:rPr>
      </w:pPr>
      <w:r w:rsidRPr="00192522">
        <w:rPr>
          <w:lang w:val="en-GB"/>
        </w:rPr>
        <w:t xml:space="preserve">The assessment considered: </w:t>
      </w:r>
    </w:p>
    <w:p w:rsidRPr="00192522" w:rsidR="00C40152" w:rsidP="00482368" w:rsidRDefault="00C40152" w14:paraId="6DA1816B" w14:textId="77777777">
      <w:pPr>
        <w:pStyle w:val="Bulletlist"/>
        <w:rPr>
          <w:lang w:val="en-GB"/>
        </w:rPr>
      </w:pPr>
      <w:r w:rsidRPr="00192522">
        <w:rPr>
          <w:b/>
          <w:bCs/>
          <w:lang w:val="en-GB"/>
        </w:rPr>
        <w:t>Agricultural activities:</w:t>
      </w:r>
      <w:r w:rsidRPr="00192522">
        <w:rPr>
          <w:lang w:val="en-GB"/>
        </w:rPr>
        <w:t xml:space="preserve"> intensive farming activities, such as dairy farming and pivot irrigation, are less compatible with transmission infrastructure, while livestock grazing and other dryland cropping activities are more compatible. </w:t>
      </w:r>
    </w:p>
    <w:p w:rsidRPr="00192522" w:rsidR="00C40152" w:rsidP="00482368" w:rsidRDefault="00C40152" w14:paraId="67EED4B0" w14:textId="77777777">
      <w:pPr>
        <w:pStyle w:val="Bulletlist"/>
        <w:rPr>
          <w:lang w:val="en-GB"/>
        </w:rPr>
      </w:pPr>
      <w:r w:rsidRPr="00192522">
        <w:rPr>
          <w:b/>
          <w:bCs/>
          <w:lang w:val="en-GB"/>
        </w:rPr>
        <w:t>Mining and extractive industries:</w:t>
      </w:r>
      <w:r w:rsidRPr="00192522">
        <w:rPr>
          <w:lang w:val="en-GB"/>
        </w:rPr>
        <w:t xml:space="preserve"> active mining operations are less compatible with transmission lines. Exploration licences may also constrain the development of transmission lines. </w:t>
      </w:r>
    </w:p>
    <w:p w:rsidRPr="00192522" w:rsidR="00C40152" w:rsidP="00482368" w:rsidRDefault="00C40152" w14:paraId="506256A7" w14:textId="77777777">
      <w:pPr>
        <w:pStyle w:val="Bulletlist"/>
        <w:rPr>
          <w:b/>
          <w:bCs/>
          <w:lang w:val="en-GB"/>
        </w:rPr>
      </w:pPr>
      <w:r w:rsidRPr="00192522">
        <w:rPr>
          <w:b/>
          <w:bCs/>
          <w:lang w:val="en-GB"/>
        </w:rPr>
        <w:t xml:space="preserve">Informal recreational parkland: </w:t>
      </w:r>
      <w:r w:rsidRPr="00192522">
        <w:rPr>
          <w:lang w:val="en-GB"/>
        </w:rPr>
        <w:t>parkland is important to the community, particularly areas containing native vegetation.</w:t>
      </w:r>
    </w:p>
    <w:p w:rsidRPr="00192522" w:rsidR="00C40152" w:rsidP="00482368" w:rsidRDefault="00C40152" w14:paraId="67A32207" w14:textId="77777777">
      <w:pPr>
        <w:pStyle w:val="Bulletlist"/>
        <w:rPr>
          <w:lang w:val="en-GB"/>
        </w:rPr>
      </w:pPr>
      <w:r w:rsidRPr="00192522">
        <w:rPr>
          <w:b/>
          <w:bCs/>
          <w:lang w:val="en-GB"/>
        </w:rPr>
        <w:t xml:space="preserve">Aviation: </w:t>
      </w:r>
      <w:r w:rsidRPr="00192522">
        <w:rPr>
          <w:lang w:val="en-GB"/>
        </w:rPr>
        <w:t xml:space="preserve">the proximity of airstrips and aircraft operations to transmission lines creates aviation safety risks. </w:t>
      </w:r>
    </w:p>
    <w:p w:rsidRPr="00192522" w:rsidR="00C40152" w:rsidP="00482368" w:rsidRDefault="00C40152" w14:paraId="785D4CD1" w14:textId="77777777">
      <w:pPr>
        <w:pStyle w:val="Bulletlist"/>
        <w:rPr>
          <w:lang w:val="en-GB"/>
        </w:rPr>
      </w:pPr>
      <w:r w:rsidRPr="00192522">
        <w:rPr>
          <w:b/>
          <w:bCs/>
          <w:lang w:val="en-GB"/>
        </w:rPr>
        <w:t>Existing approvals:</w:t>
      </w:r>
      <w:r w:rsidRPr="00192522">
        <w:rPr>
          <w:lang w:val="en-GB"/>
        </w:rPr>
        <w:t xml:space="preserve"> land with an existing development approval was assessed as having a high expected level of constraint.</w:t>
      </w:r>
      <w:r w:rsidRPr="00192522">
        <w:rPr>
          <w:rFonts w:cs="Arial"/>
          <w:lang w:val="en-GB"/>
        </w:rPr>
        <w:t> </w:t>
      </w:r>
      <w:r w:rsidRPr="00192522">
        <w:rPr>
          <w:lang w:val="en-GB"/>
        </w:rPr>
        <w:t xml:space="preserve"> </w:t>
      </w:r>
    </w:p>
    <w:p w:rsidRPr="00192522" w:rsidR="00C40152" w:rsidP="00482368" w:rsidRDefault="00C40152" w14:paraId="2E58EBCF" w14:textId="77777777">
      <w:pPr>
        <w:pStyle w:val="Bulletlist"/>
        <w:rPr>
          <w:lang w:val="en-GB"/>
        </w:rPr>
      </w:pPr>
      <w:r w:rsidRPr="00192522">
        <w:rPr>
          <w:b/>
          <w:bCs/>
          <w:lang w:val="en-GB"/>
        </w:rPr>
        <w:t>Restrictive covenants:</w:t>
      </w:r>
      <w:r w:rsidRPr="00192522">
        <w:rPr>
          <w:lang w:val="en-GB"/>
        </w:rPr>
        <w:t xml:space="preserve"> legal covenants permanently protect land and are considered a significant constraint on the development of transmission infrastructure. </w:t>
      </w:r>
    </w:p>
    <w:p w:rsidRPr="00192522" w:rsidR="00C40152" w:rsidP="00C40152" w:rsidRDefault="00C40152" w14:paraId="245B1DAC" w14:textId="77777777">
      <w:pPr>
        <w:rPr>
          <w:lang w:val="en-GB"/>
        </w:rPr>
      </w:pPr>
      <w:r w:rsidRPr="00192522">
        <w:rPr>
          <w:lang w:val="en-GB"/>
        </w:rPr>
        <w:t>The assessment found that much of the investigation area had a high level of land use constraint.</w:t>
      </w:r>
    </w:p>
    <w:p w:rsidRPr="00192522" w:rsidR="00C40152" w:rsidP="00482368" w:rsidRDefault="00C40152" w14:paraId="568E0F2C" w14:textId="77777777">
      <w:pPr>
        <w:pStyle w:val="Heading2"/>
        <w:rPr>
          <w:lang w:val="en-GB"/>
        </w:rPr>
      </w:pPr>
      <w:bookmarkStart w:name="_Toc242715348" w:id="42"/>
      <w:bookmarkStart w:name="_Toc242715426" w:id="43"/>
      <w:bookmarkStart w:name="_Toc242787909" w:id="44"/>
      <w:r w:rsidRPr="00192522">
        <w:rPr>
          <w:lang w:val="en-GB"/>
        </w:rPr>
        <w:t>Visual amenity</w:t>
      </w:r>
      <w:bookmarkEnd w:id="42"/>
      <w:bookmarkEnd w:id="43"/>
      <w:bookmarkEnd w:id="44"/>
      <w:r w:rsidRPr="00192522">
        <w:rPr>
          <w:lang w:val="en-GB"/>
        </w:rPr>
        <w:t xml:space="preserve"> </w:t>
      </w:r>
    </w:p>
    <w:p w:rsidRPr="00192522" w:rsidR="00C40152" w:rsidP="00C40152" w:rsidRDefault="00C40152" w14:paraId="22E8F3F6" w14:textId="77777777">
      <w:pPr>
        <w:rPr>
          <w:lang w:val="en-GB"/>
        </w:rPr>
      </w:pPr>
      <w:r w:rsidRPr="00192522">
        <w:rPr>
          <w:lang w:val="en-GB"/>
        </w:rPr>
        <w:t xml:space="preserve">We assessed how the project might affect the views of people in the area. </w:t>
      </w:r>
    </w:p>
    <w:p w:rsidRPr="00192522" w:rsidR="00C40152" w:rsidP="00C40152" w:rsidRDefault="00C40152" w14:paraId="5DE3EA33" w14:textId="77777777">
      <w:pPr>
        <w:rPr>
          <w:lang w:val="en-GB"/>
        </w:rPr>
      </w:pPr>
      <w:r w:rsidRPr="00192522">
        <w:rPr>
          <w:lang w:val="en-GB"/>
        </w:rPr>
        <w:t xml:space="preserve">Private homes have the highest level of sensitivity, followed by recognised scenic places such as Holey Plains State Park. </w:t>
      </w:r>
    </w:p>
    <w:p w:rsidR="00C40152" w:rsidP="00C40152" w:rsidRDefault="00C40152" w14:paraId="0B9C8B76" w14:textId="77777777">
      <w:pPr>
        <w:rPr>
          <w:lang w:val="en-GB"/>
        </w:rPr>
      </w:pPr>
      <w:r w:rsidRPr="00192522">
        <w:rPr>
          <w:lang w:val="en-GB"/>
        </w:rPr>
        <w:t>We rated constraint levels based on a dwelling’s proximity to proposed transmission infrastructure.</w:t>
      </w:r>
    </w:p>
    <w:p w:rsidR="00C40152" w:rsidP="00C40152" w:rsidRDefault="00BF6B9C" w14:paraId="5B51F47F" w14:textId="561A0216">
      <w:pPr>
        <w:rPr>
          <w:lang w:val="en-GB"/>
        </w:rPr>
      </w:pPr>
      <w:r>
        <w:rPr>
          <w:noProof/>
          <w:lang w:val="en-GB"/>
        </w:rPr>
        <w:drawing>
          <wp:inline distT="0" distB="0" distL="0" distR="0" wp14:anchorId="3ECEF350" wp14:editId="2EE38CE0">
            <wp:extent cx="6120130" cy="985520"/>
            <wp:effectExtent l="0" t="0" r="0" b="5080"/>
            <wp:docPr id="94920297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202976" name="Picture 94920297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20130" cy="985520"/>
                    </a:xfrm>
                    <a:prstGeom prst="rect">
                      <a:avLst/>
                    </a:prstGeom>
                  </pic:spPr>
                </pic:pic>
              </a:graphicData>
            </a:graphic>
          </wp:inline>
        </w:drawing>
      </w:r>
    </w:p>
    <w:p w:rsidRPr="00192522" w:rsidR="00C40152" w:rsidP="00C028AD" w:rsidRDefault="00C40152" w14:paraId="721D8B71" w14:textId="77777777">
      <w:pPr>
        <w:pStyle w:val="Heading2"/>
        <w:rPr>
          <w:lang w:val="en-GB"/>
        </w:rPr>
      </w:pPr>
      <w:bookmarkStart w:name="_Toc242715349" w:id="45"/>
      <w:bookmarkStart w:name="_Toc242715427" w:id="46"/>
      <w:bookmarkStart w:name="_Toc242787910" w:id="47"/>
      <w:r w:rsidRPr="00192522">
        <w:rPr>
          <w:lang w:val="en-GB"/>
        </w:rPr>
        <w:t>Contamination</w:t>
      </w:r>
      <w:bookmarkEnd w:id="45"/>
      <w:bookmarkEnd w:id="46"/>
      <w:bookmarkEnd w:id="47"/>
      <w:r w:rsidRPr="00192522">
        <w:rPr>
          <w:lang w:val="en-GB"/>
        </w:rPr>
        <w:t xml:space="preserve"> </w:t>
      </w:r>
    </w:p>
    <w:p w:rsidRPr="00192522" w:rsidR="00C40152" w:rsidP="00C40152" w:rsidRDefault="00C40152" w14:paraId="727B700C" w14:textId="77777777">
      <w:pPr>
        <w:rPr>
          <w:lang w:val="en-GB"/>
        </w:rPr>
      </w:pPr>
      <w:r w:rsidRPr="00192522">
        <w:rPr>
          <w:lang w:val="en-GB"/>
        </w:rPr>
        <w:t xml:space="preserve">We assessed the likelihood of contaminated land in the area. Contamination can present risks to construction, the environment and community safety if not managed properly. </w:t>
      </w:r>
    </w:p>
    <w:p w:rsidR="00C40152" w:rsidP="00C40152" w:rsidRDefault="00C40152" w14:paraId="04868243" w14:textId="77777777">
      <w:pPr>
        <w:rPr>
          <w:lang w:val="en-GB"/>
        </w:rPr>
      </w:pPr>
      <w:r w:rsidRPr="00192522">
        <w:rPr>
          <w:lang w:val="en-GB"/>
        </w:rPr>
        <w:t>The assessment found constraints in the Loy Yang precinct, as it has two rural country fire service facilities and a landfill site. Fire service facilities may have contaminated land due to historical use of per-fluoroalkyl and polyfluoroalkyl substances (PFAS) in firefighting foam.</w:t>
      </w:r>
    </w:p>
    <w:p w:rsidRPr="00192522" w:rsidR="00C40152" w:rsidP="00C028AD" w:rsidRDefault="00C40152" w14:paraId="373FE83B" w14:textId="77777777">
      <w:pPr>
        <w:pStyle w:val="Heading2"/>
        <w:rPr>
          <w:lang w:val="en-GB"/>
        </w:rPr>
      </w:pPr>
      <w:bookmarkStart w:name="_Toc242715350" w:id="48"/>
      <w:bookmarkStart w:name="_Toc242715428" w:id="49"/>
      <w:bookmarkStart w:name="_Toc242787911" w:id="50"/>
      <w:r w:rsidRPr="00192522">
        <w:rPr>
          <w:lang w:val="en-GB"/>
        </w:rPr>
        <w:t>Hydrology</w:t>
      </w:r>
      <w:bookmarkEnd w:id="48"/>
      <w:bookmarkEnd w:id="49"/>
      <w:bookmarkEnd w:id="50"/>
      <w:r w:rsidRPr="00192522">
        <w:rPr>
          <w:lang w:val="en-GB"/>
        </w:rPr>
        <w:t xml:space="preserve"> </w:t>
      </w:r>
    </w:p>
    <w:p w:rsidRPr="00192522" w:rsidR="00C40152" w:rsidP="00C40152" w:rsidRDefault="00C40152" w14:paraId="29BCF980" w14:textId="77777777">
      <w:pPr>
        <w:rPr>
          <w:lang w:val="en-GB"/>
        </w:rPr>
      </w:pPr>
      <w:r w:rsidRPr="00192522">
        <w:rPr>
          <w:lang w:val="en-GB"/>
        </w:rPr>
        <w:t xml:space="preserve">We mapped hydrology across the investigation area using existing datasets, including:  </w:t>
      </w:r>
    </w:p>
    <w:p w:rsidRPr="00192522" w:rsidR="00C40152" w:rsidP="00C028AD" w:rsidRDefault="00C40152" w14:paraId="51BC63B6" w14:textId="77777777">
      <w:pPr>
        <w:pStyle w:val="Bulletlist"/>
        <w:rPr>
          <w:lang w:val="en-GB"/>
        </w:rPr>
      </w:pPr>
      <w:r w:rsidRPr="00192522">
        <w:rPr>
          <w:lang w:val="en-GB"/>
        </w:rPr>
        <w:t xml:space="preserve">Land Subject to Inundation Overlay: land that may flood during a 1-in-100-year flood event </w:t>
      </w:r>
    </w:p>
    <w:p w:rsidRPr="00192522" w:rsidR="00C40152" w:rsidP="00C028AD" w:rsidRDefault="00C40152" w14:paraId="434A3082" w14:textId="77777777">
      <w:pPr>
        <w:pStyle w:val="Bulletlist"/>
        <w:rPr>
          <w:lang w:val="en-GB"/>
        </w:rPr>
      </w:pPr>
      <w:r w:rsidRPr="00192522">
        <w:rPr>
          <w:lang w:val="en-GB"/>
        </w:rPr>
        <w:t xml:space="preserve">Flood Overlay: land where floodwaters are likely to flow quickly and with high force </w:t>
      </w:r>
    </w:p>
    <w:p w:rsidRPr="00192522" w:rsidR="00C40152" w:rsidP="00C40152" w:rsidRDefault="00C40152" w14:paraId="1033BA94" w14:textId="77777777">
      <w:pPr>
        <w:rPr>
          <w:lang w:val="en-GB"/>
        </w:rPr>
      </w:pPr>
      <w:r w:rsidRPr="00192522">
        <w:rPr>
          <w:lang w:val="en-GB"/>
        </w:rPr>
        <w:t>These desktop reviews identified approximately 10 major waterways and 260 km of minor waterways in the investigation area.</w:t>
      </w:r>
    </w:p>
    <w:p w:rsidRPr="00192522" w:rsidR="00C40152" w:rsidP="00C028AD" w:rsidRDefault="00C40152" w14:paraId="2B8980F4" w14:textId="77777777">
      <w:pPr>
        <w:pStyle w:val="Heading2"/>
        <w:rPr>
          <w:lang w:val="en-GB"/>
        </w:rPr>
      </w:pPr>
      <w:bookmarkStart w:name="_Toc242715351" w:id="51"/>
      <w:bookmarkStart w:name="_Toc242715429" w:id="52"/>
      <w:bookmarkStart w:name="_Toc242787912" w:id="53"/>
      <w:r w:rsidRPr="00192522">
        <w:rPr>
          <w:lang w:val="en-GB"/>
        </w:rPr>
        <w:t>Bushfire</w:t>
      </w:r>
      <w:bookmarkEnd w:id="51"/>
      <w:bookmarkEnd w:id="52"/>
      <w:bookmarkEnd w:id="53"/>
      <w:r w:rsidRPr="00192522">
        <w:rPr>
          <w:lang w:val="en-GB"/>
        </w:rPr>
        <w:t xml:space="preserve"> </w:t>
      </w:r>
    </w:p>
    <w:p w:rsidRPr="00192522" w:rsidR="00C40152" w:rsidP="00C40152" w:rsidRDefault="00C40152" w14:paraId="5524EB87" w14:textId="77777777">
      <w:pPr>
        <w:rPr>
          <w:lang w:val="en-GB"/>
        </w:rPr>
      </w:pPr>
      <w:r w:rsidRPr="00192522">
        <w:rPr>
          <w:lang w:val="en-GB"/>
        </w:rPr>
        <w:t xml:space="preserve">Like most of rural Gippsland, the whole investigation area is designated as bushfire prone under the </w:t>
      </w:r>
      <w:r w:rsidRPr="00192522">
        <w:rPr>
          <w:i/>
          <w:iCs/>
          <w:lang w:val="en-GB"/>
        </w:rPr>
        <w:t>Building Act 1993 (Vic)</w:t>
      </w:r>
      <w:r w:rsidRPr="00192522">
        <w:rPr>
          <w:lang w:val="en-GB"/>
        </w:rPr>
        <w:t xml:space="preserve">. This means the land is at risk of being affected by bushfires. </w:t>
      </w:r>
    </w:p>
    <w:p w:rsidRPr="00192522" w:rsidR="00C40152" w:rsidP="00C40152" w:rsidRDefault="00C40152" w14:paraId="046C808D" w14:textId="77777777">
      <w:pPr>
        <w:rPr>
          <w:lang w:val="en-GB"/>
        </w:rPr>
      </w:pPr>
      <w:r w:rsidRPr="00192522">
        <w:rPr>
          <w:lang w:val="en-GB"/>
        </w:rPr>
        <w:t>We take this seriously. In mapping constraints, we applied the Bushfire Management Overlay (BMO) – the planning control used for land most significantly affected by extreme bushfire – as the highest level</w:t>
      </w:r>
      <w:r w:rsidRPr="00192522">
        <w:rPr>
          <w:lang w:val="en-GB"/>
        </w:rPr>
        <w:br/>
      </w:r>
      <w:r w:rsidRPr="00192522">
        <w:rPr>
          <w:lang w:val="en-GB"/>
        </w:rPr>
        <w:t xml:space="preserve">of constraint. </w:t>
      </w:r>
    </w:p>
    <w:p w:rsidRPr="00192522" w:rsidR="00C40152" w:rsidP="00C40152" w:rsidRDefault="00C40152" w14:paraId="518C40EB" w14:textId="77777777">
      <w:pPr>
        <w:rPr>
          <w:lang w:val="en-GB"/>
        </w:rPr>
      </w:pPr>
      <w:r w:rsidRPr="00192522">
        <w:rPr>
          <w:lang w:val="en-GB"/>
        </w:rPr>
        <w:t xml:space="preserve">The BMO relies on broad-scale mapping, which may not fully reflect factors that change over time, such as vegetation growth, climate change and seasonal conditions. These factors can increase or decrease risk. </w:t>
      </w:r>
    </w:p>
    <w:p w:rsidRPr="00192522" w:rsidR="00C40152" w:rsidP="00C40152" w:rsidRDefault="00C40152" w14:paraId="0CA34AD8" w14:textId="77777777">
      <w:pPr>
        <w:rPr>
          <w:lang w:val="en-GB"/>
        </w:rPr>
      </w:pPr>
      <w:r w:rsidRPr="00192522">
        <w:rPr>
          <w:lang w:val="en-GB"/>
        </w:rPr>
        <w:t xml:space="preserve">Bushfire risk is examined in much greater detail in the Bushfire Impact Assessment, which forms part of the Environment Effects Statement (EES). VicGrid will continue to work with the Country Fire Authority and with landholders to plan for and manage bushfire risk. </w:t>
      </w:r>
    </w:p>
    <w:p w:rsidRPr="00192522" w:rsidR="00C40152" w:rsidP="00C40152" w:rsidRDefault="00C40152" w14:paraId="6F7B0147" w14:textId="77777777">
      <w:pPr>
        <w:rPr>
          <w:b/>
          <w:bCs/>
          <w:lang w:val="en-GB"/>
        </w:rPr>
      </w:pPr>
      <w:r w:rsidRPr="00192522">
        <w:rPr>
          <w:lang w:val="en-GB"/>
        </w:rPr>
        <w:t xml:space="preserve">For more information, see our bushfire risk fact sheet </w:t>
      </w:r>
      <w:hyperlink w:history="1" r:id="rId22">
        <w:r w:rsidRPr="00C028AD">
          <w:rPr>
            <w:rStyle w:val="Hyperlink"/>
            <w:lang w:val="en-GB"/>
          </w:rPr>
          <w:t>vicgrid.com.au/__data/assets/pdf_file/0037/794467/Transmission,-renewables-and-fire-safety-factsheet.pdf</w:t>
        </w:r>
      </w:hyperlink>
    </w:p>
    <w:p w:rsidRPr="00192522" w:rsidR="00C40152" w:rsidP="00BD2093" w:rsidRDefault="00C40152" w14:paraId="0BFB606C" w14:textId="77777777">
      <w:pPr>
        <w:pStyle w:val="Heading2"/>
        <w:rPr>
          <w:lang w:val="en-GB"/>
        </w:rPr>
      </w:pPr>
      <w:bookmarkStart w:name="_Toc242715352" w:id="54"/>
      <w:bookmarkStart w:name="_Toc242715430" w:id="55"/>
      <w:bookmarkStart w:name="_Toc242787913" w:id="56"/>
      <w:r w:rsidRPr="00192522">
        <w:rPr>
          <w:lang w:val="en-GB"/>
        </w:rPr>
        <w:t>Combined heat map and constraints</w:t>
      </w:r>
      <w:bookmarkEnd w:id="54"/>
      <w:bookmarkEnd w:id="55"/>
      <w:bookmarkEnd w:id="56"/>
      <w:r w:rsidRPr="00192522">
        <w:rPr>
          <w:lang w:val="en-GB"/>
        </w:rPr>
        <w:t xml:space="preserve">  </w:t>
      </w:r>
    </w:p>
    <w:p w:rsidR="00C40152" w:rsidP="00C40152" w:rsidRDefault="00C40152" w14:paraId="45AED36B" w14:textId="77777777">
      <w:pPr>
        <w:rPr>
          <w:lang w:val="en-GB"/>
        </w:rPr>
      </w:pPr>
      <w:r w:rsidRPr="00192522">
        <w:rPr>
          <w:lang w:val="en-GB"/>
        </w:rPr>
        <w:t>We layered the heat maps to identify the least-constrained areas. For example, an area could have fewer biodiversity constrains but greater land use or cultural heritage constraints. Comparing these differences helped up identify sensitive places and select the most suitable corridor for further investigation.</w:t>
      </w:r>
    </w:p>
    <w:p w:rsidR="00436E82" w:rsidP="00C40152" w:rsidRDefault="00436E82" w14:paraId="60D46FEA" w14:textId="49C6F4B2">
      <w:pPr>
        <w:rPr>
          <w:b/>
          <w:bCs/>
          <w:highlight w:val="yellow"/>
          <w:lang w:val="en-GB"/>
        </w:rPr>
      </w:pPr>
      <w:r>
        <w:rPr>
          <w:b/>
          <w:bCs/>
          <w:noProof/>
          <w:lang w:val="en-GB"/>
        </w:rPr>
        <w:drawing>
          <wp:inline distT="0" distB="0" distL="0" distR="0" wp14:anchorId="70A63B0F" wp14:editId="6391B398">
            <wp:extent cx="6120130" cy="3693160"/>
            <wp:effectExtent l="0" t="0" r="0" b="2540"/>
            <wp:docPr id="1690349894" name="Picture 10" descr="Layered heat map used to  identify the least-constrained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49894" name="Picture 10" descr="Layered heat map used to  identify the least-constrained areas."/>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20130" cy="3693160"/>
                    </a:xfrm>
                    <a:prstGeom prst="rect">
                      <a:avLst/>
                    </a:prstGeom>
                  </pic:spPr>
                </pic:pic>
              </a:graphicData>
            </a:graphic>
          </wp:inline>
        </w:drawing>
      </w:r>
    </w:p>
    <w:p w:rsidRPr="00436E82" w:rsidR="00C40152" w:rsidP="00436E82" w:rsidRDefault="00C40152" w14:paraId="5EF194F3" w14:textId="145A21EE">
      <w:pPr>
        <w:pStyle w:val="Caption"/>
        <w:rPr>
          <w:lang w:val="en-GB"/>
        </w:rPr>
      </w:pPr>
      <w:r w:rsidRPr="00436E82">
        <w:rPr>
          <w:lang w:val="en-GB"/>
        </w:rPr>
        <w:t>Combined heat map and constraints</w:t>
      </w:r>
    </w:p>
    <w:p w:rsidRPr="00192522" w:rsidR="00C40152" w:rsidP="00BD2093" w:rsidRDefault="00C40152" w14:paraId="1E311660" w14:textId="77777777">
      <w:pPr>
        <w:pStyle w:val="Heading2"/>
        <w:rPr>
          <w:lang w:val="en-GB"/>
        </w:rPr>
      </w:pPr>
      <w:bookmarkStart w:name="_Toc242715353" w:id="57"/>
      <w:bookmarkStart w:name="_Toc242715431" w:id="58"/>
      <w:bookmarkStart w:name="_Toc242787914" w:id="59"/>
      <w:r w:rsidRPr="00192522">
        <w:rPr>
          <w:lang w:val="en-GB"/>
        </w:rPr>
        <w:t>Identifying possible transmission line pathways</w:t>
      </w:r>
      <w:bookmarkEnd w:id="57"/>
      <w:bookmarkEnd w:id="58"/>
      <w:bookmarkEnd w:id="59"/>
    </w:p>
    <w:p w:rsidRPr="00192522" w:rsidR="00C40152" w:rsidP="00C40152" w:rsidRDefault="00C40152" w14:paraId="5C341AA5" w14:textId="77777777">
      <w:pPr>
        <w:rPr>
          <w:lang w:val="en-GB"/>
        </w:rPr>
      </w:pPr>
      <w:r w:rsidRPr="00192522">
        <w:rPr>
          <w:lang w:val="en-GB"/>
        </w:rPr>
        <w:t>We used the heat maps to identify possible pathways  that avoid homes, technically constrained areas and places with important biodiversity and cultural heritage values.</w:t>
      </w:r>
    </w:p>
    <w:p w:rsidRPr="00192522" w:rsidR="00C40152" w:rsidP="00C40152" w:rsidRDefault="00C40152" w14:paraId="55EF0781" w14:textId="77777777">
      <w:pPr>
        <w:rPr>
          <w:lang w:val="en-GB"/>
        </w:rPr>
      </w:pPr>
      <w:r w:rsidRPr="00192522">
        <w:rPr>
          <w:lang w:val="en-GB"/>
        </w:rPr>
        <w:t>We applied Phase two criteria to make sure each pathway was logical and technically feasible. Our aims included:</w:t>
      </w:r>
    </w:p>
    <w:p w:rsidRPr="00192522" w:rsidR="00C40152" w:rsidP="0055484B" w:rsidRDefault="00C40152" w14:paraId="4DFFB85A" w14:textId="77777777">
      <w:pPr>
        <w:pStyle w:val="Bulletlist"/>
        <w:rPr>
          <w:lang w:val="en-GB"/>
        </w:rPr>
      </w:pPr>
      <w:r w:rsidRPr="00192522">
        <w:rPr>
          <w:lang w:val="en-GB"/>
        </w:rPr>
        <w:t xml:space="preserve">Avoiding areas of ‘very high’ impact on important values where possible. </w:t>
      </w:r>
    </w:p>
    <w:p w:rsidRPr="00192522" w:rsidR="00C40152" w:rsidP="0055484B" w:rsidRDefault="00C40152" w14:paraId="66504263" w14:textId="77777777">
      <w:pPr>
        <w:pStyle w:val="Bulletlist"/>
        <w:rPr>
          <w:lang w:val="en-GB"/>
        </w:rPr>
      </w:pPr>
      <w:r w:rsidRPr="00192522">
        <w:rPr>
          <w:lang w:val="en-GB"/>
        </w:rPr>
        <w:t xml:space="preserve">Crossing waterways at about 90 degrees to reduce the required transmission line span length, minimise vegetation impacts, and maintain safety clearances from the waterway. </w:t>
      </w:r>
    </w:p>
    <w:p w:rsidRPr="00192522" w:rsidR="00C40152" w:rsidP="0055484B" w:rsidRDefault="00C40152" w14:paraId="300FCD2C" w14:textId="52F8D5F4">
      <w:pPr>
        <w:pStyle w:val="Bulletlist"/>
        <w:rPr>
          <w:lang w:val="en-GB"/>
        </w:rPr>
      </w:pPr>
      <w:r w:rsidRPr="00192522">
        <w:rPr>
          <w:lang w:val="en-GB"/>
        </w:rPr>
        <w:t>Aligning with property boundaries or roads</w:t>
      </w:r>
      <w:r w:rsidR="0055484B">
        <w:rPr>
          <w:lang w:val="en-GB"/>
        </w:rPr>
        <w:t xml:space="preserve"> </w:t>
      </w:r>
      <w:r w:rsidRPr="00192522">
        <w:rPr>
          <w:lang w:val="en-GB"/>
        </w:rPr>
        <w:t xml:space="preserve">where possible. </w:t>
      </w:r>
    </w:p>
    <w:p w:rsidRPr="00192522" w:rsidR="00C40152" w:rsidP="0055484B" w:rsidRDefault="00C40152" w14:paraId="693ED877" w14:textId="77777777">
      <w:pPr>
        <w:pStyle w:val="Bulletlist"/>
        <w:rPr>
          <w:lang w:val="en-GB"/>
        </w:rPr>
      </w:pPr>
      <w:r w:rsidRPr="00192522">
        <w:rPr>
          <w:lang w:val="en-GB"/>
        </w:rPr>
        <w:t xml:space="preserve">Exploring co-locating with existing transmission infrastructure where possible. </w:t>
      </w:r>
    </w:p>
    <w:p w:rsidRPr="00192522" w:rsidR="00C40152" w:rsidP="0055484B" w:rsidRDefault="00C40152" w14:paraId="2B033203" w14:textId="77777777">
      <w:pPr>
        <w:pStyle w:val="Bulletlist"/>
        <w:rPr>
          <w:lang w:val="en-GB"/>
        </w:rPr>
      </w:pPr>
      <w:r w:rsidRPr="00192522">
        <w:rPr>
          <w:lang w:val="en-GB"/>
        </w:rPr>
        <w:t>Limiting transmission line spans to 400–500 m (span lengths are the distance the lines cover between each tower).</w:t>
      </w:r>
    </w:p>
    <w:p w:rsidRPr="00192522" w:rsidR="00C40152" w:rsidP="0055484B" w:rsidRDefault="00C40152" w14:paraId="34A25C55" w14:textId="77777777">
      <w:pPr>
        <w:pStyle w:val="Bulletlist"/>
        <w:rPr>
          <w:lang w:val="en-GB"/>
        </w:rPr>
      </w:pPr>
      <w:r w:rsidRPr="00192522">
        <w:rPr>
          <w:lang w:val="en-GB"/>
        </w:rPr>
        <w:t>Maximising straight sections where possible and ensure the transmission line can progress in a forward direction, avoiding the need to backtrack.</w:t>
      </w:r>
    </w:p>
    <w:p w:rsidRPr="00192522" w:rsidR="00C40152" w:rsidP="0055484B" w:rsidRDefault="00C40152" w14:paraId="53BCE80B" w14:textId="77777777">
      <w:pPr>
        <w:pStyle w:val="Bulletlist"/>
        <w:rPr>
          <w:lang w:val="en-GB"/>
        </w:rPr>
      </w:pPr>
      <w:r w:rsidRPr="00192522">
        <w:rPr>
          <w:lang w:val="en-GB"/>
        </w:rPr>
        <w:t xml:space="preserve">Limiting transmission line angles to 90 degrees and avoid changing angles over short distances. Using acute angles to change direction may need larger towers, increasing the complexity of the structure and the visual impact. Acute angles can also present issues with electrical clearance (the minimum safe distance between two energised lines). </w:t>
      </w:r>
    </w:p>
    <w:p w:rsidRPr="00192522" w:rsidR="00C40152" w:rsidP="0055484B" w:rsidRDefault="00C40152" w14:paraId="111ECC8F" w14:textId="77777777">
      <w:pPr>
        <w:pStyle w:val="Bulletlist"/>
        <w:rPr>
          <w:lang w:val="en-GB"/>
        </w:rPr>
      </w:pPr>
      <w:r w:rsidRPr="00192522">
        <w:rPr>
          <w:lang w:val="en-GB"/>
        </w:rPr>
        <w:t>Minimise the number of crossings of Basslink to maintain electrical clearances and reduce electromagnetic interference. Where a crossing of Basslink is required, cross at approximately 90 degrees to minimise the footprint and reduce impacts.</w:t>
      </w:r>
    </w:p>
    <w:p w:rsidRPr="00192522" w:rsidR="00C40152" w:rsidP="00C40152" w:rsidRDefault="00C40152" w14:paraId="659A4644" w14:textId="77777777">
      <w:pPr>
        <w:rPr>
          <w:lang w:val="en-GB"/>
        </w:rPr>
      </w:pPr>
      <w:r w:rsidRPr="00192522">
        <w:rPr>
          <w:lang w:val="en-GB"/>
        </w:rPr>
        <w:t xml:space="preserve">We identified 37 possible pathway segments through this process, resulting in a total of 302 potential end-to-end pathways. </w:t>
      </w:r>
    </w:p>
    <w:p w:rsidR="00C40152" w:rsidP="00C40152" w:rsidRDefault="00C40152" w14:paraId="6A868102" w14:textId="77777777">
      <w:pPr>
        <w:rPr>
          <w:lang w:val="en-GB"/>
        </w:rPr>
      </w:pPr>
      <w:r w:rsidRPr="00192522">
        <w:rPr>
          <w:lang w:val="en-GB"/>
        </w:rPr>
        <w:t>We divided the investigation area into five sections to simplify the assessment and to compare pathway options within each section based on desktop studies and information captured through the heat mapping phase.</w:t>
      </w:r>
    </w:p>
    <w:p w:rsidR="00E95C16" w:rsidP="00C40152" w:rsidRDefault="00E95C16" w14:paraId="1ABB4514" w14:textId="0D822F96">
      <w:pPr>
        <w:rPr>
          <w:lang w:val="en-GB"/>
        </w:rPr>
      </w:pPr>
      <w:r w:rsidRPr="00E95C16">
        <w:rPr>
          <w:lang w:val="en-GB"/>
        </w:rPr>
        <w:drawing>
          <wp:inline distT="0" distB="0" distL="0" distR="0" wp14:anchorId="566854E6" wp14:editId="5EE483F4">
            <wp:extent cx="6120130" cy="6209030"/>
            <wp:effectExtent l="0" t="0" r="0" b="1270"/>
            <wp:docPr id="739583715" name="Picture 1" descr="Map that shows the  37 possible pathway segments through this process, resulting in a total of 302 potential end-to-end path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583715" name="Picture 1" descr="Map that shows the  37 possible pathway segments through this process, resulting in a total of 302 potential end-to-end pathways."/>
                    <pic:cNvPicPr/>
                  </pic:nvPicPr>
                  <pic:blipFill>
                    <a:blip r:embed="rId24"/>
                    <a:stretch>
                      <a:fillRect/>
                    </a:stretch>
                  </pic:blipFill>
                  <pic:spPr>
                    <a:xfrm>
                      <a:off x="0" y="0"/>
                      <a:ext cx="6120130" cy="6209030"/>
                    </a:xfrm>
                    <a:prstGeom prst="rect">
                      <a:avLst/>
                    </a:prstGeom>
                  </pic:spPr>
                </pic:pic>
              </a:graphicData>
            </a:graphic>
          </wp:inline>
        </w:drawing>
      </w:r>
    </w:p>
    <w:p w:rsidRPr="00890887" w:rsidR="00C40152" w:rsidP="00E95C16" w:rsidRDefault="00C40152" w14:paraId="45100F8E" w14:textId="77777777">
      <w:pPr>
        <w:pStyle w:val="Caption"/>
        <w:rPr>
          <w:lang w:val="en-GB"/>
        </w:rPr>
      </w:pPr>
      <w:r w:rsidRPr="00890887">
        <w:rPr>
          <w:lang w:val="en-GB"/>
        </w:rPr>
        <w:t>Map of possible pathways identified</w:t>
      </w:r>
    </w:p>
    <w:p w:rsidRPr="00890887" w:rsidR="00C40152" w:rsidP="00E46655" w:rsidRDefault="00C40152" w14:paraId="4C3A953A" w14:textId="77777777">
      <w:pPr>
        <w:pStyle w:val="Heading2"/>
        <w:rPr>
          <w:lang w:val="en-GB"/>
        </w:rPr>
      </w:pPr>
      <w:bookmarkStart w:name="_Toc242715354" w:id="60"/>
      <w:bookmarkStart w:name="_Toc242715432" w:id="61"/>
      <w:bookmarkStart w:name="_Toc242787915" w:id="62"/>
      <w:r w:rsidRPr="00890887">
        <w:rPr>
          <w:lang w:val="en-GB"/>
        </w:rPr>
        <w:t>Options assessment</w:t>
      </w:r>
      <w:bookmarkEnd w:id="60"/>
      <w:bookmarkEnd w:id="61"/>
      <w:bookmarkEnd w:id="62"/>
    </w:p>
    <w:p w:rsidRPr="00890887" w:rsidR="00C40152" w:rsidP="00E46655" w:rsidRDefault="00C40152" w14:paraId="7E7BB5DF" w14:textId="77777777">
      <w:pPr>
        <w:pStyle w:val="Heading3"/>
        <w:rPr>
          <w:lang w:val="en-GB"/>
        </w:rPr>
      </w:pPr>
      <w:r w:rsidRPr="00890887">
        <w:rPr>
          <w:lang w:val="en-GB"/>
        </w:rPr>
        <w:t xml:space="preserve">Section 1: Giffard to Stradbroke </w:t>
      </w:r>
    </w:p>
    <w:p w:rsidRPr="00890887" w:rsidR="00C40152" w:rsidP="00C40152" w:rsidRDefault="00C40152" w14:paraId="6AFD2A1D" w14:textId="77777777">
      <w:pPr>
        <w:rPr>
          <w:lang w:val="en-GB"/>
        </w:rPr>
      </w:pPr>
      <w:r w:rsidRPr="00890887">
        <w:rPr>
          <w:lang w:val="en-GB"/>
        </w:rPr>
        <w:t xml:space="preserve">This section includes farmland in the east, sections of Giffard Plantation and Mullungdung State Forest. We identified three options: </w:t>
      </w:r>
    </w:p>
    <w:p w:rsidRPr="00890887" w:rsidR="00C40152" w:rsidP="00E46655" w:rsidRDefault="00C40152" w14:paraId="0D458F5A" w14:textId="77777777">
      <w:pPr>
        <w:pStyle w:val="Bulletlist"/>
        <w:rPr>
          <w:lang w:val="en-GB"/>
        </w:rPr>
      </w:pPr>
      <w:r w:rsidRPr="00E46655">
        <w:rPr>
          <w:b/>
          <w:bCs/>
          <w:lang w:val="en-GB"/>
        </w:rPr>
        <w:t>Option 1.1</w:t>
      </w:r>
      <w:r w:rsidRPr="00890887">
        <w:rPr>
          <w:lang w:val="en-GB"/>
        </w:rPr>
        <w:t xml:space="preserve"> follows the Basslink corridor, set back slightly to the east and north. </w:t>
      </w:r>
    </w:p>
    <w:p w:rsidRPr="00890887" w:rsidR="00C40152" w:rsidP="00E46655" w:rsidRDefault="00C40152" w14:paraId="40992A11" w14:textId="77777777">
      <w:pPr>
        <w:pStyle w:val="Bulletlist"/>
        <w:rPr>
          <w:lang w:val="en-GB"/>
        </w:rPr>
      </w:pPr>
      <w:r w:rsidRPr="00E46655">
        <w:rPr>
          <w:b/>
          <w:bCs/>
          <w:lang w:val="en-GB"/>
        </w:rPr>
        <w:t>Option 1.2</w:t>
      </w:r>
      <w:r w:rsidRPr="00890887">
        <w:rPr>
          <w:lang w:val="en-GB"/>
        </w:rPr>
        <w:t xml:space="preserve"> follows the Basslink corridor, set back slightly to the west and south. </w:t>
      </w:r>
    </w:p>
    <w:p w:rsidRPr="00890887" w:rsidR="00C40152" w:rsidP="00E46655" w:rsidRDefault="00C40152" w14:paraId="4EEF94C2" w14:textId="77777777">
      <w:pPr>
        <w:pStyle w:val="Bulletlist"/>
        <w:rPr>
          <w:lang w:val="en-GB"/>
        </w:rPr>
      </w:pPr>
      <w:r w:rsidRPr="00E46655">
        <w:rPr>
          <w:b/>
          <w:bCs/>
          <w:lang w:val="en-GB"/>
        </w:rPr>
        <w:t>Option 1.3</w:t>
      </w:r>
      <w:r w:rsidRPr="00890887">
        <w:rPr>
          <w:lang w:val="en-GB"/>
        </w:rPr>
        <w:t xml:space="preserve"> follows the Saline Wastewater Outfall Pipeline (SWOP) for part of the section, then angles north to cross the narrowest part of Mullungdung State Forest (a highly constrained biodiversity area).</w:t>
      </w:r>
      <w:r w:rsidRPr="00890887">
        <w:rPr>
          <w:rFonts w:cs="Arial"/>
          <w:lang w:val="en-GB"/>
        </w:rPr>
        <w:t> </w:t>
      </w:r>
      <w:r w:rsidRPr="00890887">
        <w:rPr>
          <w:lang w:val="en-GB"/>
        </w:rPr>
        <w:t xml:space="preserve"> </w:t>
      </w:r>
    </w:p>
    <w:p w:rsidR="00C40152" w:rsidP="00C40152" w:rsidRDefault="00C40152" w14:paraId="582AB45C" w14:textId="77777777">
      <w:pPr>
        <w:rPr>
          <w:lang w:val="en-GB"/>
        </w:rPr>
      </w:pPr>
      <w:r w:rsidRPr="00890887">
        <w:rPr>
          <w:lang w:val="en-GB"/>
        </w:rPr>
        <w:t xml:space="preserve">Options 1.1 and 1.3 could be co-located with existing infrastructure to reduce impacts but would present technical challenges. Further investigation was needed during later refinement phases to confirm required distances from Basslink and the SWOP. </w:t>
      </w:r>
    </w:p>
    <w:p w:rsidRPr="00890887" w:rsidR="000C21B5" w:rsidP="00C40152" w:rsidRDefault="000C21B5" w14:paraId="04B7C32F" w14:textId="4F734320">
      <w:pPr>
        <w:rPr>
          <w:lang w:val="en-GB"/>
        </w:rPr>
      </w:pPr>
      <w:r w:rsidRPr="000C21B5">
        <w:rPr>
          <w:lang w:val="en-GB"/>
        </w:rPr>
        <w:drawing>
          <wp:inline distT="0" distB="0" distL="0" distR="0" wp14:anchorId="13E2FC64" wp14:editId="6C19DD6C">
            <wp:extent cx="6120130" cy="5468620"/>
            <wp:effectExtent l="0" t="0" r="0" b="0"/>
            <wp:docPr id="2041681834" name="Picture 1" descr="Map of the options in the  Giffard to Stradbroke section of the alig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681834" name="Picture 1" descr="Map of the options in the  Giffard to Stradbroke section of the alignment"/>
                    <pic:cNvPicPr/>
                  </pic:nvPicPr>
                  <pic:blipFill>
                    <a:blip r:embed="rId25"/>
                    <a:stretch>
                      <a:fillRect/>
                    </a:stretch>
                  </pic:blipFill>
                  <pic:spPr>
                    <a:xfrm>
                      <a:off x="0" y="0"/>
                      <a:ext cx="6120130" cy="5468620"/>
                    </a:xfrm>
                    <a:prstGeom prst="rect">
                      <a:avLst/>
                    </a:prstGeom>
                  </pic:spPr>
                </pic:pic>
              </a:graphicData>
            </a:graphic>
          </wp:inline>
        </w:drawing>
      </w:r>
    </w:p>
    <w:p w:rsidRPr="00890887" w:rsidR="00C40152" w:rsidP="000C21B5" w:rsidRDefault="00C40152" w14:paraId="79561E1C" w14:textId="77777777">
      <w:pPr>
        <w:pStyle w:val="Caption"/>
        <w:rPr>
          <w:lang w:val="en-GB"/>
        </w:rPr>
      </w:pPr>
      <w:r w:rsidRPr="00890887">
        <w:rPr>
          <w:lang w:val="en-GB"/>
        </w:rPr>
        <w:t xml:space="preserve">Map of Giffard to Stradbroke options </w:t>
      </w:r>
    </w:p>
    <w:p w:rsidRPr="00890887" w:rsidR="00C40152" w:rsidP="00043C34" w:rsidRDefault="00C40152" w14:paraId="399DE035" w14:textId="77777777">
      <w:pPr>
        <w:pStyle w:val="Heading2"/>
        <w:rPr>
          <w:lang w:val="en-GB"/>
        </w:rPr>
      </w:pPr>
      <w:bookmarkStart w:name="_Toc242715355" w:id="63"/>
      <w:bookmarkStart w:name="_Toc242715433" w:id="64"/>
      <w:bookmarkStart w:name="_Toc242787916" w:id="65"/>
      <w:r w:rsidRPr="00890887">
        <w:rPr>
          <w:lang w:val="en-GB"/>
        </w:rPr>
        <w:t>Assessment key</w:t>
      </w:r>
      <w:bookmarkEnd w:id="63"/>
      <w:bookmarkEnd w:id="64"/>
      <w:bookmarkEnd w:id="65"/>
      <w:r w:rsidRPr="00890887">
        <w:rPr>
          <w:lang w:val="en-GB"/>
        </w:rPr>
        <w:t xml:space="preserve">  </w:t>
      </w:r>
    </w:p>
    <w:p w:rsidRPr="00890887" w:rsidR="00C40152" w:rsidP="00C40152" w:rsidRDefault="00C40152" w14:paraId="78AF25B2" w14:textId="77777777">
      <w:pPr>
        <w:rPr>
          <w:lang w:val="en-GB"/>
        </w:rPr>
      </w:pPr>
      <w:r w:rsidRPr="00890887">
        <w:rPr>
          <w:lang w:val="en-GB"/>
        </w:rPr>
        <w:t>For each section of the investigation area, we conducted further analysis to understand the level of constraint.</w:t>
      </w:r>
    </w:p>
    <w:p w:rsidRPr="00890887" w:rsidR="00C40152" w:rsidP="00C40152" w:rsidRDefault="00C40152" w14:paraId="724612B3" w14:textId="77777777">
      <w:pPr>
        <w:rPr>
          <w:lang w:val="en-GB"/>
        </w:rPr>
      </w:pPr>
      <w:r w:rsidRPr="00890887">
        <w:rPr>
          <w:lang w:val="en-GB"/>
        </w:rPr>
        <w:t xml:space="preserve">We tested the pathway options in each section against our Phase 1 criteria. We looked at the proportion of each option that would have ‘high’ or ‘very high’ levels of constraint. </w:t>
      </w:r>
    </w:p>
    <w:p w:rsidRPr="00890887" w:rsidR="00C40152" w:rsidP="00C40152" w:rsidRDefault="00C40152" w14:paraId="054852BE" w14:textId="77777777">
      <w:r w:rsidRPr="00890887">
        <w:rPr>
          <w:lang w:val="en-GB"/>
        </w:rPr>
        <w:t>If an option contain no or very few areas with a ‘very high’ level of constraint for a criterion, we marked it bright green. If there were many areas in the option with very high constraints, this was marked bright yellow.</w:t>
      </w:r>
    </w:p>
    <w:p w:rsidRPr="00890887" w:rsidR="00C40152" w:rsidP="00D01795" w:rsidRDefault="00C40152" w14:paraId="429B0449" w14:textId="77777777">
      <w:pPr>
        <w:pStyle w:val="Caption"/>
        <w:rPr>
          <w:lang w:val="en-GB"/>
        </w:rPr>
      </w:pPr>
      <w:r w:rsidRPr="00890887">
        <w:rPr>
          <w:lang w:val="en-GB"/>
        </w:rPr>
        <w:t>Table 3: Study corridor Section 1 pathway options, key constraints analysis</w:t>
      </w:r>
      <w:r w:rsidRPr="00890887">
        <w:rPr>
          <w:rFonts w:ascii="Arial" w:hAnsi="Arial" w:cs="Arial"/>
          <w:lang w:val="en-GB"/>
        </w:rPr>
        <w:t> </w:t>
      </w:r>
      <w:r w:rsidRPr="00890887">
        <w:rPr>
          <w:lang w:val="en-GB"/>
        </w:rPr>
        <w:t xml:space="preserve"> </w:t>
      </w:r>
    </w:p>
    <w:tbl>
      <w:tblPr>
        <w:tblStyle w:val="TableGrid"/>
        <w:tblW w:w="10200" w:type="dxa"/>
        <w:tblLayout w:type="fixed"/>
        <w:tblLook w:val="00A0" w:firstRow="1" w:lastRow="0" w:firstColumn="1" w:lastColumn="0" w:noHBand="0" w:noVBand="0"/>
      </w:tblPr>
      <w:tblGrid>
        <w:gridCol w:w="1361"/>
        <w:gridCol w:w="1360"/>
        <w:gridCol w:w="2523"/>
        <w:gridCol w:w="2050"/>
        <w:gridCol w:w="2906"/>
      </w:tblGrid>
      <w:tr w:rsidRPr="00890887" w:rsidR="00C40152" w:rsidTr="00D01795" w14:paraId="1CA7372B" w14:textId="77777777">
        <w:trPr>
          <w:trHeight w:val="1030"/>
        </w:trPr>
        <w:tc>
          <w:tcPr>
            <w:tcW w:w="1361" w:type="dxa"/>
          </w:tcPr>
          <w:p w:rsidRPr="00890887" w:rsidR="00C40152" w:rsidP="00030A2A" w:rsidRDefault="00C40152" w14:paraId="50004660" w14:textId="77777777">
            <w:pPr>
              <w:rPr>
                <w:lang w:val="en-GB"/>
              </w:rPr>
            </w:pPr>
            <w:r w:rsidRPr="00890887">
              <w:rPr>
                <w:b/>
                <w:bCs/>
                <w:lang w:val="en-GB"/>
              </w:rPr>
              <w:t>Criteria</w:t>
            </w:r>
            <w:r w:rsidRPr="00890887">
              <w:rPr>
                <w:rFonts w:ascii="Arial" w:hAnsi="Arial" w:cs="Arial"/>
                <w:b/>
                <w:bCs/>
                <w:lang w:val="en-GB"/>
              </w:rPr>
              <w:t> </w:t>
            </w:r>
            <w:r w:rsidRPr="00890887">
              <w:rPr>
                <w:b/>
                <w:bCs/>
                <w:lang w:val="en-GB"/>
              </w:rPr>
              <w:t xml:space="preserve"> </w:t>
            </w:r>
          </w:p>
        </w:tc>
        <w:tc>
          <w:tcPr>
            <w:tcW w:w="1360" w:type="dxa"/>
          </w:tcPr>
          <w:p w:rsidRPr="00890887" w:rsidR="00C40152" w:rsidP="00030A2A" w:rsidRDefault="00C40152" w14:paraId="3598B342" w14:textId="77777777">
            <w:pPr>
              <w:rPr>
                <w:lang w:val="en-GB"/>
              </w:rPr>
            </w:pPr>
            <w:r w:rsidRPr="00890887">
              <w:rPr>
                <w:b/>
                <w:bCs/>
                <w:lang w:val="en-GB"/>
              </w:rPr>
              <w:t>Expected level of constraint</w:t>
            </w:r>
            <w:r w:rsidRPr="00890887">
              <w:rPr>
                <w:rFonts w:ascii="Arial" w:hAnsi="Arial" w:cs="Arial"/>
                <w:b/>
                <w:bCs/>
                <w:lang w:val="en-GB"/>
              </w:rPr>
              <w:t> </w:t>
            </w:r>
            <w:r w:rsidRPr="00890887">
              <w:rPr>
                <w:b/>
                <w:bCs/>
                <w:lang w:val="en-GB"/>
              </w:rPr>
              <w:t xml:space="preserve"> </w:t>
            </w:r>
          </w:p>
        </w:tc>
        <w:tc>
          <w:tcPr>
            <w:tcW w:w="2523" w:type="dxa"/>
          </w:tcPr>
          <w:p w:rsidRPr="00890887" w:rsidR="00C40152" w:rsidP="00030A2A" w:rsidRDefault="00C40152" w14:paraId="3E21B169" w14:textId="77777777">
            <w:pPr>
              <w:rPr>
                <w:lang w:val="en-GB"/>
              </w:rPr>
            </w:pPr>
            <w:r w:rsidRPr="00890887">
              <w:rPr>
                <w:b/>
                <w:bCs/>
                <w:lang w:val="en-GB"/>
              </w:rPr>
              <w:t>Option 1.1</w:t>
            </w:r>
            <w:r w:rsidRPr="00890887">
              <w:rPr>
                <w:rFonts w:ascii="Arial" w:hAnsi="Arial" w:cs="Arial"/>
                <w:b/>
                <w:bCs/>
                <w:lang w:val="en-GB"/>
              </w:rPr>
              <w:t>  </w:t>
            </w:r>
            <w:r w:rsidRPr="00890887">
              <w:rPr>
                <w:b/>
                <w:bCs/>
                <w:lang w:val="en-GB"/>
              </w:rPr>
              <w:t xml:space="preserve"> </w:t>
            </w:r>
          </w:p>
        </w:tc>
        <w:tc>
          <w:tcPr>
            <w:tcW w:w="2050" w:type="dxa"/>
          </w:tcPr>
          <w:p w:rsidRPr="00890887" w:rsidR="00C40152" w:rsidP="00030A2A" w:rsidRDefault="00C40152" w14:paraId="2D9FD918" w14:textId="77777777">
            <w:pPr>
              <w:rPr>
                <w:lang w:val="en-GB"/>
              </w:rPr>
            </w:pPr>
            <w:r w:rsidRPr="00890887">
              <w:rPr>
                <w:b/>
                <w:bCs/>
                <w:lang w:val="en-GB"/>
              </w:rPr>
              <w:t>Option 1.2</w:t>
            </w:r>
            <w:r w:rsidRPr="00890887">
              <w:rPr>
                <w:rFonts w:ascii="Arial" w:hAnsi="Arial" w:cs="Arial"/>
                <w:b/>
                <w:bCs/>
                <w:lang w:val="en-GB"/>
              </w:rPr>
              <w:t>  </w:t>
            </w:r>
            <w:r w:rsidRPr="00890887">
              <w:rPr>
                <w:b/>
                <w:bCs/>
                <w:lang w:val="en-GB"/>
              </w:rPr>
              <w:t xml:space="preserve"> </w:t>
            </w:r>
          </w:p>
        </w:tc>
        <w:tc>
          <w:tcPr>
            <w:tcW w:w="2906" w:type="dxa"/>
          </w:tcPr>
          <w:p w:rsidRPr="00890887" w:rsidR="00C40152" w:rsidP="00030A2A" w:rsidRDefault="00C40152" w14:paraId="6858404A" w14:textId="77777777">
            <w:pPr>
              <w:rPr>
                <w:lang w:val="en-GB"/>
              </w:rPr>
            </w:pPr>
            <w:r w:rsidRPr="00890887">
              <w:rPr>
                <w:b/>
                <w:bCs/>
                <w:lang w:val="en-GB"/>
              </w:rPr>
              <w:t>Option 1.3</w:t>
            </w:r>
            <w:r w:rsidRPr="00890887">
              <w:rPr>
                <w:rFonts w:ascii="Arial" w:hAnsi="Arial" w:cs="Arial"/>
                <w:b/>
                <w:bCs/>
                <w:lang w:val="en-GB"/>
              </w:rPr>
              <w:t>  </w:t>
            </w:r>
            <w:r w:rsidRPr="00890887">
              <w:rPr>
                <w:b/>
                <w:bCs/>
                <w:lang w:val="en-GB"/>
              </w:rPr>
              <w:t xml:space="preserve"> </w:t>
            </w:r>
          </w:p>
        </w:tc>
      </w:tr>
      <w:tr w:rsidRPr="00890887" w:rsidR="00C40152" w:rsidTr="00D01795" w14:paraId="1504664E" w14:textId="77777777">
        <w:trPr>
          <w:trHeight w:val="530"/>
        </w:trPr>
        <w:tc>
          <w:tcPr>
            <w:tcW w:w="2721" w:type="dxa"/>
            <w:gridSpan w:val="2"/>
          </w:tcPr>
          <w:p w:rsidRPr="00890887" w:rsidR="00C40152" w:rsidP="00030A2A" w:rsidRDefault="00C40152" w14:paraId="55FC2FC1" w14:textId="77777777">
            <w:pPr>
              <w:rPr>
                <w:lang w:val="en-GB"/>
              </w:rPr>
            </w:pPr>
            <w:r w:rsidRPr="00890887">
              <w:rPr>
                <w:b/>
                <w:bCs/>
                <w:lang w:val="en-GB"/>
              </w:rPr>
              <w:t>Total area (ha)</w:t>
            </w:r>
            <w:r w:rsidRPr="00890887">
              <w:rPr>
                <w:rFonts w:ascii="Arial" w:hAnsi="Arial" w:cs="Arial"/>
                <w:b/>
                <w:bCs/>
                <w:lang w:val="en-GB"/>
              </w:rPr>
              <w:t> </w:t>
            </w:r>
            <w:r w:rsidRPr="00890887">
              <w:rPr>
                <w:b/>
                <w:bCs/>
                <w:lang w:val="en-GB"/>
              </w:rPr>
              <w:t xml:space="preserve"> </w:t>
            </w:r>
          </w:p>
        </w:tc>
        <w:tc>
          <w:tcPr>
            <w:tcW w:w="2523" w:type="dxa"/>
          </w:tcPr>
          <w:p w:rsidRPr="00890887" w:rsidR="00C40152" w:rsidP="00030A2A" w:rsidRDefault="00C40152" w14:paraId="46C0F5BA" w14:textId="77777777">
            <w:pPr>
              <w:rPr>
                <w:lang w:val="en-GB"/>
              </w:rPr>
            </w:pPr>
            <w:r w:rsidRPr="00890887">
              <w:rPr>
                <w:lang w:val="en-GB"/>
              </w:rPr>
              <w:t>121.09</w:t>
            </w:r>
            <w:r w:rsidRPr="00890887">
              <w:rPr>
                <w:rFonts w:ascii="Arial" w:hAnsi="Arial" w:cs="Arial"/>
                <w:lang w:val="en-GB"/>
              </w:rPr>
              <w:t> </w:t>
            </w:r>
            <w:r w:rsidRPr="00890887">
              <w:rPr>
                <w:lang w:val="en-GB"/>
              </w:rPr>
              <w:t xml:space="preserve"> </w:t>
            </w:r>
          </w:p>
        </w:tc>
        <w:tc>
          <w:tcPr>
            <w:tcW w:w="2050" w:type="dxa"/>
          </w:tcPr>
          <w:p w:rsidRPr="00890887" w:rsidR="00C40152" w:rsidP="00030A2A" w:rsidRDefault="00C40152" w14:paraId="739FA8A6" w14:textId="77777777">
            <w:pPr>
              <w:rPr>
                <w:lang w:val="en-GB"/>
              </w:rPr>
            </w:pPr>
            <w:r w:rsidRPr="00890887">
              <w:rPr>
                <w:lang w:val="en-GB"/>
              </w:rPr>
              <w:t>115.07</w:t>
            </w:r>
            <w:r w:rsidRPr="00890887">
              <w:rPr>
                <w:rFonts w:ascii="Arial" w:hAnsi="Arial" w:cs="Arial"/>
                <w:lang w:val="en-GB"/>
              </w:rPr>
              <w:t> </w:t>
            </w:r>
            <w:r w:rsidRPr="00890887">
              <w:rPr>
                <w:lang w:val="en-GB"/>
              </w:rPr>
              <w:t xml:space="preserve"> </w:t>
            </w:r>
          </w:p>
        </w:tc>
        <w:tc>
          <w:tcPr>
            <w:tcW w:w="2906" w:type="dxa"/>
          </w:tcPr>
          <w:p w:rsidRPr="00890887" w:rsidR="00C40152" w:rsidP="00030A2A" w:rsidRDefault="00C40152" w14:paraId="4F15DE77" w14:textId="77777777">
            <w:pPr>
              <w:rPr>
                <w:lang w:val="en-GB"/>
              </w:rPr>
            </w:pPr>
            <w:r w:rsidRPr="00890887">
              <w:rPr>
                <w:lang w:val="en-GB"/>
              </w:rPr>
              <w:t>99.41</w:t>
            </w:r>
            <w:r w:rsidRPr="00890887">
              <w:rPr>
                <w:rFonts w:ascii="Arial" w:hAnsi="Arial" w:cs="Arial"/>
                <w:lang w:val="en-GB"/>
              </w:rPr>
              <w:t> </w:t>
            </w:r>
            <w:r w:rsidRPr="00890887">
              <w:rPr>
                <w:lang w:val="en-GB"/>
              </w:rPr>
              <w:t xml:space="preserve"> </w:t>
            </w:r>
          </w:p>
        </w:tc>
      </w:tr>
      <w:tr w:rsidRPr="00890887" w:rsidR="00C40152" w:rsidTr="00D01795" w14:paraId="39E96E4F" w14:textId="77777777">
        <w:trPr>
          <w:trHeight w:val="530"/>
        </w:trPr>
        <w:tc>
          <w:tcPr>
            <w:tcW w:w="1361" w:type="dxa"/>
            <w:vMerge w:val="restart"/>
          </w:tcPr>
          <w:p w:rsidRPr="00890887" w:rsidR="00C40152" w:rsidP="00030A2A" w:rsidRDefault="00C40152" w14:paraId="64D58777" w14:textId="77777777">
            <w:pPr>
              <w:rPr>
                <w:lang w:val="en-GB"/>
              </w:rPr>
            </w:pPr>
            <w:r w:rsidRPr="00890887">
              <w:rPr>
                <w:b/>
                <w:bCs/>
                <w:lang w:val="en-GB"/>
              </w:rPr>
              <w:t>Biodiversity</w:t>
            </w:r>
          </w:p>
        </w:tc>
        <w:tc>
          <w:tcPr>
            <w:tcW w:w="1360" w:type="dxa"/>
          </w:tcPr>
          <w:p w:rsidRPr="00890887" w:rsidR="00C40152" w:rsidP="00030A2A" w:rsidRDefault="00C40152" w14:paraId="6EBAC4DB" w14:textId="77777777">
            <w:pPr>
              <w:rPr>
                <w:lang w:val="en-GB"/>
              </w:rPr>
            </w:pPr>
            <w:r w:rsidRPr="00890887">
              <w:rPr>
                <w:lang w:val="en-GB"/>
              </w:rPr>
              <w:t>Very high</w:t>
            </w:r>
            <w:r w:rsidRPr="00890887">
              <w:rPr>
                <w:rFonts w:ascii="Arial" w:hAnsi="Arial" w:cs="Arial"/>
                <w:lang w:val="en-GB"/>
              </w:rPr>
              <w:t> </w:t>
            </w:r>
            <w:r w:rsidRPr="00890887">
              <w:rPr>
                <w:lang w:val="en-GB"/>
              </w:rPr>
              <w:t xml:space="preserve"> </w:t>
            </w:r>
          </w:p>
        </w:tc>
        <w:tc>
          <w:tcPr>
            <w:tcW w:w="2523" w:type="dxa"/>
          </w:tcPr>
          <w:p w:rsidRPr="00890887" w:rsidR="00C40152" w:rsidP="00030A2A" w:rsidRDefault="00D01795" w14:paraId="0E1F0397" w14:textId="4469386F">
            <w:r w:rsidRPr="00D01795">
              <w:t>Moderate</w:t>
            </w:r>
          </w:p>
        </w:tc>
        <w:tc>
          <w:tcPr>
            <w:tcW w:w="2050" w:type="dxa"/>
          </w:tcPr>
          <w:p w:rsidRPr="00890887" w:rsidR="00C40152" w:rsidP="00030A2A" w:rsidRDefault="00D01795" w14:paraId="56D97F69" w14:textId="3F87D61E">
            <w:r w:rsidRPr="00D01795">
              <w:t>Moderate</w:t>
            </w:r>
          </w:p>
        </w:tc>
        <w:tc>
          <w:tcPr>
            <w:tcW w:w="2906" w:type="dxa"/>
          </w:tcPr>
          <w:p w:rsidRPr="00890887" w:rsidR="00C40152" w:rsidP="00030A2A" w:rsidRDefault="00D01795" w14:paraId="70F9CAE4" w14:textId="7F37598F">
            <w:r>
              <w:t>Low</w:t>
            </w:r>
          </w:p>
        </w:tc>
      </w:tr>
      <w:tr w:rsidRPr="00890887" w:rsidR="00C40152" w:rsidTr="00D01795" w14:paraId="52D13B7F" w14:textId="77777777">
        <w:trPr>
          <w:trHeight w:val="530"/>
        </w:trPr>
        <w:tc>
          <w:tcPr>
            <w:tcW w:w="1361" w:type="dxa"/>
            <w:vMerge/>
          </w:tcPr>
          <w:p w:rsidRPr="00890887" w:rsidR="00C40152" w:rsidP="00030A2A" w:rsidRDefault="00C40152" w14:paraId="4B39B2AD" w14:textId="77777777"/>
        </w:tc>
        <w:tc>
          <w:tcPr>
            <w:tcW w:w="1360" w:type="dxa"/>
          </w:tcPr>
          <w:p w:rsidRPr="00890887" w:rsidR="00C40152" w:rsidP="00030A2A" w:rsidRDefault="00C40152" w14:paraId="7F8878DA" w14:textId="77777777">
            <w:pPr>
              <w:rPr>
                <w:lang w:val="en-GB"/>
              </w:rPr>
            </w:pPr>
            <w:r w:rsidRPr="00890887">
              <w:rPr>
                <w:lang w:val="en-GB"/>
              </w:rPr>
              <w:t>High</w:t>
            </w:r>
            <w:r w:rsidRPr="00890887">
              <w:rPr>
                <w:rFonts w:ascii="Arial" w:hAnsi="Arial" w:cs="Arial"/>
                <w:lang w:val="en-GB"/>
              </w:rPr>
              <w:t> </w:t>
            </w:r>
            <w:r w:rsidRPr="00890887">
              <w:rPr>
                <w:lang w:val="en-GB"/>
              </w:rPr>
              <w:t xml:space="preserve"> </w:t>
            </w:r>
          </w:p>
        </w:tc>
        <w:tc>
          <w:tcPr>
            <w:tcW w:w="2523" w:type="dxa"/>
          </w:tcPr>
          <w:p w:rsidRPr="00890887" w:rsidR="00C40152" w:rsidP="00030A2A" w:rsidRDefault="00D01795" w14:paraId="31913384" w14:textId="4153C146">
            <w:r w:rsidRPr="00D01795">
              <w:t>Moderate</w:t>
            </w:r>
          </w:p>
        </w:tc>
        <w:tc>
          <w:tcPr>
            <w:tcW w:w="2050" w:type="dxa"/>
          </w:tcPr>
          <w:p w:rsidRPr="00890887" w:rsidR="00C40152" w:rsidP="00030A2A" w:rsidRDefault="00D01795" w14:paraId="2A720D38" w14:textId="4626F904">
            <w:r w:rsidRPr="00D01795">
              <w:t>Moderate</w:t>
            </w:r>
          </w:p>
        </w:tc>
        <w:tc>
          <w:tcPr>
            <w:tcW w:w="2906" w:type="dxa"/>
          </w:tcPr>
          <w:p w:rsidRPr="00890887" w:rsidR="00C40152" w:rsidP="00030A2A" w:rsidRDefault="00D01795" w14:paraId="7471F502" w14:textId="1373D0DD">
            <w:r w:rsidRPr="00D01795">
              <w:t>Moderate</w:t>
            </w:r>
          </w:p>
        </w:tc>
      </w:tr>
      <w:tr w:rsidRPr="00890887" w:rsidR="00D01795" w:rsidTr="00D01795" w14:paraId="78B0A165" w14:textId="77777777">
        <w:trPr>
          <w:trHeight w:val="1000"/>
        </w:trPr>
        <w:tc>
          <w:tcPr>
            <w:tcW w:w="1361" w:type="dxa"/>
            <w:vMerge w:val="restart"/>
          </w:tcPr>
          <w:p w:rsidRPr="00890887" w:rsidR="00D01795" w:rsidP="00D01795" w:rsidRDefault="00D01795" w14:paraId="3FE45506" w14:textId="77777777">
            <w:pPr>
              <w:rPr>
                <w:lang w:val="en-GB"/>
              </w:rPr>
            </w:pPr>
            <w:r w:rsidRPr="00890887">
              <w:rPr>
                <w:b/>
                <w:bCs/>
                <w:lang w:val="en-GB"/>
              </w:rPr>
              <w:t>Aboriginal cultural heritage</w:t>
            </w:r>
          </w:p>
        </w:tc>
        <w:tc>
          <w:tcPr>
            <w:tcW w:w="1360" w:type="dxa"/>
          </w:tcPr>
          <w:p w:rsidRPr="00890887" w:rsidR="00D01795" w:rsidP="00D01795" w:rsidRDefault="00D01795" w14:paraId="359E9182" w14:textId="77777777">
            <w:pPr>
              <w:rPr>
                <w:lang w:val="en-GB"/>
              </w:rPr>
            </w:pPr>
            <w:r w:rsidRPr="00890887">
              <w:rPr>
                <w:lang w:val="en-GB"/>
              </w:rPr>
              <w:t>Very high</w:t>
            </w:r>
            <w:r w:rsidRPr="00890887">
              <w:rPr>
                <w:rFonts w:ascii="Arial" w:hAnsi="Arial" w:cs="Arial"/>
                <w:lang w:val="en-GB"/>
              </w:rPr>
              <w:t> </w:t>
            </w:r>
            <w:r w:rsidRPr="00890887">
              <w:rPr>
                <w:lang w:val="en-GB"/>
              </w:rPr>
              <w:t xml:space="preserve"> </w:t>
            </w:r>
          </w:p>
        </w:tc>
        <w:tc>
          <w:tcPr>
            <w:tcW w:w="2523" w:type="dxa"/>
          </w:tcPr>
          <w:p w:rsidRPr="00890887" w:rsidR="00D01795" w:rsidP="00D01795" w:rsidRDefault="00D01795" w14:paraId="1F410943" w14:textId="4CBBD30F">
            <w:r w:rsidRPr="001F57FB">
              <w:t>Moderate</w:t>
            </w:r>
          </w:p>
        </w:tc>
        <w:tc>
          <w:tcPr>
            <w:tcW w:w="2050" w:type="dxa"/>
          </w:tcPr>
          <w:p w:rsidRPr="00890887" w:rsidR="00D01795" w:rsidP="00D01795" w:rsidRDefault="00D01795" w14:paraId="1D0D0B6F" w14:textId="5C9CBB7E">
            <w:r w:rsidRPr="001F57FB">
              <w:t>Moderate</w:t>
            </w:r>
          </w:p>
        </w:tc>
        <w:tc>
          <w:tcPr>
            <w:tcW w:w="2906" w:type="dxa"/>
          </w:tcPr>
          <w:p w:rsidRPr="00890887" w:rsidR="00D01795" w:rsidP="00D01795" w:rsidRDefault="00D01795" w14:paraId="187C6EBA" w14:textId="03D1B0D6">
            <w:r w:rsidRPr="001F57FB">
              <w:t>Moderate</w:t>
            </w:r>
          </w:p>
        </w:tc>
      </w:tr>
      <w:tr w:rsidRPr="00890887" w:rsidR="00D01795" w:rsidTr="00D01795" w14:paraId="6F9EF3FB" w14:textId="77777777">
        <w:trPr>
          <w:trHeight w:val="530"/>
        </w:trPr>
        <w:tc>
          <w:tcPr>
            <w:tcW w:w="1361" w:type="dxa"/>
            <w:vMerge/>
          </w:tcPr>
          <w:p w:rsidRPr="00890887" w:rsidR="00D01795" w:rsidP="00D01795" w:rsidRDefault="00D01795" w14:paraId="2B2C9900" w14:textId="77777777"/>
        </w:tc>
        <w:tc>
          <w:tcPr>
            <w:tcW w:w="1360" w:type="dxa"/>
          </w:tcPr>
          <w:p w:rsidRPr="00890887" w:rsidR="00D01795" w:rsidP="00D01795" w:rsidRDefault="00D01795" w14:paraId="68F671D5" w14:textId="77777777">
            <w:pPr>
              <w:rPr>
                <w:lang w:val="en-GB"/>
              </w:rPr>
            </w:pPr>
            <w:r w:rsidRPr="00890887">
              <w:rPr>
                <w:lang w:val="en-GB"/>
              </w:rPr>
              <w:t>High</w:t>
            </w:r>
            <w:r w:rsidRPr="00890887">
              <w:rPr>
                <w:rFonts w:ascii="Arial" w:hAnsi="Arial" w:cs="Arial"/>
                <w:lang w:val="en-GB"/>
              </w:rPr>
              <w:t> </w:t>
            </w:r>
          </w:p>
        </w:tc>
        <w:tc>
          <w:tcPr>
            <w:tcW w:w="2523" w:type="dxa"/>
          </w:tcPr>
          <w:p w:rsidRPr="00890887" w:rsidR="00D01795" w:rsidP="00D01795" w:rsidRDefault="00D01795" w14:paraId="5179FA9B" w14:textId="50C2E6F5">
            <w:r>
              <w:t>High</w:t>
            </w:r>
          </w:p>
        </w:tc>
        <w:tc>
          <w:tcPr>
            <w:tcW w:w="2050" w:type="dxa"/>
          </w:tcPr>
          <w:p w:rsidRPr="00890887" w:rsidR="00D01795" w:rsidP="00D01795" w:rsidRDefault="00D01795" w14:paraId="4F8FDA4F" w14:textId="7A3DC5D4">
            <w:r w:rsidRPr="00727A13">
              <w:t>Moderate</w:t>
            </w:r>
          </w:p>
        </w:tc>
        <w:tc>
          <w:tcPr>
            <w:tcW w:w="2906" w:type="dxa"/>
          </w:tcPr>
          <w:p w:rsidRPr="00890887" w:rsidR="00D01795" w:rsidP="00D01795" w:rsidRDefault="00D01795" w14:paraId="5CB6E5E9" w14:textId="2EDB5D6A">
            <w:r w:rsidRPr="00727A13">
              <w:t>Moderate</w:t>
            </w:r>
          </w:p>
        </w:tc>
      </w:tr>
    </w:tbl>
    <w:p w:rsidRPr="00890887" w:rsidR="00C40152" w:rsidP="00C40152" w:rsidRDefault="00C40152" w14:paraId="4AE39192" w14:textId="77777777">
      <w:pPr>
        <w:rPr>
          <w:lang w:val="en-GB"/>
        </w:rPr>
      </w:pPr>
      <w:r w:rsidRPr="00890887">
        <w:rPr>
          <w:lang w:val="en-GB"/>
        </w:rPr>
        <w:t xml:space="preserve">Based on the comparison, option 1.1 was assessed as unsuitable because transmission in these areas would significantly impact native vegetation through the Giffard (Rifle Range) Flora Reserve. Land south of the SWOP was not suitable for further investigation due to constraints with crossing the SWOP and impacts on homes in Giffard West. </w:t>
      </w:r>
    </w:p>
    <w:p w:rsidR="00C40152" w:rsidP="00C40152" w:rsidRDefault="00C40152" w14:paraId="175462B6" w14:textId="77777777">
      <w:pPr>
        <w:rPr>
          <w:lang w:val="en-GB"/>
        </w:rPr>
      </w:pPr>
      <w:r w:rsidRPr="00890887">
        <w:rPr>
          <w:lang w:val="en-GB"/>
        </w:rPr>
        <w:t>Pathway options 1.2 and 1.3, and the land between them, were considered suitable for further investigation.</w:t>
      </w:r>
    </w:p>
    <w:p w:rsidRPr="00890887" w:rsidR="00C40152" w:rsidP="00F32088" w:rsidRDefault="00C40152" w14:paraId="1B5B9D56" w14:textId="77777777">
      <w:pPr>
        <w:pStyle w:val="Heading3"/>
        <w:rPr>
          <w:lang w:val="en-GB"/>
        </w:rPr>
      </w:pPr>
      <w:r w:rsidRPr="00890887">
        <w:rPr>
          <w:lang w:val="en-GB"/>
        </w:rPr>
        <w:t xml:space="preserve">Section 2: Stradbroke to Willung </w:t>
      </w:r>
    </w:p>
    <w:p w:rsidRPr="00890887" w:rsidR="00C40152" w:rsidP="00C40152" w:rsidRDefault="00C40152" w14:paraId="24AFAF15" w14:textId="77777777">
      <w:pPr>
        <w:rPr>
          <w:lang w:val="en-GB"/>
        </w:rPr>
      </w:pPr>
      <w:r w:rsidRPr="00890887">
        <w:rPr>
          <w:lang w:val="en-GB"/>
        </w:rPr>
        <w:t xml:space="preserve">The eastern part of the corridor between Stradbroke and Willung is mostly public reserves and farmland, including plantation areas. There are some homes in the northern part of this section, closer to Merriman Creek. </w:t>
      </w:r>
    </w:p>
    <w:p w:rsidRPr="00890887" w:rsidR="00C40152" w:rsidP="00C40152" w:rsidRDefault="00C40152" w14:paraId="02DC6D02" w14:textId="77777777">
      <w:pPr>
        <w:rPr>
          <w:lang w:val="en-GB"/>
        </w:rPr>
      </w:pPr>
      <w:r w:rsidRPr="00890887">
        <w:rPr>
          <w:lang w:val="en-GB"/>
        </w:rPr>
        <w:t>In this area, two main approaches were tested: following Basslink as much as possible or locating pathways near plantation and reserve boundaries. Using these approaches, five different options were identified:</w:t>
      </w:r>
    </w:p>
    <w:p w:rsidRPr="00890887" w:rsidR="00C40152" w:rsidP="00F32088" w:rsidRDefault="00C40152" w14:paraId="5D4E97ED" w14:textId="77777777">
      <w:pPr>
        <w:pStyle w:val="Bulletlist"/>
        <w:rPr>
          <w:lang w:val="en-GB"/>
        </w:rPr>
      </w:pPr>
      <w:r w:rsidRPr="00890887">
        <w:rPr>
          <w:b/>
          <w:bCs/>
          <w:lang w:val="en-GB"/>
        </w:rPr>
        <w:t>Option 2.1</w:t>
      </w:r>
      <w:r w:rsidRPr="00890887">
        <w:rPr>
          <w:lang w:val="en-GB"/>
        </w:rPr>
        <w:t xml:space="preserve"> follows Basslink to the north (the northernmost option).</w:t>
      </w:r>
      <w:r w:rsidRPr="00890887">
        <w:rPr>
          <w:rFonts w:cs="Arial"/>
          <w:lang w:val="en-GB"/>
        </w:rPr>
        <w:t> </w:t>
      </w:r>
      <w:r w:rsidRPr="00890887">
        <w:rPr>
          <w:lang w:val="en-GB"/>
        </w:rPr>
        <w:t xml:space="preserve"> </w:t>
      </w:r>
    </w:p>
    <w:p w:rsidRPr="00890887" w:rsidR="00C40152" w:rsidP="00F32088" w:rsidRDefault="00C40152" w14:paraId="2B2753C4" w14:textId="77777777">
      <w:pPr>
        <w:pStyle w:val="Bulletlist"/>
        <w:rPr>
          <w:lang w:val="en-GB"/>
        </w:rPr>
      </w:pPr>
      <w:r w:rsidRPr="00890887">
        <w:rPr>
          <w:b/>
          <w:bCs/>
          <w:lang w:val="en-GB"/>
        </w:rPr>
        <w:t>Option 2.2</w:t>
      </w:r>
      <w:r w:rsidRPr="00890887">
        <w:rPr>
          <w:lang w:val="en-GB"/>
        </w:rPr>
        <w:t xml:space="preserve"> follows Basslink to the south but shifts northward to avoid the Stradbroke Flora and</w:t>
      </w:r>
      <w:r w:rsidRPr="00890887">
        <w:rPr>
          <w:lang w:val="en-GB"/>
        </w:rPr>
        <w:br/>
      </w:r>
      <w:r w:rsidRPr="00890887">
        <w:rPr>
          <w:lang w:val="en-GB"/>
        </w:rPr>
        <w:t>Fauna Reserve.</w:t>
      </w:r>
      <w:r w:rsidRPr="00890887">
        <w:rPr>
          <w:rFonts w:cs="Arial"/>
          <w:lang w:val="en-GB"/>
        </w:rPr>
        <w:t> </w:t>
      </w:r>
      <w:r w:rsidRPr="00890887">
        <w:rPr>
          <w:lang w:val="en-GB"/>
        </w:rPr>
        <w:t xml:space="preserve"> </w:t>
      </w:r>
    </w:p>
    <w:p w:rsidRPr="00890887" w:rsidR="00C40152" w:rsidP="00F32088" w:rsidRDefault="00C40152" w14:paraId="1EC54991" w14:textId="77777777">
      <w:pPr>
        <w:pStyle w:val="Bulletlist"/>
        <w:rPr>
          <w:lang w:val="en-GB"/>
        </w:rPr>
      </w:pPr>
      <w:r w:rsidRPr="00890887">
        <w:rPr>
          <w:b/>
          <w:bCs/>
          <w:lang w:val="en-GB"/>
        </w:rPr>
        <w:t>Option 2.3</w:t>
      </w:r>
      <w:r w:rsidRPr="00890887">
        <w:rPr>
          <w:lang w:val="en-GB"/>
        </w:rPr>
        <w:t xml:space="preserve"> follows Basslink to the south.</w:t>
      </w:r>
      <w:r w:rsidRPr="00890887">
        <w:rPr>
          <w:rFonts w:cs="Arial"/>
          <w:lang w:val="en-GB"/>
        </w:rPr>
        <w:t> </w:t>
      </w:r>
      <w:r w:rsidRPr="00890887">
        <w:rPr>
          <w:lang w:val="en-GB"/>
        </w:rPr>
        <w:t xml:space="preserve"> </w:t>
      </w:r>
    </w:p>
    <w:p w:rsidRPr="00890887" w:rsidR="00C40152" w:rsidP="00F32088" w:rsidRDefault="00C40152" w14:paraId="11A3FE78" w14:textId="77777777">
      <w:pPr>
        <w:pStyle w:val="Bulletlist"/>
        <w:rPr>
          <w:lang w:val="en-GB"/>
        </w:rPr>
      </w:pPr>
      <w:r w:rsidRPr="00890887">
        <w:rPr>
          <w:b/>
          <w:bCs/>
          <w:lang w:val="en-GB"/>
        </w:rPr>
        <w:t>Option 2.4</w:t>
      </w:r>
      <w:r w:rsidRPr="00890887">
        <w:rPr>
          <w:lang w:val="en-GB"/>
        </w:rPr>
        <w:t xml:space="preserve"> runs west through plantation land, then turns north to cross Basslink.</w:t>
      </w:r>
      <w:r w:rsidRPr="00890887">
        <w:rPr>
          <w:rFonts w:cs="Arial"/>
          <w:lang w:val="en-GB"/>
        </w:rPr>
        <w:t> </w:t>
      </w:r>
      <w:r w:rsidRPr="00890887">
        <w:rPr>
          <w:lang w:val="en-GB"/>
        </w:rPr>
        <w:t xml:space="preserve"> </w:t>
      </w:r>
    </w:p>
    <w:p w:rsidRPr="00890887" w:rsidR="00C40152" w:rsidP="00F32088" w:rsidRDefault="00C40152" w14:paraId="5B65FD4F" w14:textId="77777777">
      <w:pPr>
        <w:pStyle w:val="Bulletlist"/>
        <w:rPr>
          <w:lang w:val="en-GB"/>
        </w:rPr>
      </w:pPr>
      <w:r w:rsidRPr="00890887">
        <w:rPr>
          <w:b/>
          <w:bCs/>
          <w:lang w:val="en-GB"/>
        </w:rPr>
        <w:t>Option 2.5</w:t>
      </w:r>
      <w:r w:rsidRPr="00890887">
        <w:rPr>
          <w:lang w:val="en-GB"/>
        </w:rPr>
        <w:t xml:space="preserve"> follows the SWOP and passes through the Stradbroke Flora and Fauna Reserve.</w:t>
      </w:r>
      <w:r w:rsidRPr="00890887">
        <w:rPr>
          <w:rFonts w:cs="Arial"/>
          <w:lang w:val="en-GB"/>
        </w:rPr>
        <w:t> </w:t>
      </w:r>
      <w:r w:rsidRPr="00890887">
        <w:rPr>
          <w:lang w:val="en-GB"/>
        </w:rPr>
        <w:t xml:space="preserve"> </w:t>
      </w:r>
    </w:p>
    <w:p w:rsidR="00E23617" w:rsidP="00C40152" w:rsidRDefault="00E23617" w14:paraId="47F31932" w14:textId="2038DF20">
      <w:pPr>
        <w:rPr>
          <w:b/>
          <w:bCs/>
          <w:lang w:val="en-GB"/>
        </w:rPr>
      </w:pPr>
      <w:r w:rsidRPr="00E23617">
        <w:rPr>
          <w:b/>
          <w:bCs/>
          <w:lang w:val="en-GB"/>
        </w:rPr>
        <w:drawing>
          <wp:inline distT="0" distB="0" distL="0" distR="0" wp14:anchorId="40D49894" wp14:editId="45AD880E">
            <wp:extent cx="6120130" cy="5423535"/>
            <wp:effectExtent l="0" t="0" r="0" b="5715"/>
            <wp:docPr id="30617938" name="Picture 1" descr="Map of the possible options in the Stradbroke to Willung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17938" name="Picture 1" descr="Map of the possible options in the Stradbroke to Willung section"/>
                    <pic:cNvPicPr/>
                  </pic:nvPicPr>
                  <pic:blipFill>
                    <a:blip r:embed="rId26"/>
                    <a:stretch>
                      <a:fillRect/>
                    </a:stretch>
                  </pic:blipFill>
                  <pic:spPr>
                    <a:xfrm>
                      <a:off x="0" y="0"/>
                      <a:ext cx="6120130" cy="5423535"/>
                    </a:xfrm>
                    <a:prstGeom prst="rect">
                      <a:avLst/>
                    </a:prstGeom>
                  </pic:spPr>
                </pic:pic>
              </a:graphicData>
            </a:graphic>
          </wp:inline>
        </w:drawing>
      </w:r>
    </w:p>
    <w:p w:rsidRPr="0005326C" w:rsidR="00C40152" w:rsidP="00E23617" w:rsidRDefault="00C40152" w14:paraId="72B3B6FB" w14:textId="7C93AA24">
      <w:pPr>
        <w:pStyle w:val="Caption"/>
        <w:rPr>
          <w:lang w:val="en-GB"/>
        </w:rPr>
      </w:pPr>
      <w:r w:rsidRPr="0005326C">
        <w:rPr>
          <w:lang w:val="en-GB"/>
        </w:rPr>
        <w:t xml:space="preserve">Map of Stradbroke to Willung options </w:t>
      </w:r>
    </w:p>
    <w:p w:rsidRPr="0005326C" w:rsidR="00C40152" w:rsidP="00E23617" w:rsidRDefault="00C40152" w14:paraId="07418B56" w14:textId="77777777">
      <w:pPr>
        <w:pStyle w:val="Caption"/>
        <w:rPr>
          <w:lang w:val="en-GB"/>
        </w:rPr>
      </w:pPr>
      <w:r w:rsidRPr="0005326C">
        <w:rPr>
          <w:lang w:val="en-GB"/>
        </w:rPr>
        <w:t>Table 4: Study corridor Section 2 pathway options, key constraints analysis</w:t>
      </w:r>
      <w:r w:rsidRPr="0005326C">
        <w:rPr>
          <w:rFonts w:ascii="Arial" w:hAnsi="Arial" w:cs="Arial"/>
          <w:lang w:val="en-GB"/>
        </w:rPr>
        <w:t> </w:t>
      </w:r>
      <w:r w:rsidRPr="0005326C">
        <w:rPr>
          <w:lang w:val="en-GB"/>
        </w:rPr>
        <w:t xml:space="preserve"> </w:t>
      </w:r>
    </w:p>
    <w:tbl>
      <w:tblPr>
        <w:tblStyle w:val="TableGrid"/>
        <w:tblW w:w="10200" w:type="dxa"/>
        <w:tblLayout w:type="fixed"/>
        <w:tblLook w:val="00A0" w:firstRow="1" w:lastRow="0" w:firstColumn="1" w:lastColumn="0" w:noHBand="0" w:noVBand="0"/>
      </w:tblPr>
      <w:tblGrid>
        <w:gridCol w:w="1361"/>
        <w:gridCol w:w="1360"/>
        <w:gridCol w:w="1623"/>
        <w:gridCol w:w="1440"/>
        <w:gridCol w:w="1550"/>
        <w:gridCol w:w="1260"/>
        <w:gridCol w:w="1606"/>
      </w:tblGrid>
      <w:tr w:rsidRPr="0005326C" w:rsidR="00C40152" w:rsidTr="00EE5D21" w14:paraId="5BA65E88" w14:textId="77777777">
        <w:trPr>
          <w:trHeight w:val="1038"/>
        </w:trPr>
        <w:tc>
          <w:tcPr>
            <w:tcW w:w="1361" w:type="dxa"/>
          </w:tcPr>
          <w:p w:rsidRPr="0005326C" w:rsidR="00C40152" w:rsidP="00030A2A" w:rsidRDefault="00C40152" w14:paraId="788B0AED" w14:textId="77777777">
            <w:pPr>
              <w:rPr>
                <w:lang w:val="en-GB"/>
              </w:rPr>
            </w:pPr>
            <w:r w:rsidRPr="0005326C">
              <w:rPr>
                <w:b/>
                <w:bCs/>
                <w:lang w:val="en-GB"/>
              </w:rPr>
              <w:t>Criteria</w:t>
            </w:r>
            <w:r w:rsidRPr="0005326C">
              <w:rPr>
                <w:rFonts w:ascii="Arial" w:hAnsi="Arial" w:cs="Arial"/>
                <w:b/>
                <w:bCs/>
                <w:lang w:val="en-GB"/>
              </w:rPr>
              <w:t> </w:t>
            </w:r>
            <w:r w:rsidRPr="0005326C">
              <w:rPr>
                <w:b/>
                <w:bCs/>
                <w:lang w:val="en-GB"/>
              </w:rPr>
              <w:t xml:space="preserve"> </w:t>
            </w:r>
          </w:p>
        </w:tc>
        <w:tc>
          <w:tcPr>
            <w:tcW w:w="1360" w:type="dxa"/>
          </w:tcPr>
          <w:p w:rsidRPr="0005326C" w:rsidR="00C40152" w:rsidP="00030A2A" w:rsidRDefault="00C40152" w14:paraId="092F1824" w14:textId="77777777">
            <w:pPr>
              <w:rPr>
                <w:lang w:val="en-GB"/>
              </w:rPr>
            </w:pPr>
            <w:r w:rsidRPr="0005326C">
              <w:rPr>
                <w:b/>
                <w:bCs/>
                <w:lang w:val="en-GB"/>
              </w:rPr>
              <w:t>Expected level of constraint</w:t>
            </w:r>
            <w:r w:rsidRPr="0005326C">
              <w:rPr>
                <w:rFonts w:ascii="Arial" w:hAnsi="Arial" w:cs="Arial"/>
                <w:b/>
                <w:bCs/>
                <w:lang w:val="en-GB"/>
              </w:rPr>
              <w:t> </w:t>
            </w:r>
            <w:r w:rsidRPr="0005326C">
              <w:rPr>
                <w:b/>
                <w:bCs/>
                <w:lang w:val="en-GB"/>
              </w:rPr>
              <w:t xml:space="preserve"> </w:t>
            </w:r>
          </w:p>
        </w:tc>
        <w:tc>
          <w:tcPr>
            <w:tcW w:w="1623" w:type="dxa"/>
          </w:tcPr>
          <w:p w:rsidRPr="0005326C" w:rsidR="00C40152" w:rsidP="00030A2A" w:rsidRDefault="00C40152" w14:paraId="6EBDE23C" w14:textId="77777777">
            <w:pPr>
              <w:rPr>
                <w:lang w:val="en-GB"/>
              </w:rPr>
            </w:pPr>
            <w:r w:rsidRPr="0005326C">
              <w:rPr>
                <w:b/>
                <w:bCs/>
                <w:lang w:val="en-GB"/>
              </w:rPr>
              <w:t>Option 2.1</w:t>
            </w:r>
            <w:r w:rsidRPr="0005326C">
              <w:rPr>
                <w:rFonts w:ascii="Arial" w:hAnsi="Arial" w:cs="Arial"/>
                <w:b/>
                <w:bCs/>
                <w:lang w:val="en-GB"/>
              </w:rPr>
              <w:t>  </w:t>
            </w:r>
            <w:r w:rsidRPr="0005326C">
              <w:rPr>
                <w:b/>
                <w:bCs/>
                <w:lang w:val="en-GB"/>
              </w:rPr>
              <w:t xml:space="preserve"> </w:t>
            </w:r>
          </w:p>
        </w:tc>
        <w:tc>
          <w:tcPr>
            <w:tcW w:w="1440" w:type="dxa"/>
          </w:tcPr>
          <w:p w:rsidRPr="0005326C" w:rsidR="00C40152" w:rsidP="00030A2A" w:rsidRDefault="00C40152" w14:paraId="059D0ABE" w14:textId="77777777">
            <w:pPr>
              <w:rPr>
                <w:lang w:val="en-GB"/>
              </w:rPr>
            </w:pPr>
            <w:r w:rsidRPr="0005326C">
              <w:rPr>
                <w:b/>
                <w:bCs/>
                <w:lang w:val="en-GB"/>
              </w:rPr>
              <w:t>Option 2.2</w:t>
            </w:r>
            <w:r w:rsidRPr="0005326C">
              <w:rPr>
                <w:rFonts w:ascii="Arial" w:hAnsi="Arial" w:cs="Arial"/>
                <w:b/>
                <w:bCs/>
                <w:lang w:val="en-GB"/>
              </w:rPr>
              <w:t>  </w:t>
            </w:r>
            <w:r w:rsidRPr="0005326C">
              <w:rPr>
                <w:b/>
                <w:bCs/>
                <w:lang w:val="en-GB"/>
              </w:rPr>
              <w:t xml:space="preserve"> </w:t>
            </w:r>
          </w:p>
        </w:tc>
        <w:tc>
          <w:tcPr>
            <w:tcW w:w="1550" w:type="dxa"/>
          </w:tcPr>
          <w:p w:rsidRPr="0005326C" w:rsidR="00C40152" w:rsidP="00030A2A" w:rsidRDefault="00C40152" w14:paraId="74B1C0B6" w14:textId="77777777">
            <w:pPr>
              <w:rPr>
                <w:lang w:val="en-GB"/>
              </w:rPr>
            </w:pPr>
            <w:r w:rsidRPr="0005326C">
              <w:rPr>
                <w:b/>
                <w:bCs/>
                <w:lang w:val="en-GB"/>
              </w:rPr>
              <w:t>Option 2.3</w:t>
            </w:r>
            <w:r w:rsidRPr="0005326C">
              <w:rPr>
                <w:rFonts w:ascii="Arial" w:hAnsi="Arial" w:cs="Arial"/>
                <w:b/>
                <w:bCs/>
                <w:lang w:val="en-GB"/>
              </w:rPr>
              <w:t>  </w:t>
            </w:r>
            <w:r w:rsidRPr="0005326C">
              <w:rPr>
                <w:b/>
                <w:bCs/>
                <w:lang w:val="en-GB"/>
              </w:rPr>
              <w:t xml:space="preserve"> </w:t>
            </w:r>
          </w:p>
        </w:tc>
        <w:tc>
          <w:tcPr>
            <w:tcW w:w="1260" w:type="dxa"/>
          </w:tcPr>
          <w:p w:rsidRPr="0005326C" w:rsidR="00C40152" w:rsidP="00030A2A" w:rsidRDefault="00C40152" w14:paraId="623AEDF7" w14:textId="77777777">
            <w:pPr>
              <w:rPr>
                <w:lang w:val="en-GB"/>
              </w:rPr>
            </w:pPr>
            <w:r w:rsidRPr="0005326C">
              <w:rPr>
                <w:b/>
                <w:bCs/>
                <w:lang w:val="en-GB"/>
              </w:rPr>
              <w:t>Option 2.4</w:t>
            </w:r>
            <w:r w:rsidRPr="0005326C">
              <w:rPr>
                <w:rFonts w:ascii="Arial" w:hAnsi="Arial" w:cs="Arial"/>
                <w:b/>
                <w:bCs/>
                <w:lang w:val="en-GB"/>
              </w:rPr>
              <w:t> </w:t>
            </w:r>
          </w:p>
        </w:tc>
        <w:tc>
          <w:tcPr>
            <w:tcW w:w="1606" w:type="dxa"/>
          </w:tcPr>
          <w:p w:rsidRPr="0005326C" w:rsidR="00C40152" w:rsidP="00030A2A" w:rsidRDefault="00C40152" w14:paraId="09C813A5" w14:textId="77777777">
            <w:pPr>
              <w:rPr>
                <w:lang w:val="en-GB"/>
              </w:rPr>
            </w:pPr>
            <w:r w:rsidRPr="0005326C">
              <w:rPr>
                <w:b/>
                <w:bCs/>
                <w:lang w:val="en-GB"/>
              </w:rPr>
              <w:t>Option 2.5</w:t>
            </w:r>
          </w:p>
        </w:tc>
      </w:tr>
      <w:tr w:rsidRPr="0005326C" w:rsidR="00C40152" w:rsidTr="00EE5D21" w14:paraId="20664FCE" w14:textId="77777777">
        <w:trPr>
          <w:trHeight w:val="530"/>
        </w:trPr>
        <w:tc>
          <w:tcPr>
            <w:tcW w:w="2721" w:type="dxa"/>
            <w:gridSpan w:val="2"/>
          </w:tcPr>
          <w:p w:rsidRPr="0005326C" w:rsidR="00C40152" w:rsidP="00030A2A" w:rsidRDefault="00C40152" w14:paraId="18856D16" w14:textId="77777777">
            <w:pPr>
              <w:rPr>
                <w:lang w:val="en-GB"/>
              </w:rPr>
            </w:pPr>
            <w:r w:rsidRPr="0005326C">
              <w:rPr>
                <w:b/>
                <w:bCs/>
                <w:lang w:val="en-GB"/>
              </w:rPr>
              <w:t>Total area (ha)</w:t>
            </w:r>
            <w:r w:rsidRPr="0005326C">
              <w:rPr>
                <w:rFonts w:ascii="Arial" w:hAnsi="Arial" w:cs="Arial"/>
                <w:b/>
                <w:bCs/>
                <w:lang w:val="en-GB"/>
              </w:rPr>
              <w:t> </w:t>
            </w:r>
            <w:r w:rsidRPr="0005326C">
              <w:rPr>
                <w:b/>
                <w:bCs/>
                <w:lang w:val="en-GB"/>
              </w:rPr>
              <w:t xml:space="preserve"> </w:t>
            </w:r>
          </w:p>
        </w:tc>
        <w:tc>
          <w:tcPr>
            <w:tcW w:w="1623" w:type="dxa"/>
          </w:tcPr>
          <w:p w:rsidRPr="0005326C" w:rsidR="00C40152" w:rsidP="00030A2A" w:rsidRDefault="00C40152" w14:paraId="51B6AB20" w14:textId="77777777">
            <w:pPr>
              <w:rPr>
                <w:lang w:val="en-GB"/>
              </w:rPr>
            </w:pPr>
            <w:r w:rsidRPr="0005326C">
              <w:rPr>
                <w:lang w:val="en-GB"/>
              </w:rPr>
              <w:t>129.57</w:t>
            </w:r>
          </w:p>
        </w:tc>
        <w:tc>
          <w:tcPr>
            <w:tcW w:w="1440" w:type="dxa"/>
          </w:tcPr>
          <w:p w:rsidRPr="0005326C" w:rsidR="00C40152" w:rsidP="00030A2A" w:rsidRDefault="00C40152" w14:paraId="67CFC510" w14:textId="77777777">
            <w:pPr>
              <w:rPr>
                <w:lang w:val="en-GB"/>
              </w:rPr>
            </w:pPr>
            <w:r w:rsidRPr="0005326C">
              <w:rPr>
                <w:lang w:val="en-GB"/>
              </w:rPr>
              <w:t>130.37</w:t>
            </w:r>
          </w:p>
        </w:tc>
        <w:tc>
          <w:tcPr>
            <w:tcW w:w="1550" w:type="dxa"/>
          </w:tcPr>
          <w:p w:rsidRPr="0005326C" w:rsidR="00C40152" w:rsidP="00030A2A" w:rsidRDefault="00C40152" w14:paraId="28C7D9DF" w14:textId="77777777">
            <w:pPr>
              <w:rPr>
                <w:lang w:val="en-GB"/>
              </w:rPr>
            </w:pPr>
            <w:r w:rsidRPr="0005326C">
              <w:rPr>
                <w:lang w:val="en-GB"/>
              </w:rPr>
              <w:t>127.32</w:t>
            </w:r>
          </w:p>
        </w:tc>
        <w:tc>
          <w:tcPr>
            <w:tcW w:w="1260" w:type="dxa"/>
          </w:tcPr>
          <w:p w:rsidRPr="0005326C" w:rsidR="00C40152" w:rsidP="00030A2A" w:rsidRDefault="00C40152" w14:paraId="15FDF870" w14:textId="77777777">
            <w:pPr>
              <w:rPr>
                <w:lang w:val="en-GB"/>
              </w:rPr>
            </w:pPr>
            <w:r w:rsidRPr="0005326C">
              <w:rPr>
                <w:lang w:val="en-GB"/>
              </w:rPr>
              <w:t>145.46</w:t>
            </w:r>
          </w:p>
        </w:tc>
        <w:tc>
          <w:tcPr>
            <w:tcW w:w="1606" w:type="dxa"/>
          </w:tcPr>
          <w:p w:rsidRPr="0005326C" w:rsidR="00C40152" w:rsidP="00030A2A" w:rsidRDefault="00C40152" w14:paraId="4B308B8C" w14:textId="77777777">
            <w:pPr>
              <w:rPr>
                <w:lang w:val="en-GB"/>
              </w:rPr>
            </w:pPr>
            <w:r w:rsidRPr="0005326C">
              <w:rPr>
                <w:lang w:val="en-GB"/>
              </w:rPr>
              <w:t>117.49</w:t>
            </w:r>
          </w:p>
        </w:tc>
      </w:tr>
      <w:tr w:rsidRPr="0005326C" w:rsidR="00EE5D21" w:rsidTr="00EE5D21" w14:paraId="54ED964B" w14:textId="77777777">
        <w:trPr>
          <w:trHeight w:val="530"/>
        </w:trPr>
        <w:tc>
          <w:tcPr>
            <w:tcW w:w="1361" w:type="dxa"/>
            <w:vMerge w:val="restart"/>
          </w:tcPr>
          <w:p w:rsidRPr="0005326C" w:rsidR="00EE5D21" w:rsidP="00EE5D21" w:rsidRDefault="00EE5D21" w14:paraId="1010526D" w14:textId="77777777">
            <w:pPr>
              <w:rPr>
                <w:lang w:val="en-GB"/>
              </w:rPr>
            </w:pPr>
            <w:r w:rsidRPr="0005326C">
              <w:rPr>
                <w:b/>
                <w:bCs/>
                <w:lang w:val="en-GB"/>
              </w:rPr>
              <w:t>Biodiversity</w:t>
            </w:r>
          </w:p>
        </w:tc>
        <w:tc>
          <w:tcPr>
            <w:tcW w:w="1360" w:type="dxa"/>
          </w:tcPr>
          <w:p w:rsidRPr="0005326C" w:rsidR="00EE5D21" w:rsidP="00EE5D21" w:rsidRDefault="00EE5D21" w14:paraId="5D36E91A" w14:textId="77777777">
            <w:pPr>
              <w:rPr>
                <w:lang w:val="en-GB"/>
              </w:rPr>
            </w:pPr>
            <w:r w:rsidRPr="0005326C">
              <w:rPr>
                <w:lang w:val="en-GB"/>
              </w:rPr>
              <w:t>Very high</w:t>
            </w:r>
            <w:r w:rsidRPr="0005326C">
              <w:rPr>
                <w:rFonts w:ascii="Arial" w:hAnsi="Arial" w:cs="Arial"/>
                <w:lang w:val="en-GB"/>
              </w:rPr>
              <w:t> </w:t>
            </w:r>
            <w:r w:rsidRPr="0005326C">
              <w:rPr>
                <w:lang w:val="en-GB"/>
              </w:rPr>
              <w:t xml:space="preserve"> </w:t>
            </w:r>
          </w:p>
        </w:tc>
        <w:tc>
          <w:tcPr>
            <w:tcW w:w="1623" w:type="dxa"/>
          </w:tcPr>
          <w:p w:rsidRPr="0005326C" w:rsidR="00EE5D21" w:rsidP="00EE5D21" w:rsidRDefault="00EE5D21" w14:paraId="1E996B8E" w14:textId="69FE7862">
            <w:r>
              <w:t>Low</w:t>
            </w:r>
          </w:p>
        </w:tc>
        <w:tc>
          <w:tcPr>
            <w:tcW w:w="1440" w:type="dxa"/>
          </w:tcPr>
          <w:p w:rsidRPr="0005326C" w:rsidR="00EE5D21" w:rsidP="00EE5D21" w:rsidRDefault="00EE5D21" w14:paraId="7EBFE9A5" w14:textId="625D336C">
            <w:r>
              <w:t>Low</w:t>
            </w:r>
          </w:p>
        </w:tc>
        <w:tc>
          <w:tcPr>
            <w:tcW w:w="1550" w:type="dxa"/>
          </w:tcPr>
          <w:p w:rsidRPr="0005326C" w:rsidR="00EE5D21" w:rsidP="00EE5D21" w:rsidRDefault="00EE5D21" w14:paraId="23734E96" w14:textId="2C8A9EB0">
            <w:r>
              <w:t>Low</w:t>
            </w:r>
          </w:p>
        </w:tc>
        <w:tc>
          <w:tcPr>
            <w:tcW w:w="1260" w:type="dxa"/>
          </w:tcPr>
          <w:p w:rsidRPr="0005326C" w:rsidR="00EE5D21" w:rsidP="00EE5D21" w:rsidRDefault="00EE5D21" w14:paraId="199A9CD9" w14:textId="5CF6815B">
            <w:r>
              <w:t>Low</w:t>
            </w:r>
          </w:p>
        </w:tc>
        <w:tc>
          <w:tcPr>
            <w:tcW w:w="1606" w:type="dxa"/>
          </w:tcPr>
          <w:p w:rsidRPr="0005326C" w:rsidR="00EE5D21" w:rsidP="00EE5D21" w:rsidRDefault="00EE5D21" w14:paraId="5B7FE7D4" w14:textId="77CD5B78">
            <w:r>
              <w:t>Low</w:t>
            </w:r>
          </w:p>
        </w:tc>
      </w:tr>
      <w:tr w:rsidRPr="0005326C" w:rsidR="00EE5D21" w:rsidTr="00EE5D21" w14:paraId="021F4199" w14:textId="77777777">
        <w:trPr>
          <w:trHeight w:val="593"/>
        </w:trPr>
        <w:tc>
          <w:tcPr>
            <w:tcW w:w="1361" w:type="dxa"/>
            <w:vMerge/>
          </w:tcPr>
          <w:p w:rsidRPr="0005326C" w:rsidR="00EE5D21" w:rsidP="00EE5D21" w:rsidRDefault="00EE5D21" w14:paraId="39AB92C3" w14:textId="77777777"/>
        </w:tc>
        <w:tc>
          <w:tcPr>
            <w:tcW w:w="1360" w:type="dxa"/>
          </w:tcPr>
          <w:p w:rsidRPr="0005326C" w:rsidR="00EE5D21" w:rsidP="00EE5D21" w:rsidRDefault="00EE5D21" w14:paraId="062A22AD" w14:textId="77777777">
            <w:pPr>
              <w:rPr>
                <w:lang w:val="en-GB"/>
              </w:rPr>
            </w:pPr>
            <w:r w:rsidRPr="0005326C">
              <w:rPr>
                <w:lang w:val="en-GB"/>
              </w:rPr>
              <w:t>High</w:t>
            </w:r>
            <w:r w:rsidRPr="0005326C">
              <w:rPr>
                <w:rFonts w:ascii="Arial" w:hAnsi="Arial" w:cs="Arial"/>
                <w:lang w:val="en-GB"/>
              </w:rPr>
              <w:t> </w:t>
            </w:r>
            <w:r w:rsidRPr="0005326C">
              <w:rPr>
                <w:lang w:val="en-GB"/>
              </w:rPr>
              <w:t xml:space="preserve"> </w:t>
            </w:r>
          </w:p>
        </w:tc>
        <w:tc>
          <w:tcPr>
            <w:tcW w:w="1623" w:type="dxa"/>
          </w:tcPr>
          <w:p w:rsidRPr="0005326C" w:rsidR="00EE5D21" w:rsidP="00EE5D21" w:rsidRDefault="00EE5D21" w14:paraId="1981068A" w14:textId="6E7F0B84">
            <w:r>
              <w:t>Low</w:t>
            </w:r>
          </w:p>
        </w:tc>
        <w:tc>
          <w:tcPr>
            <w:tcW w:w="1440" w:type="dxa"/>
          </w:tcPr>
          <w:p w:rsidRPr="0005326C" w:rsidR="00EE5D21" w:rsidP="00EE5D21" w:rsidRDefault="00EE5D21" w14:paraId="05E49EBF" w14:textId="1AE9B6F9">
            <w:r>
              <w:t>Low</w:t>
            </w:r>
          </w:p>
        </w:tc>
        <w:tc>
          <w:tcPr>
            <w:tcW w:w="1550" w:type="dxa"/>
          </w:tcPr>
          <w:p w:rsidRPr="0005326C" w:rsidR="00EE5D21" w:rsidP="00EE5D21" w:rsidRDefault="00EE5D21" w14:paraId="2EAACB39" w14:textId="131D3737">
            <w:r>
              <w:t>Low</w:t>
            </w:r>
          </w:p>
        </w:tc>
        <w:tc>
          <w:tcPr>
            <w:tcW w:w="1260" w:type="dxa"/>
          </w:tcPr>
          <w:p w:rsidRPr="0005326C" w:rsidR="00EE5D21" w:rsidP="00EE5D21" w:rsidRDefault="00EE5D21" w14:paraId="69430845" w14:textId="62DBFAC4">
            <w:r>
              <w:t>Low</w:t>
            </w:r>
          </w:p>
        </w:tc>
        <w:tc>
          <w:tcPr>
            <w:tcW w:w="1606" w:type="dxa"/>
          </w:tcPr>
          <w:p w:rsidRPr="0005326C" w:rsidR="00EE5D21" w:rsidP="00EE5D21" w:rsidRDefault="00EE5D21" w14:paraId="4BA1329B" w14:textId="32213DC4">
            <w:r>
              <w:t>High</w:t>
            </w:r>
          </w:p>
        </w:tc>
      </w:tr>
      <w:tr w:rsidRPr="0005326C" w:rsidR="00F848E2" w:rsidTr="00EE5D21" w14:paraId="43C22F8B" w14:textId="77777777">
        <w:trPr>
          <w:trHeight w:val="1000"/>
        </w:trPr>
        <w:tc>
          <w:tcPr>
            <w:tcW w:w="1361" w:type="dxa"/>
            <w:vMerge w:val="restart"/>
          </w:tcPr>
          <w:p w:rsidRPr="0005326C" w:rsidR="00F848E2" w:rsidP="00F848E2" w:rsidRDefault="00F848E2" w14:paraId="04244388" w14:textId="77777777">
            <w:pPr>
              <w:rPr>
                <w:lang w:val="en-GB"/>
              </w:rPr>
            </w:pPr>
            <w:r w:rsidRPr="0005326C">
              <w:rPr>
                <w:b/>
                <w:bCs/>
                <w:lang w:val="en-GB"/>
              </w:rPr>
              <w:t>Aboriginal cultural heritage</w:t>
            </w:r>
          </w:p>
        </w:tc>
        <w:tc>
          <w:tcPr>
            <w:tcW w:w="1360" w:type="dxa"/>
          </w:tcPr>
          <w:p w:rsidRPr="0005326C" w:rsidR="00F848E2" w:rsidP="00F848E2" w:rsidRDefault="00F848E2" w14:paraId="7E3F6DAE" w14:textId="77777777">
            <w:pPr>
              <w:rPr>
                <w:lang w:val="en-GB"/>
              </w:rPr>
            </w:pPr>
            <w:r w:rsidRPr="0005326C">
              <w:rPr>
                <w:lang w:val="en-GB"/>
              </w:rPr>
              <w:t>Very high</w:t>
            </w:r>
            <w:r w:rsidRPr="0005326C">
              <w:rPr>
                <w:rFonts w:ascii="Arial" w:hAnsi="Arial" w:cs="Arial"/>
                <w:lang w:val="en-GB"/>
              </w:rPr>
              <w:t> </w:t>
            </w:r>
            <w:r w:rsidRPr="0005326C">
              <w:rPr>
                <w:lang w:val="en-GB"/>
              </w:rPr>
              <w:t xml:space="preserve"> </w:t>
            </w:r>
          </w:p>
        </w:tc>
        <w:tc>
          <w:tcPr>
            <w:tcW w:w="1623" w:type="dxa"/>
          </w:tcPr>
          <w:p w:rsidRPr="0005326C" w:rsidR="00F848E2" w:rsidP="00F848E2" w:rsidRDefault="00F848E2" w14:paraId="625FA2A9" w14:textId="3CF18514">
            <w:r>
              <w:t>High</w:t>
            </w:r>
          </w:p>
        </w:tc>
        <w:tc>
          <w:tcPr>
            <w:tcW w:w="1440" w:type="dxa"/>
          </w:tcPr>
          <w:p w:rsidRPr="0005326C" w:rsidR="00F848E2" w:rsidP="00F848E2" w:rsidRDefault="00F848E2" w14:paraId="09F0250F" w14:textId="0247B4AB">
            <w:r>
              <w:t>Very High</w:t>
            </w:r>
          </w:p>
        </w:tc>
        <w:tc>
          <w:tcPr>
            <w:tcW w:w="1550" w:type="dxa"/>
          </w:tcPr>
          <w:p w:rsidRPr="0005326C" w:rsidR="00F848E2" w:rsidP="00F848E2" w:rsidRDefault="00F848E2" w14:paraId="5CCA66FF" w14:textId="09930466">
            <w:r>
              <w:t>Moderate</w:t>
            </w:r>
          </w:p>
        </w:tc>
        <w:tc>
          <w:tcPr>
            <w:tcW w:w="1260" w:type="dxa"/>
          </w:tcPr>
          <w:p w:rsidRPr="0005326C" w:rsidR="00F848E2" w:rsidP="00F848E2" w:rsidRDefault="00F848E2" w14:paraId="5BDE2777" w14:textId="5C950D37">
            <w:r w:rsidRPr="0072679B">
              <w:t>Moderate</w:t>
            </w:r>
          </w:p>
        </w:tc>
        <w:tc>
          <w:tcPr>
            <w:tcW w:w="1606" w:type="dxa"/>
          </w:tcPr>
          <w:p w:rsidRPr="0005326C" w:rsidR="00F848E2" w:rsidP="00F848E2" w:rsidRDefault="00F848E2" w14:paraId="749CF078" w14:textId="5D28DEFB">
            <w:r w:rsidRPr="0072679B">
              <w:t>Moderate</w:t>
            </w:r>
          </w:p>
        </w:tc>
      </w:tr>
      <w:tr w:rsidRPr="0005326C" w:rsidR="00F848E2" w:rsidTr="00EE5D21" w14:paraId="5B3CFE89" w14:textId="77777777">
        <w:trPr>
          <w:trHeight w:val="530"/>
        </w:trPr>
        <w:tc>
          <w:tcPr>
            <w:tcW w:w="1361" w:type="dxa"/>
            <w:vMerge/>
          </w:tcPr>
          <w:p w:rsidRPr="0005326C" w:rsidR="00F848E2" w:rsidP="00F848E2" w:rsidRDefault="00F848E2" w14:paraId="0BA6BC65" w14:textId="77777777"/>
        </w:tc>
        <w:tc>
          <w:tcPr>
            <w:tcW w:w="1360" w:type="dxa"/>
          </w:tcPr>
          <w:p w:rsidRPr="0005326C" w:rsidR="00F848E2" w:rsidP="00F848E2" w:rsidRDefault="00F848E2" w14:paraId="16961A74" w14:textId="77777777">
            <w:pPr>
              <w:rPr>
                <w:lang w:val="en-GB"/>
              </w:rPr>
            </w:pPr>
            <w:r w:rsidRPr="0005326C">
              <w:rPr>
                <w:lang w:val="en-GB"/>
              </w:rPr>
              <w:t>High</w:t>
            </w:r>
            <w:r w:rsidRPr="0005326C">
              <w:rPr>
                <w:rFonts w:ascii="Arial" w:hAnsi="Arial" w:cs="Arial"/>
                <w:lang w:val="en-GB"/>
              </w:rPr>
              <w:t> </w:t>
            </w:r>
          </w:p>
        </w:tc>
        <w:tc>
          <w:tcPr>
            <w:tcW w:w="1623" w:type="dxa"/>
          </w:tcPr>
          <w:p w:rsidRPr="0005326C" w:rsidR="00F848E2" w:rsidP="00F848E2" w:rsidRDefault="00F848E2" w14:paraId="17818A9E" w14:textId="04A80976">
            <w:r w:rsidRPr="003F33F1">
              <w:t>Moderate</w:t>
            </w:r>
          </w:p>
        </w:tc>
        <w:tc>
          <w:tcPr>
            <w:tcW w:w="1440" w:type="dxa"/>
          </w:tcPr>
          <w:p w:rsidRPr="0005326C" w:rsidR="00F848E2" w:rsidP="00F848E2" w:rsidRDefault="00F848E2" w14:paraId="5FAF84E5" w14:textId="3D7FA71E">
            <w:r w:rsidRPr="003F33F1">
              <w:t>Moderate</w:t>
            </w:r>
          </w:p>
        </w:tc>
        <w:tc>
          <w:tcPr>
            <w:tcW w:w="1550" w:type="dxa"/>
          </w:tcPr>
          <w:p w:rsidRPr="0005326C" w:rsidR="00F848E2" w:rsidP="00F848E2" w:rsidRDefault="00F848E2" w14:paraId="6B8A398D" w14:textId="7CF005E8">
            <w:r w:rsidRPr="001434ED">
              <w:t>High</w:t>
            </w:r>
          </w:p>
        </w:tc>
        <w:tc>
          <w:tcPr>
            <w:tcW w:w="1260" w:type="dxa"/>
          </w:tcPr>
          <w:p w:rsidRPr="0005326C" w:rsidR="00F848E2" w:rsidP="00F848E2" w:rsidRDefault="00F848E2" w14:paraId="30CED9CC" w14:textId="1F1F908A">
            <w:r w:rsidRPr="001434ED">
              <w:t>High</w:t>
            </w:r>
          </w:p>
        </w:tc>
        <w:tc>
          <w:tcPr>
            <w:tcW w:w="1606" w:type="dxa"/>
          </w:tcPr>
          <w:p w:rsidRPr="0005326C" w:rsidR="00F848E2" w:rsidP="00F848E2" w:rsidRDefault="00F848E2" w14:paraId="0A863F74" w14:textId="18F8D055">
            <w:r w:rsidRPr="001434ED">
              <w:t>High</w:t>
            </w:r>
          </w:p>
        </w:tc>
      </w:tr>
      <w:tr w:rsidRPr="0005326C" w:rsidR="00F848E2" w:rsidTr="00EE5D21" w14:paraId="56C159D2" w14:textId="77777777">
        <w:trPr>
          <w:trHeight w:val="530"/>
        </w:trPr>
        <w:tc>
          <w:tcPr>
            <w:tcW w:w="1361" w:type="dxa"/>
          </w:tcPr>
          <w:p w:rsidRPr="0005326C" w:rsidR="00F848E2" w:rsidP="00F848E2" w:rsidRDefault="00F848E2" w14:paraId="4DFDACDA" w14:textId="77777777">
            <w:pPr>
              <w:rPr>
                <w:lang w:val="en-GB"/>
              </w:rPr>
            </w:pPr>
            <w:r w:rsidRPr="0005326C">
              <w:rPr>
                <w:b/>
                <w:bCs/>
                <w:lang w:val="en-GB"/>
              </w:rPr>
              <w:t>Land use</w:t>
            </w:r>
          </w:p>
        </w:tc>
        <w:tc>
          <w:tcPr>
            <w:tcW w:w="1360" w:type="dxa"/>
          </w:tcPr>
          <w:p w:rsidRPr="0005326C" w:rsidR="00F848E2" w:rsidP="00F848E2" w:rsidRDefault="00F848E2" w14:paraId="17DD144B" w14:textId="77777777">
            <w:pPr>
              <w:rPr>
                <w:lang w:val="en-GB"/>
              </w:rPr>
            </w:pPr>
            <w:r w:rsidRPr="0005326C">
              <w:rPr>
                <w:lang w:val="en-GB"/>
              </w:rPr>
              <w:t>High</w:t>
            </w:r>
          </w:p>
        </w:tc>
        <w:tc>
          <w:tcPr>
            <w:tcW w:w="1623" w:type="dxa"/>
          </w:tcPr>
          <w:p w:rsidRPr="00F848E2" w:rsidR="00F848E2" w:rsidP="00F848E2" w:rsidRDefault="00F848E2" w14:paraId="176046B5" w14:textId="035F8089">
            <w:pPr>
              <w:rPr>
                <w:b/>
                <w:bCs/>
              </w:rPr>
            </w:pPr>
            <w:r w:rsidRPr="000D6211">
              <w:t>High</w:t>
            </w:r>
          </w:p>
        </w:tc>
        <w:tc>
          <w:tcPr>
            <w:tcW w:w="1440" w:type="dxa"/>
          </w:tcPr>
          <w:p w:rsidRPr="00F848E2" w:rsidR="00F848E2" w:rsidP="00F848E2" w:rsidRDefault="00F848E2" w14:paraId="63854FD7" w14:textId="01D2C8A9">
            <w:pPr>
              <w:rPr>
                <w:b/>
                <w:bCs/>
              </w:rPr>
            </w:pPr>
            <w:r w:rsidRPr="000D6211">
              <w:t>High</w:t>
            </w:r>
          </w:p>
        </w:tc>
        <w:tc>
          <w:tcPr>
            <w:tcW w:w="1550" w:type="dxa"/>
          </w:tcPr>
          <w:p w:rsidRPr="00F848E2" w:rsidR="00F848E2" w:rsidP="00F848E2" w:rsidRDefault="00F848E2" w14:paraId="0C54CCE4" w14:textId="0E68BA6A">
            <w:pPr>
              <w:rPr>
                <w:b/>
                <w:bCs/>
              </w:rPr>
            </w:pPr>
            <w:r w:rsidRPr="000D6211">
              <w:t>High</w:t>
            </w:r>
          </w:p>
        </w:tc>
        <w:tc>
          <w:tcPr>
            <w:tcW w:w="1260" w:type="dxa"/>
          </w:tcPr>
          <w:p w:rsidRPr="00F848E2" w:rsidR="00F848E2" w:rsidP="00F848E2" w:rsidRDefault="00F848E2" w14:paraId="2C44FBE1" w14:textId="19803709">
            <w:pPr>
              <w:rPr>
                <w:b/>
                <w:bCs/>
              </w:rPr>
            </w:pPr>
            <w:r>
              <w:t>Very High</w:t>
            </w:r>
          </w:p>
        </w:tc>
        <w:tc>
          <w:tcPr>
            <w:tcW w:w="1606" w:type="dxa"/>
          </w:tcPr>
          <w:p w:rsidRPr="00F848E2" w:rsidR="00F848E2" w:rsidP="00F848E2" w:rsidRDefault="00F848E2" w14:paraId="6D7FB14A" w14:textId="66CC232B">
            <w:pPr>
              <w:rPr>
                <w:b/>
                <w:bCs/>
              </w:rPr>
            </w:pPr>
            <w:r>
              <w:t>Very High</w:t>
            </w:r>
          </w:p>
        </w:tc>
      </w:tr>
    </w:tbl>
    <w:p w:rsidRPr="0005326C" w:rsidR="00C40152" w:rsidP="00C40152" w:rsidRDefault="00C40152" w14:paraId="515174DE" w14:textId="77777777">
      <w:pPr>
        <w:rPr>
          <w:lang w:val="en-GB"/>
        </w:rPr>
      </w:pPr>
      <w:r w:rsidRPr="0005326C">
        <w:rPr>
          <w:lang w:val="en-GB"/>
        </w:rPr>
        <w:t xml:space="preserve">Areas in the western section south of Basslink and the option to follow the SWOP were identified as unsuitable. A transmission line in this area would require significant clearing of native vegetation through the Stradbroke Flora and Fauna Reserve. </w:t>
      </w:r>
    </w:p>
    <w:p w:rsidRPr="0005326C" w:rsidR="00C40152" w:rsidP="00F848E2" w:rsidRDefault="00C40152" w14:paraId="3CFD4808" w14:textId="77777777">
      <w:pPr>
        <w:pStyle w:val="Heading3"/>
        <w:rPr>
          <w:lang w:val="en-GB"/>
        </w:rPr>
      </w:pPr>
      <w:r w:rsidRPr="0005326C">
        <w:rPr>
          <w:lang w:val="en-GB"/>
        </w:rPr>
        <w:t xml:space="preserve">Section 3: Willung to Hiamdale </w:t>
      </w:r>
    </w:p>
    <w:p w:rsidRPr="0005326C" w:rsidR="00C40152" w:rsidP="00C40152" w:rsidRDefault="00C40152" w14:paraId="5BC13D83" w14:textId="77777777">
      <w:pPr>
        <w:rPr>
          <w:lang w:val="en-GB"/>
        </w:rPr>
      </w:pPr>
      <w:r w:rsidRPr="0005326C">
        <w:rPr>
          <w:lang w:val="en-GB"/>
        </w:rPr>
        <w:t>This section of the corridor was complex because it had:</w:t>
      </w:r>
    </w:p>
    <w:p w:rsidRPr="0005326C" w:rsidR="00C40152" w:rsidP="00F848E2" w:rsidRDefault="00C40152" w14:paraId="1F61A5EE" w14:textId="77777777">
      <w:pPr>
        <w:pStyle w:val="Bulletlist"/>
        <w:rPr>
          <w:lang w:val="en-GB"/>
        </w:rPr>
      </w:pPr>
      <w:r w:rsidRPr="0005326C">
        <w:rPr>
          <w:lang w:val="en-GB"/>
        </w:rPr>
        <w:t>Many nearby homes</w:t>
      </w:r>
    </w:p>
    <w:p w:rsidRPr="0005326C" w:rsidR="00C40152" w:rsidP="00F848E2" w:rsidRDefault="00C40152" w14:paraId="00275F0D" w14:textId="77777777">
      <w:pPr>
        <w:pStyle w:val="Bulletlist"/>
        <w:rPr>
          <w:lang w:val="en-GB"/>
        </w:rPr>
      </w:pPr>
      <w:r w:rsidRPr="0005326C">
        <w:rPr>
          <w:lang w:val="en-GB"/>
        </w:rPr>
        <w:t>Sensitive biodiversity values</w:t>
      </w:r>
    </w:p>
    <w:p w:rsidRPr="0005326C" w:rsidR="00C40152" w:rsidP="00F848E2" w:rsidRDefault="00C40152" w14:paraId="0176230F" w14:textId="77777777">
      <w:pPr>
        <w:pStyle w:val="Bulletlist"/>
        <w:rPr>
          <w:lang w:val="en-GB"/>
        </w:rPr>
      </w:pPr>
      <w:r w:rsidRPr="0005326C">
        <w:rPr>
          <w:lang w:val="en-GB"/>
        </w:rPr>
        <w:t>The need to cross Merriman Creek</w:t>
      </w:r>
    </w:p>
    <w:p w:rsidRPr="0005326C" w:rsidR="00C40152" w:rsidP="00F848E2" w:rsidRDefault="00C40152" w14:paraId="2C2BA5CF" w14:textId="77777777">
      <w:pPr>
        <w:pStyle w:val="Bulletlist"/>
        <w:rPr>
          <w:lang w:val="en-GB"/>
        </w:rPr>
      </w:pPr>
      <w:r w:rsidRPr="0005326C">
        <w:rPr>
          <w:lang w:val="en-GB"/>
        </w:rPr>
        <w:t>An existing Trust for Nature conservation covenant</w:t>
      </w:r>
    </w:p>
    <w:p w:rsidRPr="0005326C" w:rsidR="00C40152" w:rsidP="00C40152" w:rsidRDefault="00C40152" w14:paraId="2184B042" w14:textId="77777777">
      <w:pPr>
        <w:rPr>
          <w:lang w:val="en-GB"/>
        </w:rPr>
      </w:pPr>
      <w:r w:rsidRPr="0005326C">
        <w:rPr>
          <w:lang w:val="en-GB"/>
        </w:rPr>
        <w:t>We identified 16 potential options in this section, some of which shared short overlapping segments. None of the 16 options had clearly fewer impacts than the other when assessed against the Phase 1 criteria.</w:t>
      </w:r>
    </w:p>
    <w:p w:rsidR="00434B16" w:rsidP="00C40152" w:rsidRDefault="00434B16" w14:paraId="3EE484E4" w14:textId="37F7D225">
      <w:pPr>
        <w:rPr>
          <w:b/>
          <w:bCs/>
          <w:lang w:val="en-GB"/>
        </w:rPr>
      </w:pPr>
      <w:r w:rsidRPr="00434B16">
        <w:rPr>
          <w:b/>
          <w:bCs/>
          <w:lang w:val="en-GB"/>
        </w:rPr>
        <w:drawing>
          <wp:inline distT="0" distB="0" distL="0" distR="0" wp14:anchorId="3945ACBC" wp14:editId="6A514800">
            <wp:extent cx="6120130" cy="6006465"/>
            <wp:effectExtent l="0" t="0" r="0" b="0"/>
            <wp:docPr id="498618407" name="Picture 1" descr="Map of options in Willung to Hiamdale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618407" name="Picture 1" descr="Map of options in Willung to Hiamdale section"/>
                    <pic:cNvPicPr/>
                  </pic:nvPicPr>
                  <pic:blipFill>
                    <a:blip r:embed="rId27"/>
                    <a:stretch>
                      <a:fillRect/>
                    </a:stretch>
                  </pic:blipFill>
                  <pic:spPr>
                    <a:xfrm>
                      <a:off x="0" y="0"/>
                      <a:ext cx="6120130" cy="6006465"/>
                    </a:xfrm>
                    <a:prstGeom prst="rect">
                      <a:avLst/>
                    </a:prstGeom>
                  </pic:spPr>
                </pic:pic>
              </a:graphicData>
            </a:graphic>
          </wp:inline>
        </w:drawing>
      </w:r>
    </w:p>
    <w:p w:rsidRPr="0005326C" w:rsidR="00C40152" w:rsidP="000F4F5B" w:rsidRDefault="00C40152" w14:paraId="7A6A99A8" w14:textId="63B55757">
      <w:pPr>
        <w:pStyle w:val="Caption"/>
        <w:rPr>
          <w:lang w:val="en-GB"/>
        </w:rPr>
      </w:pPr>
      <w:r w:rsidRPr="0005326C">
        <w:rPr>
          <w:lang w:val="en-GB"/>
        </w:rPr>
        <w:t>Map of Willung to Hiamdale options</w:t>
      </w:r>
    </w:p>
    <w:p w:rsidR="000F4F5B" w:rsidRDefault="000F4F5B" w14:paraId="0BA2BABA" w14:textId="77777777">
      <w:pPr>
        <w:rPr>
          <w:i/>
          <w:iCs/>
          <w:color w:val="0172CE" w:themeColor="text2"/>
          <w:sz w:val="18"/>
          <w:szCs w:val="18"/>
          <w:lang w:val="en-GB"/>
        </w:rPr>
      </w:pPr>
      <w:r>
        <w:rPr>
          <w:lang w:val="en-GB"/>
        </w:rPr>
        <w:br w:type="page"/>
      </w:r>
    </w:p>
    <w:p w:rsidR="000F4F5B" w:rsidP="000F4F5B" w:rsidRDefault="000F4F5B" w14:paraId="279E26E6" w14:textId="77777777">
      <w:pPr>
        <w:pStyle w:val="Caption"/>
        <w:rPr>
          <w:lang w:val="en-GB"/>
        </w:rPr>
        <w:sectPr w:rsidR="000F4F5B" w:rsidSect="00E826E3">
          <w:headerReference w:type="even" r:id="rId28"/>
          <w:headerReference w:type="default" r:id="rId29"/>
          <w:footerReference w:type="even" r:id="rId30"/>
          <w:footerReference w:type="default" r:id="rId31"/>
          <w:headerReference w:type="first" r:id="rId32"/>
          <w:footerReference w:type="first" r:id="rId33"/>
          <w:type w:val="continuous"/>
          <w:pgSz w:w="11906" w:h="16838" w:orient="portrait"/>
          <w:pgMar w:top="2268" w:right="1134" w:bottom="1134" w:left="1134" w:header="709" w:footer="709" w:gutter="0"/>
          <w:cols w:space="708"/>
          <w:docGrid w:linePitch="360"/>
        </w:sectPr>
      </w:pPr>
    </w:p>
    <w:p w:rsidRPr="0005326C" w:rsidR="00C40152" w:rsidP="000F4F5B" w:rsidRDefault="00C40152" w14:paraId="19DC0E76" w14:textId="56FB8ED1">
      <w:pPr>
        <w:pStyle w:val="Caption"/>
        <w:rPr>
          <w:lang w:val="en-GB"/>
        </w:rPr>
      </w:pPr>
      <w:r w:rsidRPr="0005326C">
        <w:rPr>
          <w:lang w:val="en-GB"/>
        </w:rPr>
        <w:t>Table 5: Study corridor section 3 pathway options, key constraints analysis</w:t>
      </w:r>
      <w:r w:rsidRPr="0005326C">
        <w:rPr>
          <w:rFonts w:ascii="Arial" w:hAnsi="Arial" w:cs="Arial"/>
          <w:lang w:val="en-GB"/>
        </w:rPr>
        <w:t> </w:t>
      </w:r>
      <w:r w:rsidRPr="0005326C">
        <w:rPr>
          <w:lang w:val="en-GB"/>
        </w:rPr>
        <w:t xml:space="preserve"> </w:t>
      </w:r>
    </w:p>
    <w:tbl>
      <w:tblPr>
        <w:tblStyle w:val="TableGrid"/>
        <w:tblW w:w="5541" w:type="pct"/>
        <w:tblLayout w:type="fixed"/>
        <w:tblLook w:val="00A0" w:firstRow="1" w:lastRow="0" w:firstColumn="1" w:lastColumn="0" w:noHBand="0" w:noVBand="0"/>
      </w:tblPr>
      <w:tblGrid>
        <w:gridCol w:w="1407"/>
        <w:gridCol w:w="1282"/>
        <w:gridCol w:w="761"/>
        <w:gridCol w:w="761"/>
        <w:gridCol w:w="762"/>
        <w:gridCol w:w="762"/>
        <w:gridCol w:w="762"/>
        <w:gridCol w:w="762"/>
        <w:gridCol w:w="762"/>
        <w:gridCol w:w="762"/>
        <w:gridCol w:w="762"/>
        <w:gridCol w:w="762"/>
        <w:gridCol w:w="762"/>
        <w:gridCol w:w="762"/>
        <w:gridCol w:w="762"/>
        <w:gridCol w:w="762"/>
        <w:gridCol w:w="762"/>
        <w:gridCol w:w="762"/>
      </w:tblGrid>
      <w:tr w:rsidRPr="0005326C" w:rsidR="00C40152" w:rsidTr="000D0FA6" w14:paraId="58DFBF79" w14:textId="77777777">
        <w:trPr>
          <w:trHeight w:val="475"/>
        </w:trPr>
        <w:tc>
          <w:tcPr>
            <w:tcW w:w="473" w:type="pct"/>
            <w:vMerge w:val="restart"/>
          </w:tcPr>
          <w:p w:rsidRPr="0005326C" w:rsidR="00C40152" w:rsidP="00030A2A" w:rsidRDefault="00C40152" w14:paraId="2A238203" w14:textId="77777777">
            <w:pPr>
              <w:rPr>
                <w:lang w:val="en-GB"/>
              </w:rPr>
            </w:pPr>
            <w:r w:rsidRPr="0005326C">
              <w:rPr>
                <w:b/>
                <w:bCs/>
                <w:lang w:val="en-GB"/>
              </w:rPr>
              <w:t>Criteria</w:t>
            </w:r>
            <w:r w:rsidRPr="0005326C">
              <w:rPr>
                <w:rFonts w:ascii="Arial" w:hAnsi="Arial" w:cs="Arial"/>
                <w:b/>
                <w:bCs/>
                <w:lang w:val="en-GB"/>
              </w:rPr>
              <w:t> </w:t>
            </w:r>
            <w:r w:rsidRPr="0005326C">
              <w:rPr>
                <w:b/>
                <w:bCs/>
                <w:lang w:val="en-GB"/>
              </w:rPr>
              <w:t xml:space="preserve"> </w:t>
            </w:r>
          </w:p>
        </w:tc>
        <w:tc>
          <w:tcPr>
            <w:tcW w:w="431" w:type="pct"/>
            <w:vMerge w:val="restart"/>
          </w:tcPr>
          <w:p w:rsidRPr="0005326C" w:rsidR="00C40152" w:rsidP="00030A2A" w:rsidRDefault="00C40152" w14:paraId="2F3F68F5" w14:textId="77777777">
            <w:pPr>
              <w:rPr>
                <w:lang w:val="en-GB"/>
              </w:rPr>
            </w:pPr>
            <w:r w:rsidRPr="0005326C">
              <w:rPr>
                <w:b/>
                <w:bCs/>
                <w:lang w:val="en-GB"/>
              </w:rPr>
              <w:t>Expected level of constraint</w:t>
            </w:r>
            <w:r w:rsidRPr="0005326C">
              <w:rPr>
                <w:rFonts w:ascii="Arial" w:hAnsi="Arial" w:cs="Arial"/>
                <w:b/>
                <w:bCs/>
                <w:lang w:val="en-GB"/>
              </w:rPr>
              <w:t> </w:t>
            </w:r>
            <w:r w:rsidRPr="0005326C">
              <w:rPr>
                <w:b/>
                <w:bCs/>
                <w:lang w:val="en-GB"/>
              </w:rPr>
              <w:t xml:space="preserve"> </w:t>
            </w:r>
          </w:p>
        </w:tc>
        <w:tc>
          <w:tcPr>
            <w:tcW w:w="4096" w:type="pct"/>
            <w:gridSpan w:val="16"/>
          </w:tcPr>
          <w:p w:rsidRPr="0005326C" w:rsidR="00C40152" w:rsidP="00030A2A" w:rsidRDefault="00C40152" w14:paraId="2EAA5DDD" w14:textId="77777777">
            <w:pPr>
              <w:rPr>
                <w:lang w:val="en-GB"/>
              </w:rPr>
            </w:pPr>
            <w:r w:rsidRPr="0005326C">
              <w:rPr>
                <w:b/>
                <w:bCs/>
                <w:lang w:val="en-GB"/>
              </w:rPr>
              <w:t xml:space="preserve">Options </w:t>
            </w:r>
          </w:p>
        </w:tc>
      </w:tr>
      <w:tr w:rsidRPr="0005326C" w:rsidR="00C40152" w:rsidTr="000D0FA6" w14:paraId="5B16A6F5" w14:textId="77777777">
        <w:trPr>
          <w:trHeight w:val="473"/>
        </w:trPr>
        <w:tc>
          <w:tcPr>
            <w:tcW w:w="473" w:type="pct"/>
            <w:vMerge/>
          </w:tcPr>
          <w:p w:rsidRPr="0005326C" w:rsidR="00C40152" w:rsidP="00030A2A" w:rsidRDefault="00C40152" w14:paraId="1AC17D25" w14:textId="77777777"/>
        </w:tc>
        <w:tc>
          <w:tcPr>
            <w:tcW w:w="431" w:type="pct"/>
            <w:vMerge/>
          </w:tcPr>
          <w:p w:rsidRPr="0005326C" w:rsidR="00C40152" w:rsidP="00030A2A" w:rsidRDefault="00C40152" w14:paraId="0BEAB568" w14:textId="77777777"/>
        </w:tc>
        <w:tc>
          <w:tcPr>
            <w:tcW w:w="256" w:type="pct"/>
          </w:tcPr>
          <w:p w:rsidRPr="0005326C" w:rsidR="00C40152" w:rsidP="00030A2A" w:rsidRDefault="00C40152" w14:paraId="463E1CC4" w14:textId="77777777">
            <w:pPr>
              <w:rPr>
                <w:lang w:val="en-GB"/>
              </w:rPr>
            </w:pPr>
            <w:r w:rsidRPr="0005326C">
              <w:rPr>
                <w:b/>
                <w:bCs/>
                <w:lang w:val="en-GB"/>
              </w:rPr>
              <w:t>3.1</w:t>
            </w:r>
          </w:p>
        </w:tc>
        <w:tc>
          <w:tcPr>
            <w:tcW w:w="256" w:type="pct"/>
          </w:tcPr>
          <w:p w:rsidRPr="0005326C" w:rsidR="00C40152" w:rsidP="00030A2A" w:rsidRDefault="00C40152" w14:paraId="57E257B4" w14:textId="77777777">
            <w:pPr>
              <w:rPr>
                <w:lang w:val="en-GB"/>
              </w:rPr>
            </w:pPr>
            <w:r w:rsidRPr="0005326C">
              <w:rPr>
                <w:b/>
                <w:bCs/>
                <w:lang w:val="en-GB"/>
              </w:rPr>
              <w:t>3.2</w:t>
            </w:r>
          </w:p>
        </w:tc>
        <w:tc>
          <w:tcPr>
            <w:tcW w:w="256" w:type="pct"/>
          </w:tcPr>
          <w:p w:rsidRPr="0005326C" w:rsidR="00C40152" w:rsidP="00030A2A" w:rsidRDefault="00C40152" w14:paraId="214B7FB1" w14:textId="77777777">
            <w:pPr>
              <w:rPr>
                <w:lang w:val="en-GB"/>
              </w:rPr>
            </w:pPr>
            <w:r w:rsidRPr="0005326C">
              <w:rPr>
                <w:b/>
                <w:bCs/>
                <w:lang w:val="en-GB"/>
              </w:rPr>
              <w:t>3.3</w:t>
            </w:r>
          </w:p>
        </w:tc>
        <w:tc>
          <w:tcPr>
            <w:tcW w:w="256" w:type="pct"/>
          </w:tcPr>
          <w:p w:rsidRPr="0005326C" w:rsidR="00C40152" w:rsidP="00030A2A" w:rsidRDefault="00C40152" w14:paraId="686E60F8" w14:textId="77777777">
            <w:pPr>
              <w:rPr>
                <w:lang w:val="en-GB"/>
              </w:rPr>
            </w:pPr>
            <w:r w:rsidRPr="0005326C">
              <w:rPr>
                <w:b/>
                <w:bCs/>
                <w:lang w:val="en-GB"/>
              </w:rPr>
              <w:t>3.4</w:t>
            </w:r>
          </w:p>
        </w:tc>
        <w:tc>
          <w:tcPr>
            <w:tcW w:w="256" w:type="pct"/>
          </w:tcPr>
          <w:p w:rsidRPr="0005326C" w:rsidR="00C40152" w:rsidP="00030A2A" w:rsidRDefault="00C40152" w14:paraId="6D8B08B8" w14:textId="77777777">
            <w:pPr>
              <w:rPr>
                <w:lang w:val="en-GB"/>
              </w:rPr>
            </w:pPr>
            <w:r w:rsidRPr="0005326C">
              <w:rPr>
                <w:b/>
                <w:bCs/>
                <w:lang w:val="en-GB"/>
              </w:rPr>
              <w:t>3.5</w:t>
            </w:r>
          </w:p>
        </w:tc>
        <w:tc>
          <w:tcPr>
            <w:tcW w:w="256" w:type="pct"/>
          </w:tcPr>
          <w:p w:rsidRPr="0005326C" w:rsidR="00C40152" w:rsidP="00030A2A" w:rsidRDefault="00C40152" w14:paraId="09DA7A00" w14:textId="77777777">
            <w:pPr>
              <w:rPr>
                <w:lang w:val="en-GB"/>
              </w:rPr>
            </w:pPr>
            <w:r w:rsidRPr="0005326C">
              <w:rPr>
                <w:b/>
                <w:bCs/>
                <w:lang w:val="en-GB"/>
              </w:rPr>
              <w:t>3.6</w:t>
            </w:r>
          </w:p>
        </w:tc>
        <w:tc>
          <w:tcPr>
            <w:tcW w:w="256" w:type="pct"/>
          </w:tcPr>
          <w:p w:rsidRPr="0005326C" w:rsidR="00C40152" w:rsidP="00030A2A" w:rsidRDefault="00C40152" w14:paraId="1D870EEB" w14:textId="77777777">
            <w:pPr>
              <w:rPr>
                <w:lang w:val="en-GB"/>
              </w:rPr>
            </w:pPr>
            <w:r w:rsidRPr="0005326C">
              <w:rPr>
                <w:b/>
                <w:bCs/>
                <w:lang w:val="en-GB"/>
              </w:rPr>
              <w:t>3.7</w:t>
            </w:r>
          </w:p>
        </w:tc>
        <w:tc>
          <w:tcPr>
            <w:tcW w:w="256" w:type="pct"/>
          </w:tcPr>
          <w:p w:rsidRPr="0005326C" w:rsidR="00C40152" w:rsidP="00030A2A" w:rsidRDefault="00C40152" w14:paraId="61541AB2" w14:textId="77777777">
            <w:pPr>
              <w:rPr>
                <w:lang w:val="en-GB"/>
              </w:rPr>
            </w:pPr>
            <w:r w:rsidRPr="0005326C">
              <w:rPr>
                <w:b/>
                <w:bCs/>
                <w:lang w:val="en-GB"/>
              </w:rPr>
              <w:t>3.8</w:t>
            </w:r>
          </w:p>
        </w:tc>
        <w:tc>
          <w:tcPr>
            <w:tcW w:w="256" w:type="pct"/>
          </w:tcPr>
          <w:p w:rsidRPr="0005326C" w:rsidR="00C40152" w:rsidP="00030A2A" w:rsidRDefault="00C40152" w14:paraId="729109E2" w14:textId="77777777">
            <w:pPr>
              <w:rPr>
                <w:lang w:val="en-GB"/>
              </w:rPr>
            </w:pPr>
            <w:r w:rsidRPr="0005326C">
              <w:rPr>
                <w:b/>
                <w:bCs/>
                <w:lang w:val="en-GB"/>
              </w:rPr>
              <w:t>3.9</w:t>
            </w:r>
          </w:p>
        </w:tc>
        <w:tc>
          <w:tcPr>
            <w:tcW w:w="256" w:type="pct"/>
          </w:tcPr>
          <w:p w:rsidRPr="0005326C" w:rsidR="00C40152" w:rsidP="00030A2A" w:rsidRDefault="00C40152" w14:paraId="41352088" w14:textId="77777777">
            <w:pPr>
              <w:rPr>
                <w:lang w:val="en-GB"/>
              </w:rPr>
            </w:pPr>
            <w:r w:rsidRPr="0005326C">
              <w:rPr>
                <w:b/>
                <w:bCs/>
                <w:lang w:val="en-GB"/>
              </w:rPr>
              <w:t>3.10</w:t>
            </w:r>
          </w:p>
        </w:tc>
        <w:tc>
          <w:tcPr>
            <w:tcW w:w="256" w:type="pct"/>
          </w:tcPr>
          <w:p w:rsidRPr="0005326C" w:rsidR="00C40152" w:rsidP="00030A2A" w:rsidRDefault="00C40152" w14:paraId="2E2DDDF2" w14:textId="77777777">
            <w:pPr>
              <w:rPr>
                <w:lang w:val="en-GB"/>
              </w:rPr>
            </w:pPr>
            <w:r w:rsidRPr="0005326C">
              <w:rPr>
                <w:b/>
                <w:bCs/>
                <w:lang w:val="en-GB"/>
              </w:rPr>
              <w:t>3.11</w:t>
            </w:r>
          </w:p>
        </w:tc>
        <w:tc>
          <w:tcPr>
            <w:tcW w:w="256" w:type="pct"/>
          </w:tcPr>
          <w:p w:rsidRPr="0005326C" w:rsidR="00C40152" w:rsidP="00030A2A" w:rsidRDefault="00C40152" w14:paraId="30A84CE7" w14:textId="77777777">
            <w:pPr>
              <w:rPr>
                <w:lang w:val="en-GB"/>
              </w:rPr>
            </w:pPr>
            <w:r w:rsidRPr="0005326C">
              <w:rPr>
                <w:b/>
                <w:bCs/>
                <w:lang w:val="en-GB"/>
              </w:rPr>
              <w:t>3.12</w:t>
            </w:r>
          </w:p>
        </w:tc>
        <w:tc>
          <w:tcPr>
            <w:tcW w:w="256" w:type="pct"/>
          </w:tcPr>
          <w:p w:rsidRPr="0005326C" w:rsidR="00C40152" w:rsidP="00030A2A" w:rsidRDefault="00C40152" w14:paraId="439B1867" w14:textId="77777777">
            <w:pPr>
              <w:rPr>
                <w:lang w:val="en-GB"/>
              </w:rPr>
            </w:pPr>
            <w:r w:rsidRPr="0005326C">
              <w:rPr>
                <w:b/>
                <w:bCs/>
                <w:lang w:val="en-GB"/>
              </w:rPr>
              <w:t>3.13</w:t>
            </w:r>
          </w:p>
        </w:tc>
        <w:tc>
          <w:tcPr>
            <w:tcW w:w="256" w:type="pct"/>
          </w:tcPr>
          <w:p w:rsidRPr="0005326C" w:rsidR="00C40152" w:rsidP="00030A2A" w:rsidRDefault="00C40152" w14:paraId="30040322" w14:textId="77777777">
            <w:pPr>
              <w:rPr>
                <w:lang w:val="en-GB"/>
              </w:rPr>
            </w:pPr>
            <w:r w:rsidRPr="0005326C">
              <w:rPr>
                <w:b/>
                <w:bCs/>
                <w:lang w:val="en-GB"/>
              </w:rPr>
              <w:t>3.14</w:t>
            </w:r>
          </w:p>
        </w:tc>
        <w:tc>
          <w:tcPr>
            <w:tcW w:w="256" w:type="pct"/>
          </w:tcPr>
          <w:p w:rsidRPr="0005326C" w:rsidR="00C40152" w:rsidP="00030A2A" w:rsidRDefault="00C40152" w14:paraId="24F8EF6B" w14:textId="77777777">
            <w:pPr>
              <w:rPr>
                <w:lang w:val="en-GB"/>
              </w:rPr>
            </w:pPr>
            <w:r w:rsidRPr="0005326C">
              <w:rPr>
                <w:b/>
                <w:bCs/>
                <w:lang w:val="en-GB"/>
              </w:rPr>
              <w:t>3.15</w:t>
            </w:r>
          </w:p>
        </w:tc>
        <w:tc>
          <w:tcPr>
            <w:tcW w:w="256" w:type="pct"/>
          </w:tcPr>
          <w:p w:rsidRPr="0005326C" w:rsidR="00C40152" w:rsidP="00030A2A" w:rsidRDefault="00C40152" w14:paraId="7D059AF5" w14:textId="77777777">
            <w:pPr>
              <w:rPr>
                <w:lang w:val="en-GB"/>
              </w:rPr>
            </w:pPr>
            <w:r w:rsidRPr="0005326C">
              <w:rPr>
                <w:b/>
                <w:bCs/>
                <w:lang w:val="en-GB"/>
              </w:rPr>
              <w:t>3.16</w:t>
            </w:r>
          </w:p>
        </w:tc>
      </w:tr>
      <w:tr w:rsidRPr="0005326C" w:rsidR="00C40152" w:rsidTr="000D0FA6" w14:paraId="62CE2730" w14:textId="77777777">
        <w:trPr>
          <w:trHeight w:val="492"/>
        </w:trPr>
        <w:tc>
          <w:tcPr>
            <w:tcW w:w="904" w:type="pct"/>
            <w:gridSpan w:val="2"/>
          </w:tcPr>
          <w:p w:rsidRPr="0005326C" w:rsidR="00C40152" w:rsidP="00030A2A" w:rsidRDefault="00C40152" w14:paraId="0F0FEBE2" w14:textId="77777777">
            <w:pPr>
              <w:rPr>
                <w:lang w:val="en-GB"/>
              </w:rPr>
            </w:pPr>
            <w:r w:rsidRPr="0005326C">
              <w:rPr>
                <w:b/>
                <w:bCs/>
                <w:lang w:val="en-GB"/>
              </w:rPr>
              <w:t>Total area (ha)</w:t>
            </w:r>
            <w:r w:rsidRPr="0005326C">
              <w:rPr>
                <w:rFonts w:ascii="Arial" w:hAnsi="Arial" w:cs="Arial"/>
                <w:b/>
                <w:bCs/>
                <w:lang w:val="en-GB"/>
              </w:rPr>
              <w:t> </w:t>
            </w:r>
            <w:r w:rsidRPr="0005326C">
              <w:rPr>
                <w:b/>
                <w:bCs/>
                <w:lang w:val="en-GB"/>
              </w:rPr>
              <w:t xml:space="preserve"> </w:t>
            </w:r>
          </w:p>
        </w:tc>
        <w:tc>
          <w:tcPr>
            <w:tcW w:w="256" w:type="pct"/>
          </w:tcPr>
          <w:p w:rsidRPr="0005326C" w:rsidR="00C40152" w:rsidP="00030A2A" w:rsidRDefault="00C40152" w14:paraId="70D8FFA3" w14:textId="77777777">
            <w:pPr>
              <w:rPr>
                <w:lang w:val="en-GB"/>
              </w:rPr>
            </w:pPr>
            <w:r w:rsidRPr="0005326C">
              <w:rPr>
                <w:lang w:val="en-GB"/>
              </w:rPr>
              <w:t>122</w:t>
            </w:r>
          </w:p>
        </w:tc>
        <w:tc>
          <w:tcPr>
            <w:tcW w:w="256" w:type="pct"/>
          </w:tcPr>
          <w:p w:rsidRPr="0005326C" w:rsidR="00C40152" w:rsidP="00030A2A" w:rsidRDefault="00C40152" w14:paraId="4FD3F571" w14:textId="77777777">
            <w:pPr>
              <w:rPr>
                <w:lang w:val="en-GB"/>
              </w:rPr>
            </w:pPr>
            <w:r w:rsidRPr="0005326C">
              <w:rPr>
                <w:lang w:val="en-GB"/>
              </w:rPr>
              <w:t>138.1</w:t>
            </w:r>
          </w:p>
        </w:tc>
        <w:tc>
          <w:tcPr>
            <w:tcW w:w="256" w:type="pct"/>
          </w:tcPr>
          <w:p w:rsidRPr="0005326C" w:rsidR="00C40152" w:rsidP="00030A2A" w:rsidRDefault="00C40152" w14:paraId="117BD92E" w14:textId="77777777">
            <w:pPr>
              <w:rPr>
                <w:lang w:val="en-GB"/>
              </w:rPr>
            </w:pPr>
            <w:r w:rsidRPr="0005326C">
              <w:rPr>
                <w:lang w:val="en-GB"/>
              </w:rPr>
              <w:t>119.3</w:t>
            </w:r>
          </w:p>
        </w:tc>
        <w:tc>
          <w:tcPr>
            <w:tcW w:w="256" w:type="pct"/>
          </w:tcPr>
          <w:p w:rsidRPr="0005326C" w:rsidR="00C40152" w:rsidP="00030A2A" w:rsidRDefault="00C40152" w14:paraId="5747671E" w14:textId="77777777">
            <w:pPr>
              <w:rPr>
                <w:lang w:val="en-GB"/>
              </w:rPr>
            </w:pPr>
            <w:r w:rsidRPr="0005326C">
              <w:rPr>
                <w:lang w:val="en-GB"/>
              </w:rPr>
              <w:t>134.2</w:t>
            </w:r>
          </w:p>
        </w:tc>
        <w:tc>
          <w:tcPr>
            <w:tcW w:w="256" w:type="pct"/>
          </w:tcPr>
          <w:p w:rsidRPr="0005326C" w:rsidR="00C40152" w:rsidP="00030A2A" w:rsidRDefault="00C40152" w14:paraId="694BC695" w14:textId="77777777">
            <w:pPr>
              <w:rPr>
                <w:lang w:val="en-GB"/>
              </w:rPr>
            </w:pPr>
            <w:r w:rsidRPr="0005326C">
              <w:rPr>
                <w:lang w:val="en-GB"/>
              </w:rPr>
              <w:t>153</w:t>
            </w:r>
          </w:p>
        </w:tc>
        <w:tc>
          <w:tcPr>
            <w:tcW w:w="256" w:type="pct"/>
          </w:tcPr>
          <w:p w:rsidRPr="0005326C" w:rsidR="00C40152" w:rsidP="00030A2A" w:rsidRDefault="00C40152" w14:paraId="1B0E366C" w14:textId="77777777">
            <w:pPr>
              <w:rPr>
                <w:lang w:val="en-GB"/>
              </w:rPr>
            </w:pPr>
            <w:r w:rsidRPr="0005326C">
              <w:rPr>
                <w:lang w:val="en-GB"/>
              </w:rPr>
              <w:t>155.9</w:t>
            </w:r>
          </w:p>
        </w:tc>
        <w:tc>
          <w:tcPr>
            <w:tcW w:w="256" w:type="pct"/>
          </w:tcPr>
          <w:p w:rsidRPr="0005326C" w:rsidR="00C40152" w:rsidP="00030A2A" w:rsidRDefault="00C40152" w14:paraId="0B4A7D1E" w14:textId="77777777">
            <w:pPr>
              <w:rPr>
                <w:lang w:val="en-GB"/>
              </w:rPr>
            </w:pPr>
            <w:r w:rsidRPr="0005326C">
              <w:rPr>
                <w:lang w:val="en-GB"/>
              </w:rPr>
              <w:t>125.9</w:t>
            </w:r>
          </w:p>
        </w:tc>
        <w:tc>
          <w:tcPr>
            <w:tcW w:w="256" w:type="pct"/>
          </w:tcPr>
          <w:p w:rsidRPr="0005326C" w:rsidR="00C40152" w:rsidP="00030A2A" w:rsidRDefault="00C40152" w14:paraId="43AE9DFF" w14:textId="77777777">
            <w:pPr>
              <w:rPr>
                <w:lang w:val="en-GB"/>
              </w:rPr>
            </w:pPr>
            <w:r w:rsidRPr="0005326C">
              <w:rPr>
                <w:lang w:val="en-GB"/>
              </w:rPr>
              <w:t>140.8</w:t>
            </w:r>
          </w:p>
        </w:tc>
        <w:tc>
          <w:tcPr>
            <w:tcW w:w="256" w:type="pct"/>
          </w:tcPr>
          <w:p w:rsidRPr="0005326C" w:rsidR="00C40152" w:rsidP="00030A2A" w:rsidRDefault="00C40152" w14:paraId="1CF01F06" w14:textId="77777777">
            <w:pPr>
              <w:rPr>
                <w:lang w:val="en-GB"/>
              </w:rPr>
            </w:pPr>
            <w:r w:rsidRPr="0005326C">
              <w:rPr>
                <w:lang w:val="en-GB"/>
              </w:rPr>
              <w:t>159.6</w:t>
            </w:r>
          </w:p>
        </w:tc>
        <w:tc>
          <w:tcPr>
            <w:tcW w:w="256" w:type="pct"/>
          </w:tcPr>
          <w:p w:rsidRPr="0005326C" w:rsidR="00C40152" w:rsidP="00030A2A" w:rsidRDefault="00C40152" w14:paraId="42E2E56C" w14:textId="77777777">
            <w:pPr>
              <w:rPr>
                <w:lang w:val="en-GB"/>
              </w:rPr>
            </w:pPr>
            <w:r w:rsidRPr="0005326C">
              <w:rPr>
                <w:lang w:val="en-GB"/>
              </w:rPr>
              <w:t>162.7</w:t>
            </w:r>
          </w:p>
        </w:tc>
        <w:tc>
          <w:tcPr>
            <w:tcW w:w="256" w:type="pct"/>
          </w:tcPr>
          <w:p w:rsidRPr="0005326C" w:rsidR="00C40152" w:rsidP="00030A2A" w:rsidRDefault="00C40152" w14:paraId="15883B93" w14:textId="77777777">
            <w:pPr>
              <w:rPr>
                <w:lang w:val="en-GB"/>
              </w:rPr>
            </w:pPr>
            <w:r w:rsidRPr="0005326C">
              <w:rPr>
                <w:lang w:val="en-GB"/>
              </w:rPr>
              <w:t>163.5</w:t>
            </w:r>
          </w:p>
        </w:tc>
        <w:tc>
          <w:tcPr>
            <w:tcW w:w="256" w:type="pct"/>
          </w:tcPr>
          <w:p w:rsidRPr="0005326C" w:rsidR="00C40152" w:rsidP="00030A2A" w:rsidRDefault="00C40152" w14:paraId="266239FD" w14:textId="77777777">
            <w:pPr>
              <w:rPr>
                <w:lang w:val="en-GB"/>
              </w:rPr>
            </w:pPr>
            <w:r w:rsidRPr="0005326C">
              <w:rPr>
                <w:lang w:val="en-GB"/>
              </w:rPr>
              <w:t>123.4</w:t>
            </w:r>
          </w:p>
        </w:tc>
        <w:tc>
          <w:tcPr>
            <w:tcW w:w="256" w:type="pct"/>
          </w:tcPr>
          <w:p w:rsidRPr="0005326C" w:rsidR="00C40152" w:rsidP="00030A2A" w:rsidRDefault="00C40152" w14:paraId="2157729B" w14:textId="77777777">
            <w:pPr>
              <w:rPr>
                <w:lang w:val="en-GB"/>
              </w:rPr>
            </w:pPr>
            <w:r w:rsidRPr="0005326C">
              <w:rPr>
                <w:lang w:val="en-GB"/>
              </w:rPr>
              <w:t>138.3</w:t>
            </w:r>
          </w:p>
        </w:tc>
        <w:tc>
          <w:tcPr>
            <w:tcW w:w="256" w:type="pct"/>
          </w:tcPr>
          <w:p w:rsidRPr="0005326C" w:rsidR="00C40152" w:rsidP="00030A2A" w:rsidRDefault="00C40152" w14:paraId="32D47A07" w14:textId="77777777">
            <w:pPr>
              <w:rPr>
                <w:lang w:val="en-GB"/>
              </w:rPr>
            </w:pPr>
            <w:r w:rsidRPr="0005326C">
              <w:rPr>
                <w:lang w:val="en-GB"/>
              </w:rPr>
              <w:t>157.1</w:t>
            </w:r>
          </w:p>
        </w:tc>
        <w:tc>
          <w:tcPr>
            <w:tcW w:w="256" w:type="pct"/>
          </w:tcPr>
          <w:p w:rsidRPr="0005326C" w:rsidR="00C40152" w:rsidP="00030A2A" w:rsidRDefault="00C40152" w14:paraId="1C5A3098" w14:textId="77777777">
            <w:pPr>
              <w:rPr>
                <w:lang w:val="en-GB"/>
              </w:rPr>
            </w:pPr>
            <w:r w:rsidRPr="0005326C">
              <w:rPr>
                <w:lang w:val="en-GB"/>
              </w:rPr>
              <w:t>145.1</w:t>
            </w:r>
          </w:p>
        </w:tc>
        <w:tc>
          <w:tcPr>
            <w:tcW w:w="256" w:type="pct"/>
          </w:tcPr>
          <w:p w:rsidRPr="0005326C" w:rsidR="00C40152" w:rsidP="00030A2A" w:rsidRDefault="00C40152" w14:paraId="4B06E6B9" w14:textId="77777777">
            <w:pPr>
              <w:rPr>
                <w:lang w:val="en-GB"/>
              </w:rPr>
            </w:pPr>
            <w:r w:rsidRPr="0005326C">
              <w:rPr>
                <w:lang w:val="en-GB"/>
              </w:rPr>
              <w:t>148</w:t>
            </w:r>
          </w:p>
        </w:tc>
      </w:tr>
      <w:tr w:rsidRPr="0005326C" w:rsidR="00C40152" w:rsidTr="000D0FA6" w14:paraId="28272011" w14:textId="77777777">
        <w:trPr>
          <w:trHeight w:val="473"/>
        </w:trPr>
        <w:tc>
          <w:tcPr>
            <w:tcW w:w="904" w:type="pct"/>
            <w:gridSpan w:val="2"/>
          </w:tcPr>
          <w:p w:rsidRPr="0005326C" w:rsidR="00C40152" w:rsidP="00030A2A" w:rsidRDefault="00C40152" w14:paraId="19C2506E" w14:textId="77777777">
            <w:pPr>
              <w:rPr>
                <w:lang w:val="en-GB"/>
              </w:rPr>
            </w:pPr>
            <w:r w:rsidRPr="0005326C">
              <w:rPr>
                <w:b/>
                <w:bCs/>
                <w:lang w:val="en-GB"/>
              </w:rPr>
              <w:t>Crosses Basslink</w:t>
            </w:r>
          </w:p>
        </w:tc>
        <w:tc>
          <w:tcPr>
            <w:tcW w:w="256" w:type="pct"/>
          </w:tcPr>
          <w:p w:rsidRPr="0005326C" w:rsidR="00C40152" w:rsidP="00030A2A" w:rsidRDefault="00C40152" w14:paraId="4E944654" w14:textId="77777777">
            <w:pPr>
              <w:rPr>
                <w:lang w:val="en-GB"/>
              </w:rPr>
            </w:pPr>
            <w:r w:rsidRPr="0005326C">
              <w:rPr>
                <w:b/>
                <w:bCs/>
                <w:lang w:val="en-GB"/>
              </w:rPr>
              <w:t>N</w:t>
            </w:r>
          </w:p>
        </w:tc>
        <w:tc>
          <w:tcPr>
            <w:tcW w:w="256" w:type="pct"/>
          </w:tcPr>
          <w:p w:rsidRPr="0005326C" w:rsidR="00C40152" w:rsidP="00030A2A" w:rsidRDefault="00C40152" w14:paraId="295AF177" w14:textId="77777777">
            <w:pPr>
              <w:rPr>
                <w:lang w:val="en-GB"/>
              </w:rPr>
            </w:pPr>
            <w:r w:rsidRPr="0005326C">
              <w:rPr>
                <w:b/>
                <w:bCs/>
                <w:lang w:val="en-GB"/>
              </w:rPr>
              <w:t>N</w:t>
            </w:r>
          </w:p>
        </w:tc>
        <w:tc>
          <w:tcPr>
            <w:tcW w:w="256" w:type="pct"/>
          </w:tcPr>
          <w:p w:rsidRPr="0005326C" w:rsidR="00C40152" w:rsidP="00030A2A" w:rsidRDefault="00C40152" w14:paraId="20EE19C1" w14:textId="77777777">
            <w:pPr>
              <w:rPr>
                <w:lang w:val="en-GB"/>
              </w:rPr>
            </w:pPr>
            <w:r w:rsidRPr="0005326C">
              <w:rPr>
                <w:b/>
                <w:bCs/>
                <w:lang w:val="en-GB"/>
              </w:rPr>
              <w:t>N</w:t>
            </w:r>
          </w:p>
        </w:tc>
        <w:tc>
          <w:tcPr>
            <w:tcW w:w="256" w:type="pct"/>
          </w:tcPr>
          <w:p w:rsidRPr="0005326C" w:rsidR="00C40152" w:rsidP="00030A2A" w:rsidRDefault="00C40152" w14:paraId="695ECB71" w14:textId="77777777">
            <w:pPr>
              <w:rPr>
                <w:lang w:val="en-GB"/>
              </w:rPr>
            </w:pPr>
            <w:r w:rsidRPr="0005326C">
              <w:rPr>
                <w:b/>
                <w:bCs/>
                <w:lang w:val="en-GB"/>
              </w:rPr>
              <w:t>N</w:t>
            </w:r>
          </w:p>
        </w:tc>
        <w:tc>
          <w:tcPr>
            <w:tcW w:w="256" w:type="pct"/>
          </w:tcPr>
          <w:p w:rsidRPr="0005326C" w:rsidR="00C40152" w:rsidP="00030A2A" w:rsidRDefault="00C40152" w14:paraId="74AF8F14" w14:textId="77777777">
            <w:pPr>
              <w:rPr>
                <w:lang w:val="en-GB"/>
              </w:rPr>
            </w:pPr>
            <w:r w:rsidRPr="0005326C">
              <w:rPr>
                <w:b/>
                <w:bCs/>
                <w:lang w:val="en-GB"/>
              </w:rPr>
              <w:t>N</w:t>
            </w:r>
          </w:p>
        </w:tc>
        <w:tc>
          <w:tcPr>
            <w:tcW w:w="256" w:type="pct"/>
          </w:tcPr>
          <w:p w:rsidRPr="0005326C" w:rsidR="00C40152" w:rsidP="00030A2A" w:rsidRDefault="00C40152" w14:paraId="0E10FB17" w14:textId="77777777">
            <w:pPr>
              <w:rPr>
                <w:lang w:val="en-GB"/>
              </w:rPr>
            </w:pPr>
            <w:r w:rsidRPr="0005326C">
              <w:rPr>
                <w:b/>
                <w:bCs/>
                <w:lang w:val="en-GB"/>
              </w:rPr>
              <w:t>N</w:t>
            </w:r>
          </w:p>
        </w:tc>
        <w:tc>
          <w:tcPr>
            <w:tcW w:w="256" w:type="pct"/>
          </w:tcPr>
          <w:p w:rsidRPr="0005326C" w:rsidR="00C40152" w:rsidP="00030A2A" w:rsidRDefault="00C40152" w14:paraId="3C7D488B" w14:textId="77777777">
            <w:pPr>
              <w:rPr>
                <w:lang w:val="en-GB"/>
              </w:rPr>
            </w:pPr>
            <w:r w:rsidRPr="0005326C">
              <w:rPr>
                <w:b/>
                <w:bCs/>
                <w:lang w:val="en-GB"/>
              </w:rPr>
              <w:t>N</w:t>
            </w:r>
          </w:p>
        </w:tc>
        <w:tc>
          <w:tcPr>
            <w:tcW w:w="256" w:type="pct"/>
          </w:tcPr>
          <w:p w:rsidRPr="0005326C" w:rsidR="00C40152" w:rsidP="00030A2A" w:rsidRDefault="00C40152" w14:paraId="2D54D643" w14:textId="77777777">
            <w:pPr>
              <w:rPr>
                <w:lang w:val="en-GB"/>
              </w:rPr>
            </w:pPr>
            <w:r w:rsidRPr="0005326C">
              <w:rPr>
                <w:b/>
                <w:bCs/>
                <w:lang w:val="en-GB"/>
              </w:rPr>
              <w:t>N</w:t>
            </w:r>
          </w:p>
        </w:tc>
        <w:tc>
          <w:tcPr>
            <w:tcW w:w="256" w:type="pct"/>
          </w:tcPr>
          <w:p w:rsidRPr="0005326C" w:rsidR="00C40152" w:rsidP="00030A2A" w:rsidRDefault="00C40152" w14:paraId="2AAC930C" w14:textId="77777777">
            <w:pPr>
              <w:rPr>
                <w:lang w:val="en-GB"/>
              </w:rPr>
            </w:pPr>
            <w:r w:rsidRPr="0005326C">
              <w:rPr>
                <w:b/>
                <w:bCs/>
                <w:lang w:val="en-GB"/>
              </w:rPr>
              <w:t>N</w:t>
            </w:r>
          </w:p>
        </w:tc>
        <w:tc>
          <w:tcPr>
            <w:tcW w:w="256" w:type="pct"/>
          </w:tcPr>
          <w:p w:rsidRPr="0005326C" w:rsidR="00C40152" w:rsidP="00030A2A" w:rsidRDefault="00C40152" w14:paraId="3991EA82" w14:textId="77777777">
            <w:pPr>
              <w:rPr>
                <w:lang w:val="en-GB"/>
              </w:rPr>
            </w:pPr>
            <w:r w:rsidRPr="0005326C">
              <w:rPr>
                <w:b/>
                <w:bCs/>
                <w:lang w:val="en-GB"/>
              </w:rPr>
              <w:t>N</w:t>
            </w:r>
          </w:p>
        </w:tc>
        <w:tc>
          <w:tcPr>
            <w:tcW w:w="256" w:type="pct"/>
          </w:tcPr>
          <w:p w:rsidRPr="0005326C" w:rsidR="00C40152" w:rsidP="00030A2A" w:rsidRDefault="00C40152" w14:paraId="2DDE4B14" w14:textId="77777777">
            <w:pPr>
              <w:rPr>
                <w:lang w:val="en-GB"/>
              </w:rPr>
            </w:pPr>
            <w:r w:rsidRPr="0005326C">
              <w:rPr>
                <w:b/>
                <w:bCs/>
                <w:lang w:val="en-GB"/>
              </w:rPr>
              <w:t>N</w:t>
            </w:r>
          </w:p>
        </w:tc>
        <w:tc>
          <w:tcPr>
            <w:tcW w:w="256" w:type="pct"/>
          </w:tcPr>
          <w:p w:rsidRPr="0005326C" w:rsidR="00C40152" w:rsidP="00030A2A" w:rsidRDefault="00C40152" w14:paraId="43F30D8A" w14:textId="77777777">
            <w:pPr>
              <w:rPr>
                <w:lang w:val="en-GB"/>
              </w:rPr>
            </w:pPr>
            <w:r w:rsidRPr="0005326C">
              <w:rPr>
                <w:b/>
                <w:bCs/>
                <w:lang w:val="en-GB"/>
              </w:rPr>
              <w:t>N</w:t>
            </w:r>
          </w:p>
        </w:tc>
        <w:tc>
          <w:tcPr>
            <w:tcW w:w="256" w:type="pct"/>
          </w:tcPr>
          <w:p w:rsidRPr="0005326C" w:rsidR="00C40152" w:rsidP="00030A2A" w:rsidRDefault="00C40152" w14:paraId="5E5B47B7" w14:textId="77777777">
            <w:pPr>
              <w:rPr>
                <w:lang w:val="en-GB"/>
              </w:rPr>
            </w:pPr>
            <w:r w:rsidRPr="0005326C">
              <w:rPr>
                <w:b/>
                <w:bCs/>
                <w:lang w:val="en-GB"/>
              </w:rPr>
              <w:t>N</w:t>
            </w:r>
          </w:p>
        </w:tc>
        <w:tc>
          <w:tcPr>
            <w:tcW w:w="256" w:type="pct"/>
          </w:tcPr>
          <w:p w:rsidRPr="0005326C" w:rsidR="00C40152" w:rsidP="00030A2A" w:rsidRDefault="00C40152" w14:paraId="6EDB167D" w14:textId="77777777">
            <w:pPr>
              <w:rPr>
                <w:lang w:val="en-GB"/>
              </w:rPr>
            </w:pPr>
            <w:r w:rsidRPr="0005326C">
              <w:rPr>
                <w:b/>
                <w:bCs/>
                <w:lang w:val="en-GB"/>
              </w:rPr>
              <w:t>N</w:t>
            </w:r>
          </w:p>
        </w:tc>
        <w:tc>
          <w:tcPr>
            <w:tcW w:w="256" w:type="pct"/>
          </w:tcPr>
          <w:p w:rsidRPr="0005326C" w:rsidR="00C40152" w:rsidP="00030A2A" w:rsidRDefault="00C40152" w14:paraId="65FA9F89" w14:textId="77777777">
            <w:pPr>
              <w:rPr>
                <w:lang w:val="en-GB"/>
              </w:rPr>
            </w:pPr>
            <w:r w:rsidRPr="0005326C">
              <w:rPr>
                <w:b/>
                <w:bCs/>
                <w:lang w:val="en-GB"/>
              </w:rPr>
              <w:t>N</w:t>
            </w:r>
          </w:p>
        </w:tc>
        <w:tc>
          <w:tcPr>
            <w:tcW w:w="256" w:type="pct"/>
          </w:tcPr>
          <w:p w:rsidRPr="0005326C" w:rsidR="00C40152" w:rsidP="00030A2A" w:rsidRDefault="00C40152" w14:paraId="5AC73AC9" w14:textId="77777777">
            <w:pPr>
              <w:rPr>
                <w:lang w:val="en-GB"/>
              </w:rPr>
            </w:pPr>
            <w:r w:rsidRPr="0005326C">
              <w:rPr>
                <w:b/>
                <w:bCs/>
                <w:lang w:val="en-GB"/>
              </w:rPr>
              <w:t>N</w:t>
            </w:r>
          </w:p>
        </w:tc>
      </w:tr>
      <w:tr w:rsidRPr="0005326C" w:rsidR="000D0FA6" w:rsidTr="000D0FA6" w14:paraId="005BC75F" w14:textId="77777777">
        <w:trPr>
          <w:trHeight w:val="473"/>
        </w:trPr>
        <w:tc>
          <w:tcPr>
            <w:tcW w:w="473" w:type="pct"/>
            <w:vMerge w:val="restart"/>
          </w:tcPr>
          <w:p w:rsidRPr="0005326C" w:rsidR="000D0FA6" w:rsidP="000D0FA6" w:rsidRDefault="000D0FA6" w14:paraId="0005E700" w14:textId="77777777">
            <w:pPr>
              <w:rPr>
                <w:lang w:val="en-GB"/>
              </w:rPr>
            </w:pPr>
            <w:r w:rsidRPr="0005326C">
              <w:rPr>
                <w:b/>
                <w:bCs/>
                <w:lang w:val="en-GB"/>
              </w:rPr>
              <w:t>Biodiversity</w:t>
            </w:r>
          </w:p>
        </w:tc>
        <w:tc>
          <w:tcPr>
            <w:tcW w:w="431" w:type="pct"/>
          </w:tcPr>
          <w:p w:rsidRPr="0005326C" w:rsidR="000D0FA6" w:rsidP="000D0FA6" w:rsidRDefault="000D0FA6" w14:paraId="7D7B8EAA" w14:textId="77777777">
            <w:pPr>
              <w:rPr>
                <w:lang w:val="en-GB"/>
              </w:rPr>
            </w:pPr>
            <w:r w:rsidRPr="0005326C">
              <w:rPr>
                <w:lang w:val="en-GB"/>
              </w:rPr>
              <w:t>Very high</w:t>
            </w:r>
            <w:r w:rsidRPr="0005326C">
              <w:rPr>
                <w:rFonts w:ascii="Arial" w:hAnsi="Arial" w:cs="Arial"/>
                <w:lang w:val="en-GB"/>
              </w:rPr>
              <w:t> </w:t>
            </w:r>
            <w:r w:rsidRPr="0005326C">
              <w:rPr>
                <w:lang w:val="en-GB"/>
              </w:rPr>
              <w:t xml:space="preserve"> </w:t>
            </w:r>
          </w:p>
        </w:tc>
        <w:tc>
          <w:tcPr>
            <w:tcW w:w="256" w:type="pct"/>
          </w:tcPr>
          <w:p w:rsidRPr="0005326C" w:rsidR="000D0FA6" w:rsidP="000D0FA6" w:rsidRDefault="000D0FA6" w14:paraId="081CFB49" w14:textId="107D295A">
            <w:r w:rsidRPr="002979FF">
              <w:t>Low</w:t>
            </w:r>
          </w:p>
        </w:tc>
        <w:tc>
          <w:tcPr>
            <w:tcW w:w="256" w:type="pct"/>
          </w:tcPr>
          <w:p w:rsidRPr="0005326C" w:rsidR="000D0FA6" w:rsidP="000D0FA6" w:rsidRDefault="000D0FA6" w14:paraId="5AE0D398" w14:textId="2CA81CAA">
            <w:r w:rsidRPr="002979FF">
              <w:t>Low</w:t>
            </w:r>
          </w:p>
        </w:tc>
        <w:tc>
          <w:tcPr>
            <w:tcW w:w="256" w:type="pct"/>
          </w:tcPr>
          <w:p w:rsidRPr="0005326C" w:rsidR="000D0FA6" w:rsidP="000D0FA6" w:rsidRDefault="000D0FA6" w14:paraId="7E225145" w14:textId="48607DB9">
            <w:r w:rsidRPr="002979FF">
              <w:t>Low</w:t>
            </w:r>
          </w:p>
        </w:tc>
        <w:tc>
          <w:tcPr>
            <w:tcW w:w="256" w:type="pct"/>
          </w:tcPr>
          <w:p w:rsidRPr="0005326C" w:rsidR="000D0FA6" w:rsidP="000D0FA6" w:rsidRDefault="000D0FA6" w14:paraId="0594C938" w14:textId="38C4057D">
            <w:r w:rsidRPr="002979FF">
              <w:t>Low</w:t>
            </w:r>
          </w:p>
        </w:tc>
        <w:tc>
          <w:tcPr>
            <w:tcW w:w="256" w:type="pct"/>
          </w:tcPr>
          <w:p w:rsidRPr="0005326C" w:rsidR="000D0FA6" w:rsidP="000D0FA6" w:rsidRDefault="000D0FA6" w14:paraId="37F81447" w14:textId="531359BC">
            <w:r w:rsidRPr="002979FF">
              <w:t>Low</w:t>
            </w:r>
          </w:p>
        </w:tc>
        <w:tc>
          <w:tcPr>
            <w:tcW w:w="256" w:type="pct"/>
          </w:tcPr>
          <w:p w:rsidRPr="0005326C" w:rsidR="000D0FA6" w:rsidP="000D0FA6" w:rsidRDefault="000D0FA6" w14:paraId="432EC4B4" w14:textId="28666C85">
            <w:r w:rsidRPr="002979FF">
              <w:t>Low</w:t>
            </w:r>
          </w:p>
        </w:tc>
        <w:tc>
          <w:tcPr>
            <w:tcW w:w="256" w:type="pct"/>
          </w:tcPr>
          <w:p w:rsidRPr="0005326C" w:rsidR="000D0FA6" w:rsidP="000D0FA6" w:rsidRDefault="000D0FA6" w14:paraId="743D1038" w14:textId="7C5E0161">
            <w:r w:rsidRPr="002979FF">
              <w:t>Low</w:t>
            </w:r>
          </w:p>
        </w:tc>
        <w:tc>
          <w:tcPr>
            <w:tcW w:w="256" w:type="pct"/>
          </w:tcPr>
          <w:p w:rsidRPr="0005326C" w:rsidR="000D0FA6" w:rsidP="000D0FA6" w:rsidRDefault="000D0FA6" w14:paraId="65A42496" w14:textId="3D67E8FD">
            <w:r w:rsidRPr="002979FF">
              <w:t>Low</w:t>
            </w:r>
          </w:p>
        </w:tc>
        <w:tc>
          <w:tcPr>
            <w:tcW w:w="256" w:type="pct"/>
          </w:tcPr>
          <w:p w:rsidRPr="0005326C" w:rsidR="000D0FA6" w:rsidP="000D0FA6" w:rsidRDefault="000D0FA6" w14:paraId="651C6C3A" w14:textId="56620A66">
            <w:r w:rsidRPr="002979FF">
              <w:t>Low</w:t>
            </w:r>
          </w:p>
        </w:tc>
        <w:tc>
          <w:tcPr>
            <w:tcW w:w="256" w:type="pct"/>
          </w:tcPr>
          <w:p w:rsidRPr="0005326C" w:rsidR="000D0FA6" w:rsidP="000D0FA6" w:rsidRDefault="000D0FA6" w14:paraId="0E70CFD4" w14:textId="0A35D8C1">
            <w:r w:rsidRPr="002979FF">
              <w:t>Low</w:t>
            </w:r>
          </w:p>
        </w:tc>
        <w:tc>
          <w:tcPr>
            <w:tcW w:w="256" w:type="pct"/>
          </w:tcPr>
          <w:p w:rsidRPr="0005326C" w:rsidR="000D0FA6" w:rsidP="000D0FA6" w:rsidRDefault="003F511B" w14:paraId="18E1BAEE" w14:textId="2A09DA37">
            <w:r>
              <w:t>Moderate</w:t>
            </w:r>
          </w:p>
        </w:tc>
        <w:tc>
          <w:tcPr>
            <w:tcW w:w="256" w:type="pct"/>
          </w:tcPr>
          <w:p w:rsidRPr="0005326C" w:rsidR="000D0FA6" w:rsidP="000D0FA6" w:rsidRDefault="000D0FA6" w14:paraId="26CCF7CE" w14:textId="1327D2B4">
            <w:r w:rsidRPr="002979FF">
              <w:t>Low</w:t>
            </w:r>
          </w:p>
        </w:tc>
        <w:tc>
          <w:tcPr>
            <w:tcW w:w="256" w:type="pct"/>
          </w:tcPr>
          <w:p w:rsidRPr="0005326C" w:rsidR="000D0FA6" w:rsidP="000D0FA6" w:rsidRDefault="000D0FA6" w14:paraId="204B6E48" w14:textId="79CB01CD">
            <w:r w:rsidRPr="002979FF">
              <w:t>Low</w:t>
            </w:r>
          </w:p>
        </w:tc>
        <w:tc>
          <w:tcPr>
            <w:tcW w:w="256" w:type="pct"/>
          </w:tcPr>
          <w:p w:rsidRPr="0005326C" w:rsidR="000D0FA6" w:rsidP="000D0FA6" w:rsidRDefault="000D0FA6" w14:paraId="08D28ED6" w14:textId="7C11216F">
            <w:r w:rsidRPr="002979FF">
              <w:t>Low</w:t>
            </w:r>
          </w:p>
        </w:tc>
        <w:tc>
          <w:tcPr>
            <w:tcW w:w="256" w:type="pct"/>
          </w:tcPr>
          <w:p w:rsidRPr="0005326C" w:rsidR="000D0FA6" w:rsidP="000D0FA6" w:rsidRDefault="000D0FA6" w14:paraId="10BE5095" w14:textId="383CAB37">
            <w:r w:rsidRPr="002979FF">
              <w:t>Low</w:t>
            </w:r>
          </w:p>
        </w:tc>
        <w:tc>
          <w:tcPr>
            <w:tcW w:w="256" w:type="pct"/>
          </w:tcPr>
          <w:p w:rsidRPr="0005326C" w:rsidR="000D0FA6" w:rsidP="000D0FA6" w:rsidRDefault="000D0FA6" w14:paraId="70261761" w14:textId="0A813B9E">
            <w:r w:rsidRPr="002979FF">
              <w:t>Low</w:t>
            </w:r>
          </w:p>
        </w:tc>
      </w:tr>
      <w:tr w:rsidRPr="0005326C" w:rsidR="0072676F" w:rsidTr="000D0FA6" w14:paraId="7FE0D930" w14:textId="77777777">
        <w:trPr>
          <w:trHeight w:val="473"/>
        </w:trPr>
        <w:tc>
          <w:tcPr>
            <w:tcW w:w="473" w:type="pct"/>
            <w:vMerge/>
          </w:tcPr>
          <w:p w:rsidRPr="0005326C" w:rsidR="0072676F" w:rsidP="0072676F" w:rsidRDefault="0072676F" w14:paraId="5BFC46F9" w14:textId="77777777"/>
        </w:tc>
        <w:tc>
          <w:tcPr>
            <w:tcW w:w="431" w:type="pct"/>
          </w:tcPr>
          <w:p w:rsidRPr="0005326C" w:rsidR="0072676F" w:rsidP="0072676F" w:rsidRDefault="0072676F" w14:paraId="783BB8E3" w14:textId="77777777">
            <w:pPr>
              <w:rPr>
                <w:lang w:val="en-GB"/>
              </w:rPr>
            </w:pPr>
            <w:r w:rsidRPr="0005326C">
              <w:rPr>
                <w:lang w:val="en-GB"/>
              </w:rPr>
              <w:t>High</w:t>
            </w:r>
            <w:r w:rsidRPr="0005326C">
              <w:rPr>
                <w:rFonts w:ascii="Arial" w:hAnsi="Arial" w:cs="Arial"/>
                <w:lang w:val="en-GB"/>
              </w:rPr>
              <w:t> </w:t>
            </w:r>
          </w:p>
        </w:tc>
        <w:tc>
          <w:tcPr>
            <w:tcW w:w="256" w:type="pct"/>
          </w:tcPr>
          <w:p w:rsidRPr="0005326C" w:rsidR="0072676F" w:rsidP="0072676F" w:rsidRDefault="0072676F" w14:paraId="2630E36A" w14:textId="69F7E656">
            <w:r w:rsidRPr="00FC637F">
              <w:t>Low</w:t>
            </w:r>
          </w:p>
        </w:tc>
        <w:tc>
          <w:tcPr>
            <w:tcW w:w="256" w:type="pct"/>
          </w:tcPr>
          <w:p w:rsidRPr="0005326C" w:rsidR="0072676F" w:rsidP="0072676F" w:rsidRDefault="0072676F" w14:paraId="3C91123B" w14:textId="664C5EC9">
            <w:r w:rsidRPr="00FC637F">
              <w:t>Low</w:t>
            </w:r>
          </w:p>
        </w:tc>
        <w:tc>
          <w:tcPr>
            <w:tcW w:w="256" w:type="pct"/>
          </w:tcPr>
          <w:p w:rsidRPr="0005326C" w:rsidR="0072676F" w:rsidP="0072676F" w:rsidRDefault="0072676F" w14:paraId="2475282B" w14:textId="1ADD344A">
            <w:r w:rsidRPr="00FC637F">
              <w:t>Low</w:t>
            </w:r>
          </w:p>
        </w:tc>
        <w:tc>
          <w:tcPr>
            <w:tcW w:w="256" w:type="pct"/>
          </w:tcPr>
          <w:p w:rsidRPr="0005326C" w:rsidR="0072676F" w:rsidP="0072676F" w:rsidRDefault="0072676F" w14:paraId="3D92BF15" w14:textId="332BCA9C">
            <w:r w:rsidRPr="00FC637F">
              <w:t>Low</w:t>
            </w:r>
          </w:p>
        </w:tc>
        <w:tc>
          <w:tcPr>
            <w:tcW w:w="256" w:type="pct"/>
          </w:tcPr>
          <w:p w:rsidRPr="0005326C" w:rsidR="0072676F" w:rsidP="0072676F" w:rsidRDefault="0072676F" w14:paraId="41B94AB7" w14:textId="32088057">
            <w:r w:rsidRPr="00FC637F">
              <w:t>Low</w:t>
            </w:r>
          </w:p>
        </w:tc>
        <w:tc>
          <w:tcPr>
            <w:tcW w:w="256" w:type="pct"/>
          </w:tcPr>
          <w:p w:rsidRPr="0005326C" w:rsidR="0072676F" w:rsidP="0072676F" w:rsidRDefault="0072676F" w14:paraId="7C743042" w14:textId="0B304FE4">
            <w:r w:rsidRPr="00FC637F">
              <w:t>Low</w:t>
            </w:r>
          </w:p>
        </w:tc>
        <w:tc>
          <w:tcPr>
            <w:tcW w:w="256" w:type="pct"/>
          </w:tcPr>
          <w:p w:rsidRPr="0005326C" w:rsidR="0072676F" w:rsidP="0072676F" w:rsidRDefault="0072676F" w14:paraId="106C55C1" w14:textId="60E99C07">
            <w:r>
              <w:t>Moderate</w:t>
            </w:r>
          </w:p>
        </w:tc>
        <w:tc>
          <w:tcPr>
            <w:tcW w:w="256" w:type="pct"/>
          </w:tcPr>
          <w:p w:rsidRPr="0005326C" w:rsidR="0072676F" w:rsidP="0072676F" w:rsidRDefault="0072676F" w14:paraId="272297AB" w14:textId="7D13A6AF">
            <w:r>
              <w:t>Moderate</w:t>
            </w:r>
          </w:p>
        </w:tc>
        <w:tc>
          <w:tcPr>
            <w:tcW w:w="256" w:type="pct"/>
          </w:tcPr>
          <w:p w:rsidRPr="0005326C" w:rsidR="0072676F" w:rsidP="0072676F" w:rsidRDefault="0072676F" w14:paraId="75214AB1" w14:textId="42C44E81">
            <w:r w:rsidRPr="004B39A0">
              <w:t>Low</w:t>
            </w:r>
          </w:p>
        </w:tc>
        <w:tc>
          <w:tcPr>
            <w:tcW w:w="256" w:type="pct"/>
          </w:tcPr>
          <w:p w:rsidRPr="0005326C" w:rsidR="0072676F" w:rsidP="0072676F" w:rsidRDefault="0072676F" w14:paraId="193B64C2" w14:textId="0004859B">
            <w:r w:rsidRPr="004B39A0">
              <w:t>Low</w:t>
            </w:r>
          </w:p>
        </w:tc>
        <w:tc>
          <w:tcPr>
            <w:tcW w:w="256" w:type="pct"/>
          </w:tcPr>
          <w:p w:rsidRPr="0005326C" w:rsidR="0072676F" w:rsidP="0072676F" w:rsidRDefault="0072676F" w14:paraId="16953514" w14:textId="409C39CF">
            <w:r w:rsidRPr="0033003D">
              <w:t>Moderate</w:t>
            </w:r>
          </w:p>
        </w:tc>
        <w:tc>
          <w:tcPr>
            <w:tcW w:w="256" w:type="pct"/>
          </w:tcPr>
          <w:p w:rsidRPr="0005326C" w:rsidR="0072676F" w:rsidP="0072676F" w:rsidRDefault="0072676F" w14:paraId="7522087E" w14:textId="44628534">
            <w:r w:rsidRPr="0033003D">
              <w:t>Moderate</w:t>
            </w:r>
          </w:p>
        </w:tc>
        <w:tc>
          <w:tcPr>
            <w:tcW w:w="256" w:type="pct"/>
          </w:tcPr>
          <w:p w:rsidRPr="0005326C" w:rsidR="0072676F" w:rsidP="0072676F" w:rsidRDefault="0072676F" w14:paraId="35ACCDDF" w14:textId="129CEEEA">
            <w:r w:rsidRPr="0033003D">
              <w:t>Moderate</w:t>
            </w:r>
          </w:p>
        </w:tc>
        <w:tc>
          <w:tcPr>
            <w:tcW w:w="256" w:type="pct"/>
          </w:tcPr>
          <w:p w:rsidRPr="0005326C" w:rsidR="0072676F" w:rsidP="0072676F" w:rsidRDefault="0072676F" w14:paraId="4162C6D8" w14:textId="1E1E0007">
            <w:r w:rsidRPr="00FB77A9">
              <w:t>Low</w:t>
            </w:r>
          </w:p>
        </w:tc>
        <w:tc>
          <w:tcPr>
            <w:tcW w:w="256" w:type="pct"/>
          </w:tcPr>
          <w:p w:rsidRPr="0005326C" w:rsidR="0072676F" w:rsidP="0072676F" w:rsidRDefault="0072676F" w14:paraId="0573165A" w14:textId="7FF3D452">
            <w:r w:rsidRPr="00FB77A9">
              <w:t>Low</w:t>
            </w:r>
          </w:p>
        </w:tc>
        <w:tc>
          <w:tcPr>
            <w:tcW w:w="256" w:type="pct"/>
          </w:tcPr>
          <w:p w:rsidRPr="0005326C" w:rsidR="0072676F" w:rsidP="0072676F" w:rsidRDefault="0072676F" w14:paraId="2B2D31EB" w14:textId="48254E71">
            <w:r w:rsidRPr="00FB77A9">
              <w:t>Low</w:t>
            </w:r>
          </w:p>
        </w:tc>
      </w:tr>
      <w:tr w:rsidRPr="0005326C" w:rsidR="0072676F" w:rsidTr="000D0FA6" w14:paraId="314E602D" w14:textId="77777777">
        <w:trPr>
          <w:trHeight w:val="488"/>
        </w:trPr>
        <w:tc>
          <w:tcPr>
            <w:tcW w:w="473" w:type="pct"/>
            <w:vMerge w:val="restart"/>
          </w:tcPr>
          <w:p w:rsidRPr="0005326C" w:rsidR="0072676F" w:rsidP="0072676F" w:rsidRDefault="0072676F" w14:paraId="6FF8F7F4" w14:textId="77777777">
            <w:pPr>
              <w:rPr>
                <w:lang w:val="en-GB"/>
              </w:rPr>
            </w:pPr>
            <w:r w:rsidRPr="0005326C">
              <w:rPr>
                <w:b/>
                <w:bCs/>
                <w:lang w:val="en-GB"/>
              </w:rPr>
              <w:t>Aboriginal cultural heritage</w:t>
            </w:r>
          </w:p>
        </w:tc>
        <w:tc>
          <w:tcPr>
            <w:tcW w:w="431" w:type="pct"/>
          </w:tcPr>
          <w:p w:rsidRPr="0005326C" w:rsidR="0072676F" w:rsidP="0072676F" w:rsidRDefault="0072676F" w14:paraId="3D4D2CAC" w14:textId="77777777">
            <w:pPr>
              <w:rPr>
                <w:lang w:val="en-GB"/>
              </w:rPr>
            </w:pPr>
            <w:r w:rsidRPr="0005326C">
              <w:rPr>
                <w:lang w:val="en-GB"/>
              </w:rPr>
              <w:t>Very high</w:t>
            </w:r>
            <w:r w:rsidRPr="0005326C">
              <w:rPr>
                <w:rFonts w:ascii="Arial" w:hAnsi="Arial" w:cs="Arial"/>
                <w:lang w:val="en-GB"/>
              </w:rPr>
              <w:t> </w:t>
            </w:r>
            <w:r w:rsidRPr="0005326C">
              <w:rPr>
                <w:lang w:val="en-GB"/>
              </w:rPr>
              <w:t xml:space="preserve"> </w:t>
            </w:r>
          </w:p>
        </w:tc>
        <w:tc>
          <w:tcPr>
            <w:tcW w:w="256" w:type="pct"/>
          </w:tcPr>
          <w:p w:rsidRPr="0005326C" w:rsidR="0072676F" w:rsidP="0072676F" w:rsidRDefault="0072676F" w14:paraId="54B7A504" w14:textId="2D61F104">
            <w:r w:rsidRPr="006B5FF3">
              <w:t>Low</w:t>
            </w:r>
          </w:p>
        </w:tc>
        <w:tc>
          <w:tcPr>
            <w:tcW w:w="256" w:type="pct"/>
          </w:tcPr>
          <w:p w:rsidRPr="0005326C" w:rsidR="0072676F" w:rsidP="0072676F" w:rsidRDefault="0072676F" w14:paraId="24425ED3" w14:textId="2167E5EB">
            <w:r w:rsidRPr="006B5FF3">
              <w:t>Low</w:t>
            </w:r>
          </w:p>
        </w:tc>
        <w:tc>
          <w:tcPr>
            <w:tcW w:w="256" w:type="pct"/>
          </w:tcPr>
          <w:p w:rsidRPr="0005326C" w:rsidR="0072676F" w:rsidP="0072676F" w:rsidRDefault="0072676F" w14:paraId="213C8C5C" w14:textId="05410909">
            <w:r w:rsidRPr="000038B1">
              <w:t>Moderate</w:t>
            </w:r>
          </w:p>
        </w:tc>
        <w:tc>
          <w:tcPr>
            <w:tcW w:w="256" w:type="pct"/>
          </w:tcPr>
          <w:p w:rsidRPr="0005326C" w:rsidR="0072676F" w:rsidP="0072676F" w:rsidRDefault="0072676F" w14:paraId="2AE178BE" w14:textId="2B045A24">
            <w:r w:rsidRPr="000038B1">
              <w:t>Moderate</w:t>
            </w:r>
          </w:p>
        </w:tc>
        <w:tc>
          <w:tcPr>
            <w:tcW w:w="256" w:type="pct"/>
          </w:tcPr>
          <w:p w:rsidRPr="0005326C" w:rsidR="0072676F" w:rsidP="0072676F" w:rsidRDefault="0072676F" w14:paraId="26E1EA44" w14:textId="6102CF93">
            <w:r w:rsidRPr="000038B1">
              <w:t>Moderate</w:t>
            </w:r>
          </w:p>
        </w:tc>
        <w:tc>
          <w:tcPr>
            <w:tcW w:w="256" w:type="pct"/>
          </w:tcPr>
          <w:p w:rsidRPr="0005326C" w:rsidR="0072676F" w:rsidP="0072676F" w:rsidRDefault="0072676F" w14:paraId="43E4F2FE" w14:textId="43E21298">
            <w:r w:rsidRPr="000038B1">
              <w:t>Moderate</w:t>
            </w:r>
          </w:p>
        </w:tc>
        <w:tc>
          <w:tcPr>
            <w:tcW w:w="256" w:type="pct"/>
          </w:tcPr>
          <w:p w:rsidRPr="0005326C" w:rsidR="0072676F" w:rsidP="0072676F" w:rsidRDefault="0072676F" w14:paraId="414ACE45" w14:textId="52F0230A">
            <w:r w:rsidRPr="000038B1">
              <w:t>Moderate</w:t>
            </w:r>
          </w:p>
        </w:tc>
        <w:tc>
          <w:tcPr>
            <w:tcW w:w="256" w:type="pct"/>
          </w:tcPr>
          <w:p w:rsidRPr="0005326C" w:rsidR="0072676F" w:rsidP="0072676F" w:rsidRDefault="0072676F" w14:paraId="6DD7F84B" w14:textId="617D1DF5">
            <w:r w:rsidRPr="000038B1">
              <w:t>Moderate</w:t>
            </w:r>
          </w:p>
        </w:tc>
        <w:tc>
          <w:tcPr>
            <w:tcW w:w="256" w:type="pct"/>
          </w:tcPr>
          <w:p w:rsidRPr="0005326C" w:rsidR="0072676F" w:rsidP="0072676F" w:rsidRDefault="0072676F" w14:paraId="115D3D2D" w14:textId="17F32C5A">
            <w:r w:rsidRPr="000038B1">
              <w:t>Moderate</w:t>
            </w:r>
          </w:p>
        </w:tc>
        <w:tc>
          <w:tcPr>
            <w:tcW w:w="256" w:type="pct"/>
          </w:tcPr>
          <w:p w:rsidRPr="0005326C" w:rsidR="0072676F" w:rsidP="0072676F" w:rsidRDefault="0072676F" w14:paraId="4100986D" w14:textId="66F94532">
            <w:r w:rsidRPr="000038B1">
              <w:t>Moderate</w:t>
            </w:r>
          </w:p>
        </w:tc>
        <w:tc>
          <w:tcPr>
            <w:tcW w:w="256" w:type="pct"/>
          </w:tcPr>
          <w:p w:rsidRPr="0005326C" w:rsidR="0072676F" w:rsidP="0072676F" w:rsidRDefault="0072676F" w14:paraId="4EE46676" w14:textId="03E07A77">
            <w:r w:rsidRPr="000038B1">
              <w:t>Moderate</w:t>
            </w:r>
          </w:p>
        </w:tc>
        <w:tc>
          <w:tcPr>
            <w:tcW w:w="256" w:type="pct"/>
          </w:tcPr>
          <w:p w:rsidRPr="0005326C" w:rsidR="0072676F" w:rsidP="0072676F" w:rsidRDefault="0072676F" w14:paraId="2B3BA70B" w14:textId="55C6DEE7">
            <w:r w:rsidRPr="000038B1">
              <w:t>Moderate</w:t>
            </w:r>
          </w:p>
        </w:tc>
        <w:tc>
          <w:tcPr>
            <w:tcW w:w="256" w:type="pct"/>
          </w:tcPr>
          <w:p w:rsidRPr="0005326C" w:rsidR="0072676F" w:rsidP="0072676F" w:rsidRDefault="0072676F" w14:paraId="2A84133C" w14:textId="49621C2F">
            <w:r w:rsidRPr="000038B1">
              <w:t>Moderate</w:t>
            </w:r>
          </w:p>
        </w:tc>
        <w:tc>
          <w:tcPr>
            <w:tcW w:w="256" w:type="pct"/>
          </w:tcPr>
          <w:p w:rsidRPr="0005326C" w:rsidR="0072676F" w:rsidP="0072676F" w:rsidRDefault="0072676F" w14:paraId="27E2AE27" w14:textId="53E00FDD">
            <w:r w:rsidRPr="000038B1">
              <w:t>Moderate</w:t>
            </w:r>
          </w:p>
        </w:tc>
        <w:tc>
          <w:tcPr>
            <w:tcW w:w="256" w:type="pct"/>
          </w:tcPr>
          <w:p w:rsidRPr="0005326C" w:rsidR="0072676F" w:rsidP="0072676F" w:rsidRDefault="0072676F" w14:paraId="3E3FE157" w14:textId="48A0E105">
            <w:r w:rsidRPr="00C263B9">
              <w:t>Low</w:t>
            </w:r>
          </w:p>
        </w:tc>
        <w:tc>
          <w:tcPr>
            <w:tcW w:w="256" w:type="pct"/>
          </w:tcPr>
          <w:p w:rsidRPr="0005326C" w:rsidR="0072676F" w:rsidP="0072676F" w:rsidRDefault="0072676F" w14:paraId="33B491E9" w14:textId="5EE5523C">
            <w:r w:rsidRPr="00C263B9">
              <w:t>Low</w:t>
            </w:r>
          </w:p>
        </w:tc>
      </w:tr>
      <w:tr w:rsidRPr="0005326C" w:rsidR="00D40CE2" w:rsidTr="000D0FA6" w14:paraId="098AC823" w14:textId="77777777">
        <w:trPr>
          <w:trHeight w:val="501"/>
        </w:trPr>
        <w:tc>
          <w:tcPr>
            <w:tcW w:w="473" w:type="pct"/>
            <w:vMerge/>
          </w:tcPr>
          <w:p w:rsidRPr="0005326C" w:rsidR="00D40CE2" w:rsidP="00D40CE2" w:rsidRDefault="00D40CE2" w14:paraId="26CC7198" w14:textId="77777777"/>
        </w:tc>
        <w:tc>
          <w:tcPr>
            <w:tcW w:w="431" w:type="pct"/>
          </w:tcPr>
          <w:p w:rsidRPr="0005326C" w:rsidR="00D40CE2" w:rsidP="00D40CE2" w:rsidRDefault="00D40CE2" w14:paraId="0C2EA67E" w14:textId="77777777">
            <w:pPr>
              <w:rPr>
                <w:lang w:val="en-GB"/>
              </w:rPr>
            </w:pPr>
            <w:r w:rsidRPr="0005326C">
              <w:rPr>
                <w:lang w:val="en-GB"/>
              </w:rPr>
              <w:t>High</w:t>
            </w:r>
            <w:r w:rsidRPr="0005326C">
              <w:rPr>
                <w:rFonts w:ascii="Arial" w:hAnsi="Arial" w:cs="Arial"/>
                <w:lang w:val="en-GB"/>
              </w:rPr>
              <w:t> </w:t>
            </w:r>
            <w:r w:rsidRPr="0005326C">
              <w:rPr>
                <w:lang w:val="en-GB"/>
              </w:rPr>
              <w:t xml:space="preserve"> </w:t>
            </w:r>
          </w:p>
        </w:tc>
        <w:tc>
          <w:tcPr>
            <w:tcW w:w="256" w:type="pct"/>
          </w:tcPr>
          <w:p w:rsidRPr="0005326C" w:rsidR="00D40CE2" w:rsidP="00D40CE2" w:rsidRDefault="00D40CE2" w14:paraId="74B5F42E" w14:textId="68F10131">
            <w:r>
              <w:t>Very high</w:t>
            </w:r>
          </w:p>
        </w:tc>
        <w:tc>
          <w:tcPr>
            <w:tcW w:w="256" w:type="pct"/>
          </w:tcPr>
          <w:p w:rsidRPr="0005326C" w:rsidR="00D40CE2" w:rsidP="00D40CE2" w:rsidRDefault="00D40CE2" w14:paraId="036582B3" w14:textId="5598049D">
            <w:r>
              <w:t>High</w:t>
            </w:r>
          </w:p>
        </w:tc>
        <w:tc>
          <w:tcPr>
            <w:tcW w:w="256" w:type="pct"/>
          </w:tcPr>
          <w:p w:rsidRPr="0005326C" w:rsidR="00D40CE2" w:rsidP="00D40CE2" w:rsidRDefault="00D40CE2" w14:paraId="6853B569" w14:textId="12454ED0">
            <w:r>
              <w:t>High</w:t>
            </w:r>
          </w:p>
        </w:tc>
        <w:tc>
          <w:tcPr>
            <w:tcW w:w="256" w:type="pct"/>
          </w:tcPr>
          <w:p w:rsidRPr="0005326C" w:rsidR="00D40CE2" w:rsidP="00D40CE2" w:rsidRDefault="00D40CE2" w14:paraId="6E6379AC" w14:textId="07ED3830">
            <w:r>
              <w:t>High</w:t>
            </w:r>
          </w:p>
        </w:tc>
        <w:tc>
          <w:tcPr>
            <w:tcW w:w="256" w:type="pct"/>
          </w:tcPr>
          <w:p w:rsidRPr="0005326C" w:rsidR="00D40CE2" w:rsidP="00D40CE2" w:rsidRDefault="00D40CE2" w14:paraId="793FB756" w14:textId="02024052">
            <w:r w:rsidRPr="000038B1">
              <w:t>Moderate</w:t>
            </w:r>
          </w:p>
        </w:tc>
        <w:tc>
          <w:tcPr>
            <w:tcW w:w="256" w:type="pct"/>
          </w:tcPr>
          <w:p w:rsidRPr="0005326C" w:rsidR="00D40CE2" w:rsidP="00D40CE2" w:rsidRDefault="00D40CE2" w14:paraId="1C696830" w14:textId="2B6A38D8">
            <w:r w:rsidRPr="000038B1">
              <w:t>Moderate</w:t>
            </w:r>
          </w:p>
        </w:tc>
        <w:tc>
          <w:tcPr>
            <w:tcW w:w="256" w:type="pct"/>
          </w:tcPr>
          <w:p w:rsidRPr="0005326C" w:rsidR="00D40CE2" w:rsidP="00D40CE2" w:rsidRDefault="00D40CE2" w14:paraId="12CEBC5A" w14:textId="28AC5F7C">
            <w:r>
              <w:t>High</w:t>
            </w:r>
          </w:p>
        </w:tc>
        <w:tc>
          <w:tcPr>
            <w:tcW w:w="256" w:type="pct"/>
          </w:tcPr>
          <w:p w:rsidRPr="0005326C" w:rsidR="00D40CE2" w:rsidP="00D40CE2" w:rsidRDefault="00D40CE2" w14:paraId="201C840A" w14:textId="34985B02">
            <w:r>
              <w:t>High</w:t>
            </w:r>
          </w:p>
        </w:tc>
        <w:tc>
          <w:tcPr>
            <w:tcW w:w="256" w:type="pct"/>
          </w:tcPr>
          <w:p w:rsidRPr="0005326C" w:rsidR="00D40CE2" w:rsidP="00D40CE2" w:rsidRDefault="00D40CE2" w14:paraId="01024815" w14:textId="1564770D">
            <w:r w:rsidRPr="000038B1">
              <w:t>Moderate</w:t>
            </w:r>
          </w:p>
        </w:tc>
        <w:tc>
          <w:tcPr>
            <w:tcW w:w="256" w:type="pct"/>
          </w:tcPr>
          <w:p w:rsidRPr="0005326C" w:rsidR="00D40CE2" w:rsidP="00D40CE2" w:rsidRDefault="00D40CE2" w14:paraId="4F93F5F1" w14:textId="4A37F01C">
            <w:r w:rsidRPr="000038B1">
              <w:t>Moderate</w:t>
            </w:r>
          </w:p>
        </w:tc>
        <w:tc>
          <w:tcPr>
            <w:tcW w:w="256" w:type="pct"/>
          </w:tcPr>
          <w:p w:rsidRPr="0005326C" w:rsidR="00D40CE2" w:rsidP="00D40CE2" w:rsidRDefault="00D40CE2" w14:paraId="7A4EEDBF" w14:textId="1A0808EA">
            <w:r w:rsidRPr="002B6CF9">
              <w:t>High</w:t>
            </w:r>
          </w:p>
        </w:tc>
        <w:tc>
          <w:tcPr>
            <w:tcW w:w="256" w:type="pct"/>
          </w:tcPr>
          <w:p w:rsidRPr="0005326C" w:rsidR="00D40CE2" w:rsidP="00D40CE2" w:rsidRDefault="00D40CE2" w14:paraId="4103C3D4" w14:textId="414AB8D9">
            <w:r w:rsidRPr="002B6CF9">
              <w:t>High</w:t>
            </w:r>
          </w:p>
        </w:tc>
        <w:tc>
          <w:tcPr>
            <w:tcW w:w="256" w:type="pct"/>
          </w:tcPr>
          <w:p w:rsidRPr="0005326C" w:rsidR="00D40CE2" w:rsidP="00D40CE2" w:rsidRDefault="00D40CE2" w14:paraId="487C7734" w14:textId="6AA22D61">
            <w:r w:rsidRPr="002B6CF9">
              <w:t>High</w:t>
            </w:r>
          </w:p>
        </w:tc>
        <w:tc>
          <w:tcPr>
            <w:tcW w:w="256" w:type="pct"/>
          </w:tcPr>
          <w:p w:rsidRPr="0005326C" w:rsidR="00D40CE2" w:rsidP="00D40CE2" w:rsidRDefault="00D40CE2" w14:paraId="69F5E1E6" w14:textId="6AB3C631">
            <w:r w:rsidRPr="002B6CF9">
              <w:t>High</w:t>
            </w:r>
          </w:p>
        </w:tc>
        <w:tc>
          <w:tcPr>
            <w:tcW w:w="256" w:type="pct"/>
          </w:tcPr>
          <w:p w:rsidRPr="0005326C" w:rsidR="00D40CE2" w:rsidP="00D40CE2" w:rsidRDefault="00D40CE2" w14:paraId="18E836DC" w14:textId="0DC72B7B">
            <w:r w:rsidRPr="002B6CF9">
              <w:t>High</w:t>
            </w:r>
          </w:p>
        </w:tc>
        <w:tc>
          <w:tcPr>
            <w:tcW w:w="256" w:type="pct"/>
          </w:tcPr>
          <w:p w:rsidRPr="0005326C" w:rsidR="00D40CE2" w:rsidP="00D40CE2" w:rsidRDefault="00D40CE2" w14:paraId="1F8D4488" w14:textId="2CDBD3D1">
            <w:r w:rsidRPr="002B6CF9">
              <w:t>High</w:t>
            </w:r>
          </w:p>
        </w:tc>
      </w:tr>
      <w:tr w:rsidRPr="0005326C" w:rsidR="000259E0" w:rsidTr="000D0FA6" w14:paraId="429C1619" w14:textId="77777777">
        <w:trPr>
          <w:trHeight w:val="473"/>
        </w:trPr>
        <w:tc>
          <w:tcPr>
            <w:tcW w:w="473" w:type="pct"/>
            <w:vMerge w:val="restart"/>
          </w:tcPr>
          <w:p w:rsidRPr="0005326C" w:rsidR="000259E0" w:rsidP="000259E0" w:rsidRDefault="000259E0" w14:paraId="2C2C9911" w14:textId="77777777">
            <w:pPr>
              <w:rPr>
                <w:lang w:val="en-GB"/>
              </w:rPr>
            </w:pPr>
            <w:r w:rsidRPr="0005326C">
              <w:rPr>
                <w:b/>
                <w:bCs/>
                <w:lang w:val="en-GB"/>
              </w:rPr>
              <w:t>Land use</w:t>
            </w:r>
          </w:p>
        </w:tc>
        <w:tc>
          <w:tcPr>
            <w:tcW w:w="431" w:type="pct"/>
          </w:tcPr>
          <w:p w:rsidRPr="0005326C" w:rsidR="000259E0" w:rsidP="000259E0" w:rsidRDefault="000259E0" w14:paraId="45F8FD6A" w14:textId="77777777">
            <w:pPr>
              <w:rPr>
                <w:lang w:val="en-GB"/>
              </w:rPr>
            </w:pPr>
            <w:r w:rsidRPr="0005326C">
              <w:rPr>
                <w:lang w:val="en-GB"/>
              </w:rPr>
              <w:t>High</w:t>
            </w:r>
          </w:p>
        </w:tc>
        <w:tc>
          <w:tcPr>
            <w:tcW w:w="256" w:type="pct"/>
          </w:tcPr>
          <w:p w:rsidRPr="0005326C" w:rsidR="000259E0" w:rsidP="000259E0" w:rsidRDefault="000259E0" w14:paraId="7C1E95FC" w14:textId="31796AB2">
            <w:r>
              <w:t>Low</w:t>
            </w:r>
          </w:p>
        </w:tc>
        <w:tc>
          <w:tcPr>
            <w:tcW w:w="256" w:type="pct"/>
          </w:tcPr>
          <w:p w:rsidRPr="0005326C" w:rsidR="000259E0" w:rsidP="000259E0" w:rsidRDefault="000259E0" w14:paraId="3C6CD384" w14:textId="7B8D8EB6">
            <w:r w:rsidRPr="000038B1">
              <w:t>Moderate</w:t>
            </w:r>
          </w:p>
        </w:tc>
        <w:tc>
          <w:tcPr>
            <w:tcW w:w="256" w:type="pct"/>
          </w:tcPr>
          <w:p w:rsidRPr="0005326C" w:rsidR="000259E0" w:rsidP="000259E0" w:rsidRDefault="000259E0" w14:paraId="35FB493E" w14:textId="00A8CDA3">
            <w:r w:rsidRPr="000038B1">
              <w:t>Moderate</w:t>
            </w:r>
          </w:p>
        </w:tc>
        <w:tc>
          <w:tcPr>
            <w:tcW w:w="256" w:type="pct"/>
          </w:tcPr>
          <w:p w:rsidRPr="0005326C" w:rsidR="000259E0" w:rsidP="000259E0" w:rsidRDefault="000259E0" w14:paraId="0435A4A5" w14:textId="66E5A0E2">
            <w:r w:rsidRPr="000038B1">
              <w:t>Moderate</w:t>
            </w:r>
          </w:p>
        </w:tc>
        <w:tc>
          <w:tcPr>
            <w:tcW w:w="256" w:type="pct"/>
          </w:tcPr>
          <w:p w:rsidRPr="0005326C" w:rsidR="000259E0" w:rsidP="000259E0" w:rsidRDefault="000259E0" w14:paraId="18FA0E9B" w14:textId="0C750686">
            <w:r>
              <w:t>High</w:t>
            </w:r>
          </w:p>
        </w:tc>
        <w:tc>
          <w:tcPr>
            <w:tcW w:w="256" w:type="pct"/>
          </w:tcPr>
          <w:p w:rsidRPr="0005326C" w:rsidR="000259E0" w:rsidP="000259E0" w:rsidRDefault="000259E0" w14:paraId="4C0F20C8" w14:textId="198A22D8">
            <w:r>
              <w:t>High</w:t>
            </w:r>
          </w:p>
        </w:tc>
        <w:tc>
          <w:tcPr>
            <w:tcW w:w="256" w:type="pct"/>
          </w:tcPr>
          <w:p w:rsidRPr="0005326C" w:rsidR="000259E0" w:rsidP="000259E0" w:rsidRDefault="000259E0" w14:paraId="7B6975A4" w14:textId="3FA654F7">
            <w:r w:rsidRPr="000038B1">
              <w:t>Moderate</w:t>
            </w:r>
          </w:p>
        </w:tc>
        <w:tc>
          <w:tcPr>
            <w:tcW w:w="256" w:type="pct"/>
          </w:tcPr>
          <w:p w:rsidRPr="0005326C" w:rsidR="000259E0" w:rsidP="000259E0" w:rsidRDefault="000259E0" w14:paraId="17D2FE61" w14:textId="6B166085">
            <w:r w:rsidRPr="000038B1">
              <w:t>Moderate</w:t>
            </w:r>
          </w:p>
        </w:tc>
        <w:tc>
          <w:tcPr>
            <w:tcW w:w="256" w:type="pct"/>
          </w:tcPr>
          <w:p w:rsidRPr="0005326C" w:rsidR="000259E0" w:rsidP="000259E0" w:rsidRDefault="000259E0" w14:paraId="14759500" w14:textId="559FF727">
            <w:r>
              <w:t>High</w:t>
            </w:r>
          </w:p>
        </w:tc>
        <w:tc>
          <w:tcPr>
            <w:tcW w:w="256" w:type="pct"/>
          </w:tcPr>
          <w:p w:rsidRPr="0005326C" w:rsidR="000259E0" w:rsidP="000259E0" w:rsidRDefault="000259E0" w14:paraId="7DE1D898" w14:textId="192D9F68">
            <w:r>
              <w:t>High</w:t>
            </w:r>
          </w:p>
        </w:tc>
        <w:tc>
          <w:tcPr>
            <w:tcW w:w="256" w:type="pct"/>
          </w:tcPr>
          <w:p w:rsidRPr="0005326C" w:rsidR="000259E0" w:rsidP="000259E0" w:rsidRDefault="000259E0" w14:paraId="5C3F36E1" w14:textId="0BB3CF9C">
            <w:r>
              <w:t>Very high</w:t>
            </w:r>
          </w:p>
        </w:tc>
        <w:tc>
          <w:tcPr>
            <w:tcW w:w="256" w:type="pct"/>
          </w:tcPr>
          <w:p w:rsidRPr="0005326C" w:rsidR="000259E0" w:rsidP="000259E0" w:rsidRDefault="000259E0" w14:paraId="002932BA" w14:textId="1688812B">
            <w:r w:rsidRPr="000038B1">
              <w:t>Moderate</w:t>
            </w:r>
          </w:p>
        </w:tc>
        <w:tc>
          <w:tcPr>
            <w:tcW w:w="256" w:type="pct"/>
          </w:tcPr>
          <w:p w:rsidRPr="0005326C" w:rsidR="000259E0" w:rsidP="000259E0" w:rsidRDefault="000259E0" w14:paraId="478BCD01" w14:textId="7400001C">
            <w:r>
              <w:t>High</w:t>
            </w:r>
          </w:p>
        </w:tc>
        <w:tc>
          <w:tcPr>
            <w:tcW w:w="256" w:type="pct"/>
          </w:tcPr>
          <w:p w:rsidRPr="0005326C" w:rsidR="000259E0" w:rsidP="000259E0" w:rsidRDefault="000259E0" w14:paraId="59448B7C" w14:textId="5012320B">
            <w:r>
              <w:t>Very high</w:t>
            </w:r>
          </w:p>
        </w:tc>
        <w:tc>
          <w:tcPr>
            <w:tcW w:w="256" w:type="pct"/>
          </w:tcPr>
          <w:p w:rsidRPr="0005326C" w:rsidR="000259E0" w:rsidP="000259E0" w:rsidRDefault="000259E0" w14:paraId="35A80065" w14:textId="6516A6C3">
            <w:r>
              <w:t>Very high</w:t>
            </w:r>
          </w:p>
        </w:tc>
        <w:tc>
          <w:tcPr>
            <w:tcW w:w="256" w:type="pct"/>
          </w:tcPr>
          <w:p w:rsidRPr="0005326C" w:rsidR="000259E0" w:rsidP="000259E0" w:rsidRDefault="000259E0" w14:paraId="0923EF32" w14:textId="31086DB8">
            <w:r>
              <w:t>Very high</w:t>
            </w:r>
          </w:p>
        </w:tc>
      </w:tr>
      <w:tr w:rsidRPr="0005326C" w:rsidR="000259E0" w:rsidTr="000D0FA6" w14:paraId="335721E0" w14:textId="77777777">
        <w:trPr>
          <w:trHeight w:val="473"/>
        </w:trPr>
        <w:tc>
          <w:tcPr>
            <w:tcW w:w="473" w:type="pct"/>
            <w:vMerge/>
          </w:tcPr>
          <w:p w:rsidRPr="0005326C" w:rsidR="000259E0" w:rsidP="000259E0" w:rsidRDefault="000259E0" w14:paraId="79089B1D" w14:textId="77777777"/>
        </w:tc>
        <w:tc>
          <w:tcPr>
            <w:tcW w:w="431" w:type="pct"/>
          </w:tcPr>
          <w:p w:rsidRPr="0005326C" w:rsidR="000259E0" w:rsidP="000259E0" w:rsidRDefault="000259E0" w14:paraId="5A33A62A" w14:textId="77777777">
            <w:pPr>
              <w:rPr>
                <w:lang w:val="en-GB"/>
              </w:rPr>
            </w:pPr>
            <w:r w:rsidRPr="0005326C">
              <w:rPr>
                <w:lang w:val="en-GB"/>
              </w:rPr>
              <w:t>Existing covenant registered on title</w:t>
            </w:r>
            <w:r w:rsidRPr="0005326C">
              <w:rPr>
                <w:rFonts w:ascii="Arial" w:hAnsi="Arial" w:cs="Arial"/>
                <w:lang w:val="en-GB"/>
              </w:rPr>
              <w:t> </w:t>
            </w:r>
          </w:p>
        </w:tc>
        <w:tc>
          <w:tcPr>
            <w:tcW w:w="256" w:type="pct"/>
          </w:tcPr>
          <w:p w:rsidRPr="0005326C" w:rsidR="000259E0" w:rsidP="000259E0" w:rsidRDefault="000259E0" w14:paraId="0A7A7234" w14:textId="327029CA">
            <w:r>
              <w:t>Low</w:t>
            </w:r>
          </w:p>
        </w:tc>
        <w:tc>
          <w:tcPr>
            <w:tcW w:w="256" w:type="pct"/>
          </w:tcPr>
          <w:p w:rsidRPr="0005326C" w:rsidR="000259E0" w:rsidP="000259E0" w:rsidRDefault="000259E0" w14:paraId="167BD94F" w14:textId="5856BD19">
            <w:r>
              <w:t>Low</w:t>
            </w:r>
          </w:p>
        </w:tc>
        <w:tc>
          <w:tcPr>
            <w:tcW w:w="256" w:type="pct"/>
          </w:tcPr>
          <w:p w:rsidRPr="0005326C" w:rsidR="000259E0" w:rsidP="000259E0" w:rsidRDefault="000259E0" w14:paraId="284C69D1" w14:textId="69A0B837">
            <w:r>
              <w:t>High</w:t>
            </w:r>
          </w:p>
        </w:tc>
        <w:tc>
          <w:tcPr>
            <w:tcW w:w="256" w:type="pct"/>
          </w:tcPr>
          <w:p w:rsidRPr="0005326C" w:rsidR="000259E0" w:rsidP="000259E0" w:rsidRDefault="000259E0" w14:paraId="168440A8" w14:textId="55C80E64">
            <w:r>
              <w:t>High</w:t>
            </w:r>
          </w:p>
        </w:tc>
        <w:tc>
          <w:tcPr>
            <w:tcW w:w="256" w:type="pct"/>
          </w:tcPr>
          <w:p w:rsidRPr="0005326C" w:rsidR="000259E0" w:rsidP="000259E0" w:rsidRDefault="000259E0" w14:paraId="6AB13CAE" w14:textId="76DCE831">
            <w:r>
              <w:t>High</w:t>
            </w:r>
          </w:p>
        </w:tc>
        <w:tc>
          <w:tcPr>
            <w:tcW w:w="256" w:type="pct"/>
          </w:tcPr>
          <w:p w:rsidRPr="0005326C" w:rsidR="000259E0" w:rsidP="000259E0" w:rsidRDefault="000259E0" w14:paraId="2C71BC46" w14:textId="13C4A626">
            <w:r>
              <w:t>High</w:t>
            </w:r>
          </w:p>
        </w:tc>
        <w:tc>
          <w:tcPr>
            <w:tcW w:w="256" w:type="pct"/>
          </w:tcPr>
          <w:p w:rsidRPr="0005326C" w:rsidR="000259E0" w:rsidP="000259E0" w:rsidRDefault="000259E0" w14:paraId="225093D6" w14:textId="7A26CD81">
            <w:r>
              <w:t>High</w:t>
            </w:r>
          </w:p>
        </w:tc>
        <w:tc>
          <w:tcPr>
            <w:tcW w:w="256" w:type="pct"/>
          </w:tcPr>
          <w:p w:rsidRPr="0005326C" w:rsidR="000259E0" w:rsidP="000259E0" w:rsidRDefault="000259E0" w14:paraId="08443A62" w14:textId="3DA6B591">
            <w:r>
              <w:t>High</w:t>
            </w:r>
          </w:p>
        </w:tc>
        <w:tc>
          <w:tcPr>
            <w:tcW w:w="256" w:type="pct"/>
          </w:tcPr>
          <w:p w:rsidRPr="0005326C" w:rsidR="000259E0" w:rsidP="000259E0" w:rsidRDefault="000259E0" w14:paraId="3C807993" w14:textId="3F903E23">
            <w:r>
              <w:t>High</w:t>
            </w:r>
          </w:p>
        </w:tc>
        <w:tc>
          <w:tcPr>
            <w:tcW w:w="256" w:type="pct"/>
          </w:tcPr>
          <w:p w:rsidRPr="0005326C" w:rsidR="000259E0" w:rsidP="000259E0" w:rsidRDefault="000259E0" w14:paraId="27C4CA2E" w14:textId="1BACA2FA">
            <w:r>
              <w:t>High</w:t>
            </w:r>
          </w:p>
        </w:tc>
        <w:tc>
          <w:tcPr>
            <w:tcW w:w="256" w:type="pct"/>
          </w:tcPr>
          <w:p w:rsidRPr="0005326C" w:rsidR="000259E0" w:rsidP="000259E0" w:rsidRDefault="000259E0" w14:paraId="438D0F04" w14:textId="18B42551">
            <w:r>
              <w:t>Low</w:t>
            </w:r>
          </w:p>
        </w:tc>
        <w:tc>
          <w:tcPr>
            <w:tcW w:w="256" w:type="pct"/>
          </w:tcPr>
          <w:p w:rsidRPr="0005326C" w:rsidR="000259E0" w:rsidP="000259E0" w:rsidRDefault="000259E0" w14:paraId="1585F129" w14:textId="6BCAE05A">
            <w:r>
              <w:t>High</w:t>
            </w:r>
          </w:p>
        </w:tc>
        <w:tc>
          <w:tcPr>
            <w:tcW w:w="256" w:type="pct"/>
          </w:tcPr>
          <w:p w:rsidRPr="0005326C" w:rsidR="000259E0" w:rsidP="000259E0" w:rsidRDefault="000259E0" w14:paraId="4E816A2A" w14:textId="610DC4D8">
            <w:r>
              <w:t>High</w:t>
            </w:r>
          </w:p>
        </w:tc>
        <w:tc>
          <w:tcPr>
            <w:tcW w:w="256" w:type="pct"/>
          </w:tcPr>
          <w:p w:rsidRPr="0005326C" w:rsidR="000259E0" w:rsidP="000259E0" w:rsidRDefault="000259E0" w14:paraId="55D2B6E8" w14:textId="68457EE3">
            <w:r>
              <w:t>High</w:t>
            </w:r>
          </w:p>
        </w:tc>
        <w:tc>
          <w:tcPr>
            <w:tcW w:w="256" w:type="pct"/>
          </w:tcPr>
          <w:p w:rsidRPr="0005326C" w:rsidR="000259E0" w:rsidP="000259E0" w:rsidRDefault="000259E0" w14:paraId="0FBFC078" w14:textId="5E07B419">
            <w:r>
              <w:t>Low</w:t>
            </w:r>
          </w:p>
        </w:tc>
        <w:tc>
          <w:tcPr>
            <w:tcW w:w="256" w:type="pct"/>
          </w:tcPr>
          <w:p w:rsidRPr="0005326C" w:rsidR="000259E0" w:rsidP="000259E0" w:rsidRDefault="000259E0" w14:paraId="4A477B6F" w14:textId="1650677C">
            <w:r>
              <w:t>Low</w:t>
            </w:r>
          </w:p>
        </w:tc>
      </w:tr>
      <w:tr w:rsidRPr="0005326C" w:rsidR="000259E0" w:rsidTr="000D0FA6" w14:paraId="51B2DCA0" w14:textId="77777777">
        <w:trPr>
          <w:trHeight w:val="671"/>
        </w:trPr>
        <w:tc>
          <w:tcPr>
            <w:tcW w:w="473" w:type="pct"/>
          </w:tcPr>
          <w:p w:rsidRPr="0005326C" w:rsidR="000259E0" w:rsidP="000259E0" w:rsidRDefault="000259E0" w14:paraId="30BB4BF8" w14:textId="77777777">
            <w:pPr>
              <w:rPr>
                <w:lang w:val="en-GB"/>
              </w:rPr>
            </w:pPr>
            <w:r w:rsidRPr="0005326C">
              <w:rPr>
                <w:b/>
                <w:bCs/>
                <w:lang w:val="en-GB"/>
              </w:rPr>
              <w:t>Landscape and visual</w:t>
            </w:r>
          </w:p>
        </w:tc>
        <w:tc>
          <w:tcPr>
            <w:tcW w:w="431" w:type="pct"/>
          </w:tcPr>
          <w:p w:rsidRPr="0005326C" w:rsidR="000259E0" w:rsidP="000259E0" w:rsidRDefault="000259E0" w14:paraId="1C5E2869" w14:textId="77777777">
            <w:pPr>
              <w:rPr>
                <w:lang w:val="en-GB"/>
              </w:rPr>
            </w:pPr>
            <w:r w:rsidRPr="0005326C">
              <w:rPr>
                <w:lang w:val="en-GB"/>
              </w:rPr>
              <w:t>High</w:t>
            </w:r>
            <w:r w:rsidRPr="0005326C">
              <w:rPr>
                <w:rFonts w:ascii="Arial" w:hAnsi="Arial" w:cs="Arial"/>
                <w:lang w:val="en-GB"/>
              </w:rPr>
              <w:t> </w:t>
            </w:r>
            <w:r w:rsidRPr="0005326C">
              <w:rPr>
                <w:lang w:val="en-GB"/>
              </w:rPr>
              <w:t xml:space="preserve"> </w:t>
            </w:r>
          </w:p>
        </w:tc>
        <w:tc>
          <w:tcPr>
            <w:tcW w:w="256" w:type="pct"/>
          </w:tcPr>
          <w:p w:rsidRPr="0005326C" w:rsidR="000259E0" w:rsidP="000259E0" w:rsidRDefault="000259E0" w14:paraId="63410A47" w14:textId="0C4697D4">
            <w:r w:rsidRPr="000038B1">
              <w:t>Moderate</w:t>
            </w:r>
          </w:p>
        </w:tc>
        <w:tc>
          <w:tcPr>
            <w:tcW w:w="256" w:type="pct"/>
          </w:tcPr>
          <w:p w:rsidRPr="0005326C" w:rsidR="000259E0" w:rsidP="000259E0" w:rsidRDefault="000259E0" w14:paraId="5134203B" w14:textId="0B3B6627">
            <w:r w:rsidRPr="000038B1">
              <w:t>Moderate</w:t>
            </w:r>
          </w:p>
        </w:tc>
        <w:tc>
          <w:tcPr>
            <w:tcW w:w="256" w:type="pct"/>
          </w:tcPr>
          <w:p w:rsidRPr="0005326C" w:rsidR="000259E0" w:rsidP="000259E0" w:rsidRDefault="000259E0" w14:paraId="57C55A7D" w14:textId="00CA9A3F">
            <w:r w:rsidRPr="000038B1">
              <w:t>Moderate</w:t>
            </w:r>
          </w:p>
        </w:tc>
        <w:tc>
          <w:tcPr>
            <w:tcW w:w="256" w:type="pct"/>
          </w:tcPr>
          <w:p w:rsidRPr="0005326C" w:rsidR="000259E0" w:rsidP="000259E0" w:rsidRDefault="000259E0" w14:paraId="492D4C32" w14:textId="68C87F8B">
            <w:r w:rsidRPr="00FF56C0">
              <w:t>Low</w:t>
            </w:r>
          </w:p>
        </w:tc>
        <w:tc>
          <w:tcPr>
            <w:tcW w:w="256" w:type="pct"/>
          </w:tcPr>
          <w:p w:rsidRPr="0005326C" w:rsidR="000259E0" w:rsidP="000259E0" w:rsidRDefault="000259E0" w14:paraId="69D0EB62" w14:textId="6ED1E6E9">
            <w:r w:rsidRPr="00FF56C0">
              <w:t>Low</w:t>
            </w:r>
          </w:p>
        </w:tc>
        <w:tc>
          <w:tcPr>
            <w:tcW w:w="256" w:type="pct"/>
          </w:tcPr>
          <w:p w:rsidRPr="0005326C" w:rsidR="000259E0" w:rsidP="000259E0" w:rsidRDefault="000259E0" w14:paraId="0EE30AE9" w14:textId="05947CAC">
            <w:r w:rsidRPr="00FF56C0">
              <w:t>Low</w:t>
            </w:r>
          </w:p>
        </w:tc>
        <w:tc>
          <w:tcPr>
            <w:tcW w:w="256" w:type="pct"/>
          </w:tcPr>
          <w:p w:rsidRPr="0005326C" w:rsidR="000259E0" w:rsidP="000259E0" w:rsidRDefault="000259E0" w14:paraId="37264D3C" w14:textId="2C7F880F">
            <w:r w:rsidRPr="00FF56C0">
              <w:t>Low</w:t>
            </w:r>
          </w:p>
        </w:tc>
        <w:tc>
          <w:tcPr>
            <w:tcW w:w="256" w:type="pct"/>
          </w:tcPr>
          <w:p w:rsidRPr="0005326C" w:rsidR="000259E0" w:rsidP="000259E0" w:rsidRDefault="000259E0" w14:paraId="536DC04D" w14:textId="33937C6B">
            <w:r w:rsidRPr="00FF56C0">
              <w:t>Low</w:t>
            </w:r>
          </w:p>
        </w:tc>
        <w:tc>
          <w:tcPr>
            <w:tcW w:w="256" w:type="pct"/>
          </w:tcPr>
          <w:p w:rsidRPr="0005326C" w:rsidR="000259E0" w:rsidP="000259E0" w:rsidRDefault="000259E0" w14:paraId="34772B15" w14:textId="3C18EDF6">
            <w:r w:rsidRPr="00FF56C0">
              <w:t>Low</w:t>
            </w:r>
          </w:p>
        </w:tc>
        <w:tc>
          <w:tcPr>
            <w:tcW w:w="256" w:type="pct"/>
          </w:tcPr>
          <w:p w:rsidRPr="0005326C" w:rsidR="000259E0" w:rsidP="000259E0" w:rsidRDefault="000259E0" w14:paraId="5ABC87B0" w14:textId="236DCF16">
            <w:r w:rsidRPr="00FF56C0">
              <w:t>Low</w:t>
            </w:r>
          </w:p>
        </w:tc>
        <w:tc>
          <w:tcPr>
            <w:tcW w:w="256" w:type="pct"/>
          </w:tcPr>
          <w:p w:rsidRPr="0005326C" w:rsidR="000259E0" w:rsidP="000259E0" w:rsidRDefault="000259E0" w14:paraId="0DAE5A96" w14:textId="46AE34DE">
            <w:r w:rsidRPr="00FF56C0">
              <w:t>Low</w:t>
            </w:r>
          </w:p>
        </w:tc>
        <w:tc>
          <w:tcPr>
            <w:tcW w:w="256" w:type="pct"/>
          </w:tcPr>
          <w:p w:rsidRPr="0005326C" w:rsidR="000259E0" w:rsidP="000259E0" w:rsidRDefault="000259E0" w14:paraId="74D5D254" w14:textId="242EF321">
            <w:r w:rsidRPr="00FF56C0">
              <w:t>Low</w:t>
            </w:r>
          </w:p>
        </w:tc>
        <w:tc>
          <w:tcPr>
            <w:tcW w:w="256" w:type="pct"/>
          </w:tcPr>
          <w:p w:rsidRPr="0005326C" w:rsidR="000259E0" w:rsidP="000259E0" w:rsidRDefault="000259E0" w14:paraId="49F2D64D" w14:textId="38320198">
            <w:r w:rsidRPr="00FF56C0">
              <w:t>Low</w:t>
            </w:r>
          </w:p>
        </w:tc>
        <w:tc>
          <w:tcPr>
            <w:tcW w:w="256" w:type="pct"/>
          </w:tcPr>
          <w:p w:rsidRPr="0005326C" w:rsidR="000259E0" w:rsidP="000259E0" w:rsidRDefault="000259E0" w14:paraId="0414367F" w14:textId="7173FE6E">
            <w:r w:rsidRPr="00FF56C0">
              <w:t>Low</w:t>
            </w:r>
          </w:p>
        </w:tc>
        <w:tc>
          <w:tcPr>
            <w:tcW w:w="256" w:type="pct"/>
          </w:tcPr>
          <w:p w:rsidRPr="0005326C" w:rsidR="000259E0" w:rsidP="000259E0" w:rsidRDefault="000259E0" w14:paraId="167B568B" w14:textId="09F4B67A">
            <w:r w:rsidRPr="00FF56C0">
              <w:t>Low</w:t>
            </w:r>
          </w:p>
        </w:tc>
        <w:tc>
          <w:tcPr>
            <w:tcW w:w="256" w:type="pct"/>
          </w:tcPr>
          <w:p w:rsidRPr="0005326C" w:rsidR="000259E0" w:rsidP="000259E0" w:rsidRDefault="000259E0" w14:paraId="14B3D303" w14:textId="0C092B2F">
            <w:r w:rsidRPr="00FF56C0">
              <w:t>Low</w:t>
            </w:r>
          </w:p>
        </w:tc>
      </w:tr>
    </w:tbl>
    <w:p w:rsidR="000F4F5B" w:rsidP="00C40152" w:rsidRDefault="000F4F5B" w14:paraId="79472024" w14:textId="77777777">
      <w:pPr>
        <w:rPr>
          <w:lang w:val="en-GB"/>
        </w:rPr>
        <w:sectPr w:rsidR="000F4F5B" w:rsidSect="000F4F5B">
          <w:type w:val="continuous"/>
          <w:pgSz w:w="16838" w:h="11906" w:orient="landscape"/>
          <w:pgMar w:top="1134" w:right="2268" w:bottom="1134" w:left="1134" w:header="709" w:footer="709" w:gutter="0"/>
          <w:cols w:space="708"/>
          <w:docGrid w:linePitch="360"/>
        </w:sectPr>
      </w:pPr>
    </w:p>
    <w:p w:rsidRPr="0005326C" w:rsidR="00C40152" w:rsidP="00C40152" w:rsidRDefault="00C40152" w14:paraId="467424BF" w14:textId="7CE21A07">
      <w:pPr>
        <w:rPr>
          <w:lang w:val="en-GB"/>
        </w:rPr>
      </w:pPr>
      <w:r w:rsidRPr="0005326C">
        <w:rPr>
          <w:lang w:val="en-GB"/>
        </w:rPr>
        <w:t xml:space="preserve">Most of the options intersect part of the Trust for Nature conservation covenant in the central east part of this section. </w:t>
      </w:r>
    </w:p>
    <w:p w:rsidRPr="0005326C" w:rsidR="00C40152" w:rsidP="00C40152" w:rsidRDefault="00C40152" w14:paraId="70B28030" w14:textId="77777777">
      <w:pPr>
        <w:rPr>
          <w:lang w:val="en-GB"/>
        </w:rPr>
      </w:pPr>
      <w:r w:rsidRPr="0005326C">
        <w:rPr>
          <w:lang w:val="en-GB"/>
        </w:rPr>
        <w:t xml:space="preserve">Densely populated areas near Merton Vale Road were identified as unsuitable for hosting transmission infrastructure due to small property sizes and the concentration of homes. </w:t>
      </w:r>
    </w:p>
    <w:p w:rsidR="00C40152" w:rsidP="00C40152" w:rsidRDefault="00C40152" w14:paraId="0AEC9240" w14:textId="77777777">
      <w:pPr>
        <w:rPr>
          <w:lang w:val="en-GB"/>
        </w:rPr>
      </w:pPr>
      <w:r w:rsidRPr="0005326C">
        <w:rPr>
          <w:lang w:val="en-GB"/>
        </w:rPr>
        <w:t>We also considered following the SWOP. Building a transmission line in this area would have impacts on high value native vegetation in the Stradbroke Flora and Fauna Reserve and was therefore ruled out.</w:t>
      </w:r>
    </w:p>
    <w:p w:rsidRPr="0005326C" w:rsidR="00C40152" w:rsidP="000259E0" w:rsidRDefault="00C40152" w14:paraId="30B34870" w14:textId="77777777">
      <w:pPr>
        <w:pStyle w:val="Heading3"/>
        <w:rPr>
          <w:lang w:val="en-GB"/>
        </w:rPr>
      </w:pPr>
      <w:r w:rsidRPr="0005326C">
        <w:rPr>
          <w:lang w:val="en-GB"/>
        </w:rPr>
        <w:t xml:space="preserve">Section 4: Hiamdale to Flynns Creek </w:t>
      </w:r>
    </w:p>
    <w:p w:rsidRPr="0005326C" w:rsidR="00C40152" w:rsidP="00C40152" w:rsidRDefault="00C40152" w14:paraId="68EECA73" w14:textId="77777777">
      <w:pPr>
        <w:rPr>
          <w:lang w:val="en-GB"/>
        </w:rPr>
      </w:pPr>
      <w:r w:rsidRPr="0005326C">
        <w:rPr>
          <w:lang w:val="en-GB"/>
        </w:rPr>
        <w:t xml:space="preserve">Land between Hiamdale and Flynns Creek is mostly plantation land. </w:t>
      </w:r>
    </w:p>
    <w:p w:rsidRPr="0005326C" w:rsidR="00C40152" w:rsidP="00C40152" w:rsidRDefault="00C40152" w14:paraId="2BD98ED8" w14:textId="77777777">
      <w:pPr>
        <w:rPr>
          <w:lang w:val="en-GB"/>
        </w:rPr>
      </w:pPr>
      <w:r w:rsidRPr="0005326C">
        <w:rPr>
          <w:lang w:val="en-GB"/>
        </w:rPr>
        <w:t>Nine potential pathway options were assessed in this section. All options run parallel to Basslink in</w:t>
      </w:r>
      <w:r w:rsidRPr="0005326C">
        <w:rPr>
          <w:lang w:val="en-GB"/>
        </w:rPr>
        <w:br/>
      </w:r>
      <w:r w:rsidRPr="0005326C">
        <w:rPr>
          <w:lang w:val="en-GB"/>
        </w:rPr>
        <w:t>some areas.</w:t>
      </w:r>
    </w:p>
    <w:p w:rsidRPr="0005326C" w:rsidR="00C40152" w:rsidP="000259E0" w:rsidRDefault="00C40152" w14:paraId="5449D1FA" w14:textId="77777777">
      <w:pPr>
        <w:pStyle w:val="Bulletlist"/>
        <w:rPr>
          <w:lang w:val="en-GB"/>
        </w:rPr>
      </w:pPr>
      <w:r w:rsidRPr="0005326C">
        <w:rPr>
          <w:b/>
          <w:bCs/>
          <w:lang w:val="en-GB"/>
        </w:rPr>
        <w:t>Option 4.1</w:t>
      </w:r>
      <w:r w:rsidRPr="0005326C">
        <w:rPr>
          <w:lang w:val="en-GB"/>
        </w:rPr>
        <w:t xml:space="preserve"> is the northernmost option in the corridor and only aligns with Basslink for about 2 km on the western side. </w:t>
      </w:r>
    </w:p>
    <w:p w:rsidRPr="0005326C" w:rsidR="00C40152" w:rsidP="000259E0" w:rsidRDefault="00C40152" w14:paraId="2F095809" w14:textId="77777777">
      <w:pPr>
        <w:pStyle w:val="Bulletlist"/>
        <w:rPr>
          <w:lang w:val="en-GB"/>
        </w:rPr>
      </w:pPr>
      <w:r w:rsidRPr="0005326C">
        <w:rPr>
          <w:b/>
          <w:bCs/>
          <w:lang w:val="en-GB"/>
        </w:rPr>
        <w:t>Options 4.3 and 4.5</w:t>
      </w:r>
      <w:r w:rsidRPr="0005326C">
        <w:rPr>
          <w:lang w:val="en-GB"/>
        </w:rPr>
        <w:t xml:space="preserve"> align with Basslink for a short distance on the eastern side of the section and then mirror option 4-1 through the northern portion of the corridor until running parallel with Basslink on the western side.  </w:t>
      </w:r>
    </w:p>
    <w:p w:rsidRPr="0005326C" w:rsidR="00C40152" w:rsidP="000259E0" w:rsidRDefault="00C40152" w14:paraId="1483208C" w14:textId="77777777">
      <w:pPr>
        <w:pStyle w:val="Bulletlist"/>
        <w:rPr>
          <w:lang w:val="en-GB"/>
        </w:rPr>
      </w:pPr>
      <w:r w:rsidRPr="0005326C">
        <w:rPr>
          <w:b/>
          <w:bCs/>
          <w:lang w:val="en-GB"/>
        </w:rPr>
        <w:t xml:space="preserve">Options 4.2, 4.4 and 4.6 </w:t>
      </w:r>
      <w:r w:rsidRPr="0005326C">
        <w:rPr>
          <w:lang w:val="en-GB"/>
        </w:rPr>
        <w:t xml:space="preserve">generally follow the northern side of Basslink. </w:t>
      </w:r>
    </w:p>
    <w:p w:rsidRPr="0005326C" w:rsidR="00C40152" w:rsidP="000259E0" w:rsidRDefault="00C40152" w14:paraId="05845515" w14:textId="77777777">
      <w:pPr>
        <w:pStyle w:val="Bulletlist"/>
        <w:rPr>
          <w:lang w:val="en-GB"/>
        </w:rPr>
      </w:pPr>
      <w:r w:rsidRPr="0005326C">
        <w:rPr>
          <w:b/>
          <w:bCs/>
          <w:lang w:val="en-GB"/>
        </w:rPr>
        <w:t>Options 4.7, 4.8 and 4.9</w:t>
      </w:r>
      <w:r w:rsidRPr="0005326C">
        <w:rPr>
          <w:lang w:val="en-GB"/>
        </w:rPr>
        <w:t xml:space="preserve"> follow the south of Basslink, with potential for co-location with the SWOP in the western part of the section. </w:t>
      </w:r>
    </w:p>
    <w:p w:rsidR="00A71BB1" w:rsidP="00C40152" w:rsidRDefault="00A71BB1" w14:paraId="0F4BD2C1" w14:textId="00443077">
      <w:pPr>
        <w:rPr>
          <w:b/>
          <w:bCs/>
          <w:lang w:val="en-GB"/>
        </w:rPr>
      </w:pPr>
      <w:r w:rsidRPr="00A71BB1">
        <w:rPr>
          <w:b/>
          <w:bCs/>
          <w:lang w:val="en-GB"/>
        </w:rPr>
        <w:drawing>
          <wp:inline distT="0" distB="0" distL="0" distR="0" wp14:anchorId="5303E9A5" wp14:editId="13FA7160">
            <wp:extent cx="6120130" cy="5334635"/>
            <wp:effectExtent l="0" t="0" r="0" b="0"/>
            <wp:docPr id="2121718460" name="Picture 1" descr="Map of options in Hiamdale to Flynns Creek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718460" name="Picture 1" descr="Map of options in Hiamdale to Flynns Creek section"/>
                    <pic:cNvPicPr/>
                  </pic:nvPicPr>
                  <pic:blipFill>
                    <a:blip r:embed="rId34"/>
                    <a:stretch>
                      <a:fillRect/>
                    </a:stretch>
                  </pic:blipFill>
                  <pic:spPr>
                    <a:xfrm>
                      <a:off x="0" y="0"/>
                      <a:ext cx="6120130" cy="5334635"/>
                    </a:xfrm>
                    <a:prstGeom prst="rect">
                      <a:avLst/>
                    </a:prstGeom>
                  </pic:spPr>
                </pic:pic>
              </a:graphicData>
            </a:graphic>
          </wp:inline>
        </w:drawing>
      </w:r>
    </w:p>
    <w:p w:rsidRPr="0005326C" w:rsidR="00C40152" w:rsidP="00A71BB1" w:rsidRDefault="00C40152" w14:paraId="40C0BF46" w14:textId="62B68652">
      <w:pPr>
        <w:pStyle w:val="Caption"/>
        <w:rPr>
          <w:lang w:val="en-GB"/>
        </w:rPr>
      </w:pPr>
      <w:r w:rsidRPr="0005326C">
        <w:rPr>
          <w:lang w:val="en-GB"/>
        </w:rPr>
        <w:t>Map of Hiamdale to Flynns Creek options</w:t>
      </w:r>
    </w:p>
    <w:p w:rsidRPr="0005326C" w:rsidR="00C40152" w:rsidP="00A71BB1" w:rsidRDefault="00C40152" w14:paraId="10AC2588" w14:textId="77777777">
      <w:pPr>
        <w:pStyle w:val="Caption"/>
        <w:rPr>
          <w:lang w:val="en-GB"/>
        </w:rPr>
      </w:pPr>
      <w:r w:rsidRPr="0005326C">
        <w:rPr>
          <w:lang w:val="en-GB"/>
        </w:rPr>
        <w:t>Table 6: Study corridor Section 4 pathway options, key constraints analysis</w:t>
      </w:r>
      <w:r w:rsidRPr="0005326C">
        <w:rPr>
          <w:rFonts w:ascii="Arial" w:hAnsi="Arial" w:cs="Arial"/>
          <w:lang w:val="en-GB"/>
        </w:rPr>
        <w:t> </w:t>
      </w:r>
      <w:r w:rsidRPr="0005326C">
        <w:rPr>
          <w:lang w:val="en-GB"/>
        </w:rPr>
        <w:t xml:space="preserve"> </w:t>
      </w:r>
    </w:p>
    <w:tbl>
      <w:tblPr>
        <w:tblStyle w:val="TableGrid"/>
        <w:tblW w:w="10174" w:type="dxa"/>
        <w:tblLayout w:type="fixed"/>
        <w:tblLook w:val="00A0" w:firstRow="1" w:lastRow="0" w:firstColumn="1" w:lastColumn="0" w:noHBand="0" w:noVBand="0"/>
      </w:tblPr>
      <w:tblGrid>
        <w:gridCol w:w="1413"/>
        <w:gridCol w:w="1107"/>
        <w:gridCol w:w="850"/>
        <w:gridCol w:w="851"/>
        <w:gridCol w:w="850"/>
        <w:gridCol w:w="851"/>
        <w:gridCol w:w="850"/>
        <w:gridCol w:w="850"/>
        <w:gridCol w:w="851"/>
        <w:gridCol w:w="850"/>
        <w:gridCol w:w="851"/>
      </w:tblGrid>
      <w:tr w:rsidRPr="0005326C" w:rsidR="00C40152" w:rsidTr="00A71BB1" w14:paraId="7679EF89" w14:textId="77777777">
        <w:trPr>
          <w:trHeight w:val="510"/>
        </w:trPr>
        <w:tc>
          <w:tcPr>
            <w:tcW w:w="1413" w:type="dxa"/>
            <w:vMerge w:val="restart"/>
          </w:tcPr>
          <w:p w:rsidRPr="0005326C" w:rsidR="00C40152" w:rsidP="00030A2A" w:rsidRDefault="00C40152" w14:paraId="3728941F" w14:textId="77777777">
            <w:pPr>
              <w:rPr>
                <w:lang w:val="en-GB"/>
              </w:rPr>
            </w:pPr>
            <w:r w:rsidRPr="0005326C">
              <w:rPr>
                <w:b/>
                <w:bCs/>
                <w:lang w:val="en-GB"/>
              </w:rPr>
              <w:t>Criteria</w:t>
            </w:r>
            <w:r w:rsidRPr="0005326C">
              <w:rPr>
                <w:rFonts w:ascii="Arial" w:hAnsi="Arial" w:cs="Arial"/>
                <w:b/>
                <w:bCs/>
                <w:lang w:val="en-GB"/>
              </w:rPr>
              <w:t> </w:t>
            </w:r>
            <w:r w:rsidRPr="0005326C">
              <w:rPr>
                <w:b/>
                <w:bCs/>
                <w:lang w:val="en-GB"/>
              </w:rPr>
              <w:t xml:space="preserve"> </w:t>
            </w:r>
          </w:p>
        </w:tc>
        <w:tc>
          <w:tcPr>
            <w:tcW w:w="1107" w:type="dxa"/>
            <w:vMerge w:val="restart"/>
          </w:tcPr>
          <w:p w:rsidRPr="0005326C" w:rsidR="00C40152" w:rsidP="00030A2A" w:rsidRDefault="00C40152" w14:paraId="2AC72834" w14:textId="77777777">
            <w:pPr>
              <w:rPr>
                <w:lang w:val="en-GB"/>
              </w:rPr>
            </w:pPr>
            <w:r w:rsidRPr="0005326C">
              <w:rPr>
                <w:b/>
                <w:bCs/>
                <w:lang w:val="en-GB"/>
              </w:rPr>
              <w:t>Expected level of constraint</w:t>
            </w:r>
            <w:r w:rsidRPr="0005326C">
              <w:rPr>
                <w:rFonts w:ascii="Arial" w:hAnsi="Arial" w:cs="Arial"/>
                <w:b/>
                <w:bCs/>
                <w:lang w:val="en-GB"/>
              </w:rPr>
              <w:t> </w:t>
            </w:r>
            <w:r w:rsidRPr="0005326C">
              <w:rPr>
                <w:b/>
                <w:bCs/>
                <w:lang w:val="en-GB"/>
              </w:rPr>
              <w:t xml:space="preserve"> </w:t>
            </w:r>
          </w:p>
        </w:tc>
        <w:tc>
          <w:tcPr>
            <w:tcW w:w="7654" w:type="dxa"/>
            <w:gridSpan w:val="9"/>
          </w:tcPr>
          <w:p w:rsidRPr="0005326C" w:rsidR="00C40152" w:rsidP="00030A2A" w:rsidRDefault="00C40152" w14:paraId="355E1C8C" w14:textId="77777777">
            <w:pPr>
              <w:rPr>
                <w:lang w:val="en-GB"/>
              </w:rPr>
            </w:pPr>
            <w:r w:rsidRPr="0005326C">
              <w:rPr>
                <w:b/>
                <w:bCs/>
                <w:lang w:val="en-GB"/>
              </w:rPr>
              <w:t xml:space="preserve">Options </w:t>
            </w:r>
          </w:p>
        </w:tc>
      </w:tr>
      <w:tr w:rsidRPr="0005326C" w:rsidR="00C40152" w:rsidTr="00A71BB1" w14:paraId="3178F567" w14:textId="77777777">
        <w:trPr>
          <w:trHeight w:val="510"/>
        </w:trPr>
        <w:tc>
          <w:tcPr>
            <w:tcW w:w="1413" w:type="dxa"/>
            <w:vMerge/>
          </w:tcPr>
          <w:p w:rsidRPr="0005326C" w:rsidR="00C40152" w:rsidP="00030A2A" w:rsidRDefault="00C40152" w14:paraId="3EE76251" w14:textId="77777777"/>
        </w:tc>
        <w:tc>
          <w:tcPr>
            <w:tcW w:w="1107" w:type="dxa"/>
            <w:vMerge/>
          </w:tcPr>
          <w:p w:rsidRPr="0005326C" w:rsidR="00C40152" w:rsidP="00030A2A" w:rsidRDefault="00C40152" w14:paraId="4DB38788" w14:textId="77777777"/>
        </w:tc>
        <w:tc>
          <w:tcPr>
            <w:tcW w:w="850" w:type="dxa"/>
          </w:tcPr>
          <w:p w:rsidRPr="0005326C" w:rsidR="00C40152" w:rsidP="00030A2A" w:rsidRDefault="00C40152" w14:paraId="7B633888" w14:textId="77777777">
            <w:pPr>
              <w:rPr>
                <w:lang w:val="en-GB"/>
              </w:rPr>
            </w:pPr>
            <w:r w:rsidRPr="0005326C">
              <w:rPr>
                <w:b/>
                <w:bCs/>
                <w:lang w:val="en-GB"/>
              </w:rPr>
              <w:t>4.1</w:t>
            </w:r>
          </w:p>
        </w:tc>
        <w:tc>
          <w:tcPr>
            <w:tcW w:w="851" w:type="dxa"/>
          </w:tcPr>
          <w:p w:rsidRPr="0005326C" w:rsidR="00C40152" w:rsidP="00030A2A" w:rsidRDefault="00C40152" w14:paraId="287CA83A" w14:textId="77777777">
            <w:pPr>
              <w:rPr>
                <w:lang w:val="en-GB"/>
              </w:rPr>
            </w:pPr>
            <w:r w:rsidRPr="0005326C">
              <w:rPr>
                <w:b/>
                <w:bCs/>
                <w:lang w:val="en-GB"/>
              </w:rPr>
              <w:t>4.2</w:t>
            </w:r>
          </w:p>
        </w:tc>
        <w:tc>
          <w:tcPr>
            <w:tcW w:w="850" w:type="dxa"/>
          </w:tcPr>
          <w:p w:rsidRPr="0005326C" w:rsidR="00C40152" w:rsidP="00030A2A" w:rsidRDefault="00C40152" w14:paraId="514E856C" w14:textId="77777777">
            <w:pPr>
              <w:rPr>
                <w:lang w:val="en-GB"/>
              </w:rPr>
            </w:pPr>
            <w:r w:rsidRPr="0005326C">
              <w:rPr>
                <w:b/>
                <w:bCs/>
                <w:lang w:val="en-GB"/>
              </w:rPr>
              <w:t>4.3</w:t>
            </w:r>
          </w:p>
        </w:tc>
        <w:tc>
          <w:tcPr>
            <w:tcW w:w="851" w:type="dxa"/>
          </w:tcPr>
          <w:p w:rsidRPr="0005326C" w:rsidR="00C40152" w:rsidP="00030A2A" w:rsidRDefault="00C40152" w14:paraId="4C615D98" w14:textId="77777777">
            <w:pPr>
              <w:rPr>
                <w:lang w:val="en-GB"/>
              </w:rPr>
            </w:pPr>
            <w:r w:rsidRPr="0005326C">
              <w:rPr>
                <w:b/>
                <w:bCs/>
                <w:lang w:val="en-GB"/>
              </w:rPr>
              <w:t>4.4</w:t>
            </w:r>
          </w:p>
        </w:tc>
        <w:tc>
          <w:tcPr>
            <w:tcW w:w="850" w:type="dxa"/>
          </w:tcPr>
          <w:p w:rsidRPr="0005326C" w:rsidR="00C40152" w:rsidP="00030A2A" w:rsidRDefault="00C40152" w14:paraId="4E50767F" w14:textId="77777777">
            <w:pPr>
              <w:rPr>
                <w:lang w:val="en-GB"/>
              </w:rPr>
            </w:pPr>
            <w:r w:rsidRPr="0005326C">
              <w:rPr>
                <w:b/>
                <w:bCs/>
                <w:lang w:val="en-GB"/>
              </w:rPr>
              <w:t>4.5</w:t>
            </w:r>
          </w:p>
        </w:tc>
        <w:tc>
          <w:tcPr>
            <w:tcW w:w="850" w:type="dxa"/>
          </w:tcPr>
          <w:p w:rsidRPr="0005326C" w:rsidR="00C40152" w:rsidP="00030A2A" w:rsidRDefault="00C40152" w14:paraId="7FDEBDA6" w14:textId="77777777">
            <w:pPr>
              <w:rPr>
                <w:lang w:val="en-GB"/>
              </w:rPr>
            </w:pPr>
            <w:r w:rsidRPr="0005326C">
              <w:rPr>
                <w:b/>
                <w:bCs/>
                <w:lang w:val="en-GB"/>
              </w:rPr>
              <w:t>4.6</w:t>
            </w:r>
          </w:p>
        </w:tc>
        <w:tc>
          <w:tcPr>
            <w:tcW w:w="851" w:type="dxa"/>
          </w:tcPr>
          <w:p w:rsidRPr="0005326C" w:rsidR="00C40152" w:rsidP="00030A2A" w:rsidRDefault="00C40152" w14:paraId="1F1E8F81" w14:textId="77777777">
            <w:pPr>
              <w:rPr>
                <w:lang w:val="en-GB"/>
              </w:rPr>
            </w:pPr>
            <w:r w:rsidRPr="0005326C">
              <w:rPr>
                <w:b/>
                <w:bCs/>
                <w:lang w:val="en-GB"/>
              </w:rPr>
              <w:t>4.7</w:t>
            </w:r>
          </w:p>
        </w:tc>
        <w:tc>
          <w:tcPr>
            <w:tcW w:w="850" w:type="dxa"/>
          </w:tcPr>
          <w:p w:rsidRPr="0005326C" w:rsidR="00C40152" w:rsidP="00030A2A" w:rsidRDefault="00C40152" w14:paraId="727407A0" w14:textId="77777777">
            <w:pPr>
              <w:rPr>
                <w:lang w:val="en-GB"/>
              </w:rPr>
            </w:pPr>
            <w:r w:rsidRPr="0005326C">
              <w:rPr>
                <w:b/>
                <w:bCs/>
                <w:lang w:val="en-GB"/>
              </w:rPr>
              <w:t>4.8</w:t>
            </w:r>
          </w:p>
        </w:tc>
        <w:tc>
          <w:tcPr>
            <w:tcW w:w="851" w:type="dxa"/>
          </w:tcPr>
          <w:p w:rsidRPr="0005326C" w:rsidR="00C40152" w:rsidP="00030A2A" w:rsidRDefault="00C40152" w14:paraId="68557511" w14:textId="77777777">
            <w:pPr>
              <w:rPr>
                <w:lang w:val="en-GB"/>
              </w:rPr>
            </w:pPr>
            <w:r w:rsidRPr="0005326C">
              <w:rPr>
                <w:b/>
                <w:bCs/>
                <w:lang w:val="en-GB"/>
              </w:rPr>
              <w:t>4.9</w:t>
            </w:r>
          </w:p>
        </w:tc>
      </w:tr>
      <w:tr w:rsidRPr="0005326C" w:rsidR="00C40152" w:rsidTr="00A71BB1" w14:paraId="6F9E3FD7" w14:textId="77777777">
        <w:trPr>
          <w:trHeight w:val="530"/>
        </w:trPr>
        <w:tc>
          <w:tcPr>
            <w:tcW w:w="2520" w:type="dxa"/>
            <w:gridSpan w:val="2"/>
          </w:tcPr>
          <w:p w:rsidRPr="0005326C" w:rsidR="00C40152" w:rsidP="00030A2A" w:rsidRDefault="00C40152" w14:paraId="086B3D4C" w14:textId="77777777">
            <w:pPr>
              <w:rPr>
                <w:lang w:val="en-GB"/>
              </w:rPr>
            </w:pPr>
            <w:r w:rsidRPr="0005326C">
              <w:rPr>
                <w:b/>
                <w:bCs/>
                <w:lang w:val="en-GB"/>
              </w:rPr>
              <w:t>Total area (ha)</w:t>
            </w:r>
            <w:r w:rsidRPr="0005326C">
              <w:rPr>
                <w:rFonts w:ascii="Arial" w:hAnsi="Arial" w:cs="Arial"/>
                <w:b/>
                <w:bCs/>
                <w:lang w:val="en-GB"/>
              </w:rPr>
              <w:t> </w:t>
            </w:r>
            <w:r w:rsidRPr="0005326C">
              <w:rPr>
                <w:b/>
                <w:bCs/>
                <w:lang w:val="en-GB"/>
              </w:rPr>
              <w:t xml:space="preserve"> </w:t>
            </w:r>
          </w:p>
        </w:tc>
        <w:tc>
          <w:tcPr>
            <w:tcW w:w="850" w:type="dxa"/>
          </w:tcPr>
          <w:p w:rsidRPr="0005326C" w:rsidR="00C40152" w:rsidP="00030A2A" w:rsidRDefault="00C40152" w14:paraId="151B4E06" w14:textId="77777777">
            <w:pPr>
              <w:rPr>
                <w:lang w:val="en-GB"/>
              </w:rPr>
            </w:pPr>
            <w:r w:rsidRPr="0005326C">
              <w:rPr>
                <w:lang w:val="en-GB"/>
              </w:rPr>
              <w:t>115.54</w:t>
            </w:r>
          </w:p>
        </w:tc>
        <w:tc>
          <w:tcPr>
            <w:tcW w:w="851" w:type="dxa"/>
          </w:tcPr>
          <w:p w:rsidRPr="0005326C" w:rsidR="00C40152" w:rsidP="00030A2A" w:rsidRDefault="00C40152" w14:paraId="538D059C" w14:textId="77777777">
            <w:pPr>
              <w:rPr>
                <w:lang w:val="en-GB"/>
              </w:rPr>
            </w:pPr>
            <w:r w:rsidRPr="0005326C">
              <w:rPr>
                <w:lang w:val="en-GB"/>
              </w:rPr>
              <w:t>110.62</w:t>
            </w:r>
          </w:p>
        </w:tc>
        <w:tc>
          <w:tcPr>
            <w:tcW w:w="850" w:type="dxa"/>
          </w:tcPr>
          <w:p w:rsidRPr="0005326C" w:rsidR="00C40152" w:rsidP="00030A2A" w:rsidRDefault="00C40152" w14:paraId="641D0BCF" w14:textId="77777777">
            <w:pPr>
              <w:rPr>
                <w:lang w:val="en-GB"/>
              </w:rPr>
            </w:pPr>
            <w:r w:rsidRPr="0005326C">
              <w:rPr>
                <w:lang w:val="en-GB"/>
              </w:rPr>
              <w:t>101.50</w:t>
            </w:r>
          </w:p>
        </w:tc>
        <w:tc>
          <w:tcPr>
            <w:tcW w:w="851" w:type="dxa"/>
          </w:tcPr>
          <w:p w:rsidRPr="0005326C" w:rsidR="00C40152" w:rsidP="00030A2A" w:rsidRDefault="00C40152" w14:paraId="495AF1BE" w14:textId="77777777">
            <w:pPr>
              <w:rPr>
                <w:lang w:val="en-GB"/>
              </w:rPr>
            </w:pPr>
            <w:r w:rsidRPr="0005326C">
              <w:rPr>
                <w:lang w:val="en-GB"/>
              </w:rPr>
              <w:t>96.57</w:t>
            </w:r>
          </w:p>
        </w:tc>
        <w:tc>
          <w:tcPr>
            <w:tcW w:w="850" w:type="dxa"/>
          </w:tcPr>
          <w:p w:rsidRPr="0005326C" w:rsidR="00C40152" w:rsidP="00030A2A" w:rsidRDefault="00C40152" w14:paraId="40F8F54B" w14:textId="77777777">
            <w:pPr>
              <w:rPr>
                <w:lang w:val="en-GB"/>
              </w:rPr>
            </w:pPr>
            <w:r w:rsidRPr="0005326C">
              <w:rPr>
                <w:lang w:val="en-GB"/>
              </w:rPr>
              <w:t>96.64</w:t>
            </w:r>
          </w:p>
        </w:tc>
        <w:tc>
          <w:tcPr>
            <w:tcW w:w="850" w:type="dxa"/>
          </w:tcPr>
          <w:p w:rsidRPr="0005326C" w:rsidR="00C40152" w:rsidP="00030A2A" w:rsidRDefault="00C40152" w14:paraId="29E70DF9" w14:textId="77777777">
            <w:pPr>
              <w:rPr>
                <w:lang w:val="en-GB"/>
              </w:rPr>
            </w:pPr>
            <w:r w:rsidRPr="0005326C">
              <w:rPr>
                <w:lang w:val="en-GB"/>
              </w:rPr>
              <w:t>91.71</w:t>
            </w:r>
          </w:p>
        </w:tc>
        <w:tc>
          <w:tcPr>
            <w:tcW w:w="851" w:type="dxa"/>
          </w:tcPr>
          <w:p w:rsidRPr="0005326C" w:rsidR="00C40152" w:rsidP="00030A2A" w:rsidRDefault="00C40152" w14:paraId="200FC720" w14:textId="77777777">
            <w:pPr>
              <w:rPr>
                <w:lang w:val="en-GB"/>
              </w:rPr>
            </w:pPr>
            <w:r w:rsidRPr="0005326C">
              <w:rPr>
                <w:lang w:val="en-GB"/>
              </w:rPr>
              <w:t>92.33</w:t>
            </w:r>
          </w:p>
        </w:tc>
        <w:tc>
          <w:tcPr>
            <w:tcW w:w="850" w:type="dxa"/>
          </w:tcPr>
          <w:p w:rsidRPr="0005326C" w:rsidR="00C40152" w:rsidP="00030A2A" w:rsidRDefault="00C40152" w14:paraId="1856DCE9" w14:textId="77777777">
            <w:pPr>
              <w:rPr>
                <w:lang w:val="en-GB"/>
              </w:rPr>
            </w:pPr>
            <w:r w:rsidRPr="0005326C">
              <w:rPr>
                <w:lang w:val="en-GB"/>
              </w:rPr>
              <w:t>93.76</w:t>
            </w:r>
          </w:p>
        </w:tc>
        <w:tc>
          <w:tcPr>
            <w:tcW w:w="851" w:type="dxa"/>
          </w:tcPr>
          <w:p w:rsidRPr="0005326C" w:rsidR="00C40152" w:rsidP="00030A2A" w:rsidRDefault="00C40152" w14:paraId="576598A8" w14:textId="77777777">
            <w:pPr>
              <w:rPr>
                <w:lang w:val="en-GB"/>
              </w:rPr>
            </w:pPr>
            <w:r w:rsidRPr="0005326C">
              <w:rPr>
                <w:lang w:val="en-GB"/>
              </w:rPr>
              <w:t>92.87</w:t>
            </w:r>
          </w:p>
        </w:tc>
      </w:tr>
      <w:tr w:rsidRPr="0005326C" w:rsidR="00E90C7E" w:rsidTr="00A71BB1" w14:paraId="5DB372CB" w14:textId="77777777">
        <w:trPr>
          <w:trHeight w:val="510"/>
        </w:trPr>
        <w:tc>
          <w:tcPr>
            <w:tcW w:w="1413" w:type="dxa"/>
            <w:vMerge w:val="restart"/>
          </w:tcPr>
          <w:p w:rsidRPr="0005326C" w:rsidR="00E90C7E" w:rsidP="00E90C7E" w:rsidRDefault="00E90C7E" w14:paraId="25042101" w14:textId="77777777">
            <w:pPr>
              <w:rPr>
                <w:lang w:val="en-GB"/>
              </w:rPr>
            </w:pPr>
            <w:r w:rsidRPr="0005326C">
              <w:rPr>
                <w:b/>
                <w:bCs/>
                <w:lang w:val="en-GB"/>
              </w:rPr>
              <w:t>Biodiversity</w:t>
            </w:r>
          </w:p>
        </w:tc>
        <w:tc>
          <w:tcPr>
            <w:tcW w:w="1107" w:type="dxa"/>
          </w:tcPr>
          <w:p w:rsidRPr="0005326C" w:rsidR="00E90C7E" w:rsidP="00E90C7E" w:rsidRDefault="00E90C7E" w14:paraId="2A72ED9E" w14:textId="77777777">
            <w:pPr>
              <w:rPr>
                <w:lang w:val="en-GB"/>
              </w:rPr>
            </w:pPr>
            <w:r w:rsidRPr="0005326C">
              <w:rPr>
                <w:lang w:val="en-GB"/>
              </w:rPr>
              <w:t>Very high</w:t>
            </w:r>
            <w:r w:rsidRPr="0005326C">
              <w:rPr>
                <w:rFonts w:ascii="Arial" w:hAnsi="Arial" w:cs="Arial"/>
                <w:lang w:val="en-GB"/>
              </w:rPr>
              <w:t> </w:t>
            </w:r>
            <w:r w:rsidRPr="0005326C">
              <w:rPr>
                <w:lang w:val="en-GB"/>
              </w:rPr>
              <w:t xml:space="preserve"> </w:t>
            </w:r>
          </w:p>
        </w:tc>
        <w:tc>
          <w:tcPr>
            <w:tcW w:w="850" w:type="dxa"/>
          </w:tcPr>
          <w:p w:rsidRPr="0005326C" w:rsidR="00E90C7E" w:rsidP="00E90C7E" w:rsidRDefault="00E90C7E" w14:paraId="1612A077" w14:textId="22D9C6BB">
            <w:r w:rsidRPr="00677AFC">
              <w:t>Low</w:t>
            </w:r>
          </w:p>
        </w:tc>
        <w:tc>
          <w:tcPr>
            <w:tcW w:w="851" w:type="dxa"/>
          </w:tcPr>
          <w:p w:rsidRPr="0005326C" w:rsidR="00E90C7E" w:rsidP="00E90C7E" w:rsidRDefault="00E90C7E" w14:paraId="63A2B571" w14:textId="672C35C5">
            <w:r w:rsidRPr="00677AFC">
              <w:t>Low</w:t>
            </w:r>
          </w:p>
        </w:tc>
        <w:tc>
          <w:tcPr>
            <w:tcW w:w="850" w:type="dxa"/>
          </w:tcPr>
          <w:p w:rsidRPr="0005326C" w:rsidR="00E90C7E" w:rsidP="00E90C7E" w:rsidRDefault="00E90C7E" w14:paraId="7417A370" w14:textId="3590D913">
            <w:r w:rsidRPr="00677AFC">
              <w:t>Low</w:t>
            </w:r>
          </w:p>
        </w:tc>
        <w:tc>
          <w:tcPr>
            <w:tcW w:w="851" w:type="dxa"/>
          </w:tcPr>
          <w:p w:rsidRPr="0005326C" w:rsidR="00E90C7E" w:rsidP="00E90C7E" w:rsidRDefault="00E90C7E" w14:paraId="49E5F566" w14:textId="623A388C">
            <w:r w:rsidRPr="00677AFC">
              <w:t>Low</w:t>
            </w:r>
          </w:p>
        </w:tc>
        <w:tc>
          <w:tcPr>
            <w:tcW w:w="850" w:type="dxa"/>
          </w:tcPr>
          <w:p w:rsidRPr="0005326C" w:rsidR="00E90C7E" w:rsidP="00E90C7E" w:rsidRDefault="00E90C7E" w14:paraId="160431AF" w14:textId="15D756F3">
            <w:r w:rsidRPr="00677AFC">
              <w:t>Low</w:t>
            </w:r>
          </w:p>
        </w:tc>
        <w:tc>
          <w:tcPr>
            <w:tcW w:w="850" w:type="dxa"/>
          </w:tcPr>
          <w:p w:rsidRPr="0005326C" w:rsidR="00E90C7E" w:rsidP="00E90C7E" w:rsidRDefault="00E90C7E" w14:paraId="39F2C211" w14:textId="5C972377">
            <w:r w:rsidRPr="00677AFC">
              <w:t>Low</w:t>
            </w:r>
          </w:p>
        </w:tc>
        <w:tc>
          <w:tcPr>
            <w:tcW w:w="851" w:type="dxa"/>
          </w:tcPr>
          <w:p w:rsidRPr="0005326C" w:rsidR="00E90C7E" w:rsidP="00E90C7E" w:rsidRDefault="00E90C7E" w14:paraId="310BE88F" w14:textId="4409875B">
            <w:r w:rsidRPr="00677AFC">
              <w:t>Low</w:t>
            </w:r>
          </w:p>
        </w:tc>
        <w:tc>
          <w:tcPr>
            <w:tcW w:w="850" w:type="dxa"/>
          </w:tcPr>
          <w:p w:rsidRPr="0005326C" w:rsidR="00E90C7E" w:rsidP="00E90C7E" w:rsidRDefault="00E90C7E" w14:paraId="30E57C62" w14:textId="30F14D4E">
            <w:r w:rsidRPr="00677AFC">
              <w:t>Low</w:t>
            </w:r>
          </w:p>
        </w:tc>
        <w:tc>
          <w:tcPr>
            <w:tcW w:w="851" w:type="dxa"/>
          </w:tcPr>
          <w:p w:rsidRPr="0005326C" w:rsidR="00E90C7E" w:rsidP="00E90C7E" w:rsidRDefault="00E90C7E" w14:paraId="6EE18B8C" w14:textId="5E29E15E">
            <w:r w:rsidRPr="00677AFC">
              <w:t>Low</w:t>
            </w:r>
          </w:p>
        </w:tc>
      </w:tr>
      <w:tr w:rsidRPr="0005326C" w:rsidR="00E90C7E" w:rsidTr="00A71BB1" w14:paraId="6FB51D1F" w14:textId="77777777">
        <w:trPr>
          <w:trHeight w:val="510"/>
        </w:trPr>
        <w:tc>
          <w:tcPr>
            <w:tcW w:w="1413" w:type="dxa"/>
            <w:vMerge/>
          </w:tcPr>
          <w:p w:rsidRPr="0005326C" w:rsidR="00E90C7E" w:rsidP="00E90C7E" w:rsidRDefault="00E90C7E" w14:paraId="4847B62E" w14:textId="77777777"/>
        </w:tc>
        <w:tc>
          <w:tcPr>
            <w:tcW w:w="1107" w:type="dxa"/>
          </w:tcPr>
          <w:p w:rsidRPr="0005326C" w:rsidR="00E90C7E" w:rsidP="00E90C7E" w:rsidRDefault="00E90C7E" w14:paraId="0224D3CA" w14:textId="77777777">
            <w:pPr>
              <w:rPr>
                <w:lang w:val="en-GB"/>
              </w:rPr>
            </w:pPr>
            <w:r w:rsidRPr="0005326C">
              <w:rPr>
                <w:lang w:val="en-GB"/>
              </w:rPr>
              <w:t>High</w:t>
            </w:r>
            <w:r w:rsidRPr="0005326C">
              <w:rPr>
                <w:rFonts w:ascii="Arial" w:hAnsi="Arial" w:cs="Arial"/>
                <w:lang w:val="en-GB"/>
              </w:rPr>
              <w:t> </w:t>
            </w:r>
          </w:p>
        </w:tc>
        <w:tc>
          <w:tcPr>
            <w:tcW w:w="850" w:type="dxa"/>
          </w:tcPr>
          <w:p w:rsidRPr="0005326C" w:rsidR="00E90C7E" w:rsidP="00E90C7E" w:rsidRDefault="00E90C7E" w14:paraId="59DD8E06" w14:textId="17A9AE28">
            <w:r w:rsidRPr="00677AFC">
              <w:t>Low</w:t>
            </w:r>
          </w:p>
        </w:tc>
        <w:tc>
          <w:tcPr>
            <w:tcW w:w="851" w:type="dxa"/>
          </w:tcPr>
          <w:p w:rsidRPr="0005326C" w:rsidR="00E90C7E" w:rsidP="00E90C7E" w:rsidRDefault="00E90C7E" w14:paraId="239E6B61" w14:textId="2617B756">
            <w:r w:rsidRPr="00677AFC">
              <w:t>Low</w:t>
            </w:r>
          </w:p>
        </w:tc>
        <w:tc>
          <w:tcPr>
            <w:tcW w:w="850" w:type="dxa"/>
          </w:tcPr>
          <w:p w:rsidRPr="0005326C" w:rsidR="00E90C7E" w:rsidP="00E90C7E" w:rsidRDefault="00E90C7E" w14:paraId="0F8A21A3" w14:textId="10E47BC2">
            <w:r w:rsidRPr="00677AFC">
              <w:t>Low</w:t>
            </w:r>
          </w:p>
        </w:tc>
        <w:tc>
          <w:tcPr>
            <w:tcW w:w="851" w:type="dxa"/>
          </w:tcPr>
          <w:p w:rsidRPr="0005326C" w:rsidR="00E90C7E" w:rsidP="00E90C7E" w:rsidRDefault="00E90C7E" w14:paraId="413922F0" w14:textId="6E9831DE">
            <w:r w:rsidRPr="00677AFC">
              <w:t>Low</w:t>
            </w:r>
          </w:p>
        </w:tc>
        <w:tc>
          <w:tcPr>
            <w:tcW w:w="850" w:type="dxa"/>
          </w:tcPr>
          <w:p w:rsidRPr="0005326C" w:rsidR="00E90C7E" w:rsidP="00E90C7E" w:rsidRDefault="00E90C7E" w14:paraId="47FE17EB" w14:textId="012F70F6">
            <w:r w:rsidRPr="00677AFC">
              <w:t>Low</w:t>
            </w:r>
          </w:p>
        </w:tc>
        <w:tc>
          <w:tcPr>
            <w:tcW w:w="850" w:type="dxa"/>
          </w:tcPr>
          <w:p w:rsidRPr="0005326C" w:rsidR="00E90C7E" w:rsidP="00E90C7E" w:rsidRDefault="00E90C7E" w14:paraId="79E87E31" w14:textId="2D388341">
            <w:r w:rsidRPr="00677AFC">
              <w:t>Low</w:t>
            </w:r>
          </w:p>
        </w:tc>
        <w:tc>
          <w:tcPr>
            <w:tcW w:w="851" w:type="dxa"/>
          </w:tcPr>
          <w:p w:rsidRPr="0005326C" w:rsidR="00E90C7E" w:rsidP="00E90C7E" w:rsidRDefault="00E90C7E" w14:paraId="673E0640" w14:textId="3C9A85F3">
            <w:r w:rsidRPr="00677AFC">
              <w:t>Low</w:t>
            </w:r>
          </w:p>
        </w:tc>
        <w:tc>
          <w:tcPr>
            <w:tcW w:w="850" w:type="dxa"/>
          </w:tcPr>
          <w:p w:rsidRPr="0005326C" w:rsidR="00E90C7E" w:rsidP="00E90C7E" w:rsidRDefault="00E90C7E" w14:paraId="5182A72E" w14:textId="342F6DD2">
            <w:r w:rsidRPr="00677AFC">
              <w:t>Low</w:t>
            </w:r>
          </w:p>
        </w:tc>
        <w:tc>
          <w:tcPr>
            <w:tcW w:w="851" w:type="dxa"/>
          </w:tcPr>
          <w:p w:rsidRPr="0005326C" w:rsidR="00E90C7E" w:rsidP="00E90C7E" w:rsidRDefault="00E90C7E" w14:paraId="1C547910" w14:textId="07B7A9B2">
            <w:r w:rsidRPr="00677AFC">
              <w:t>Low</w:t>
            </w:r>
          </w:p>
        </w:tc>
      </w:tr>
      <w:tr w:rsidRPr="0005326C" w:rsidR="00E90C7E" w:rsidTr="00A71BB1" w14:paraId="4B632876" w14:textId="77777777">
        <w:trPr>
          <w:trHeight w:val="510"/>
        </w:trPr>
        <w:tc>
          <w:tcPr>
            <w:tcW w:w="1413" w:type="dxa"/>
            <w:vMerge w:val="restart"/>
          </w:tcPr>
          <w:p w:rsidRPr="0005326C" w:rsidR="00E90C7E" w:rsidP="00E90C7E" w:rsidRDefault="00E90C7E" w14:paraId="122B24F4" w14:textId="77777777">
            <w:pPr>
              <w:rPr>
                <w:lang w:val="en-GB"/>
              </w:rPr>
            </w:pPr>
            <w:r w:rsidRPr="0005326C">
              <w:rPr>
                <w:b/>
                <w:bCs/>
                <w:lang w:val="en-GB"/>
              </w:rPr>
              <w:t>Aboriginal cultural heritage</w:t>
            </w:r>
          </w:p>
        </w:tc>
        <w:tc>
          <w:tcPr>
            <w:tcW w:w="1107" w:type="dxa"/>
          </w:tcPr>
          <w:p w:rsidRPr="0005326C" w:rsidR="00E90C7E" w:rsidP="00E90C7E" w:rsidRDefault="00E90C7E" w14:paraId="1C354D54" w14:textId="77777777">
            <w:pPr>
              <w:rPr>
                <w:lang w:val="en-GB"/>
              </w:rPr>
            </w:pPr>
            <w:r w:rsidRPr="0005326C">
              <w:rPr>
                <w:lang w:val="en-GB"/>
              </w:rPr>
              <w:t>Very high</w:t>
            </w:r>
            <w:r w:rsidRPr="0005326C">
              <w:rPr>
                <w:rFonts w:ascii="Arial" w:hAnsi="Arial" w:cs="Arial"/>
                <w:lang w:val="en-GB"/>
              </w:rPr>
              <w:t> </w:t>
            </w:r>
            <w:r w:rsidRPr="0005326C">
              <w:rPr>
                <w:lang w:val="en-GB"/>
              </w:rPr>
              <w:t xml:space="preserve"> </w:t>
            </w:r>
          </w:p>
        </w:tc>
        <w:tc>
          <w:tcPr>
            <w:tcW w:w="850" w:type="dxa"/>
          </w:tcPr>
          <w:p w:rsidRPr="0005326C" w:rsidR="00E90C7E" w:rsidP="00E90C7E" w:rsidRDefault="00E90C7E" w14:paraId="43E45B31" w14:textId="638B042E">
            <w:r w:rsidRPr="00677AFC">
              <w:t>Low</w:t>
            </w:r>
          </w:p>
        </w:tc>
        <w:tc>
          <w:tcPr>
            <w:tcW w:w="851" w:type="dxa"/>
          </w:tcPr>
          <w:p w:rsidRPr="0005326C" w:rsidR="00E90C7E" w:rsidP="00E90C7E" w:rsidRDefault="00E90C7E" w14:paraId="2A8B522D" w14:textId="76E11FE0">
            <w:r w:rsidRPr="00677AFC">
              <w:t>Low</w:t>
            </w:r>
          </w:p>
        </w:tc>
        <w:tc>
          <w:tcPr>
            <w:tcW w:w="850" w:type="dxa"/>
          </w:tcPr>
          <w:p w:rsidRPr="0005326C" w:rsidR="00E90C7E" w:rsidP="00E90C7E" w:rsidRDefault="00E90C7E" w14:paraId="3DDC46FD" w14:textId="286C6A64">
            <w:r w:rsidRPr="00677AFC">
              <w:t>Low</w:t>
            </w:r>
          </w:p>
        </w:tc>
        <w:tc>
          <w:tcPr>
            <w:tcW w:w="851" w:type="dxa"/>
          </w:tcPr>
          <w:p w:rsidRPr="0005326C" w:rsidR="00E90C7E" w:rsidP="00E90C7E" w:rsidRDefault="00E90C7E" w14:paraId="469C2C0E" w14:textId="5FBDF7C6">
            <w:r w:rsidRPr="00677AFC">
              <w:t>Low</w:t>
            </w:r>
          </w:p>
        </w:tc>
        <w:tc>
          <w:tcPr>
            <w:tcW w:w="850" w:type="dxa"/>
          </w:tcPr>
          <w:p w:rsidRPr="0005326C" w:rsidR="00E90C7E" w:rsidP="00E90C7E" w:rsidRDefault="00E90C7E" w14:paraId="7052EE3F" w14:textId="140D4830">
            <w:r w:rsidRPr="00677AFC">
              <w:t>Low</w:t>
            </w:r>
          </w:p>
        </w:tc>
        <w:tc>
          <w:tcPr>
            <w:tcW w:w="850" w:type="dxa"/>
          </w:tcPr>
          <w:p w:rsidRPr="0005326C" w:rsidR="00E90C7E" w:rsidP="00E90C7E" w:rsidRDefault="00E90C7E" w14:paraId="388AECEF" w14:textId="6C102FE0">
            <w:r w:rsidRPr="00677AFC">
              <w:t>Low</w:t>
            </w:r>
          </w:p>
        </w:tc>
        <w:tc>
          <w:tcPr>
            <w:tcW w:w="851" w:type="dxa"/>
          </w:tcPr>
          <w:p w:rsidRPr="0005326C" w:rsidR="00E90C7E" w:rsidP="00E90C7E" w:rsidRDefault="00E90C7E" w14:paraId="44B06504" w14:textId="0F119798">
            <w:r w:rsidRPr="00677AFC">
              <w:t>Low</w:t>
            </w:r>
          </w:p>
        </w:tc>
        <w:tc>
          <w:tcPr>
            <w:tcW w:w="850" w:type="dxa"/>
          </w:tcPr>
          <w:p w:rsidRPr="0005326C" w:rsidR="00E90C7E" w:rsidP="00E90C7E" w:rsidRDefault="00E90C7E" w14:paraId="3E201C46" w14:textId="1A94EBE1">
            <w:r w:rsidRPr="00677AFC">
              <w:t>Low</w:t>
            </w:r>
          </w:p>
        </w:tc>
        <w:tc>
          <w:tcPr>
            <w:tcW w:w="851" w:type="dxa"/>
          </w:tcPr>
          <w:p w:rsidRPr="0005326C" w:rsidR="00E90C7E" w:rsidP="00E90C7E" w:rsidRDefault="00E90C7E" w14:paraId="70E990C1" w14:textId="2BF5BD46">
            <w:r w:rsidRPr="00677AFC">
              <w:t>Low</w:t>
            </w:r>
          </w:p>
        </w:tc>
      </w:tr>
      <w:tr w:rsidRPr="0005326C" w:rsidR="00E90C7E" w:rsidTr="00A71BB1" w14:paraId="701974AB" w14:textId="77777777">
        <w:trPr>
          <w:trHeight w:val="510"/>
        </w:trPr>
        <w:tc>
          <w:tcPr>
            <w:tcW w:w="1413" w:type="dxa"/>
            <w:vMerge/>
          </w:tcPr>
          <w:p w:rsidRPr="0005326C" w:rsidR="00E90C7E" w:rsidP="00E90C7E" w:rsidRDefault="00E90C7E" w14:paraId="36140385" w14:textId="77777777"/>
        </w:tc>
        <w:tc>
          <w:tcPr>
            <w:tcW w:w="1107" w:type="dxa"/>
          </w:tcPr>
          <w:p w:rsidRPr="0005326C" w:rsidR="00E90C7E" w:rsidP="00E90C7E" w:rsidRDefault="00E90C7E" w14:paraId="38D7D830" w14:textId="77777777">
            <w:pPr>
              <w:rPr>
                <w:lang w:val="en-GB"/>
              </w:rPr>
            </w:pPr>
            <w:r w:rsidRPr="0005326C">
              <w:rPr>
                <w:lang w:val="en-GB"/>
              </w:rPr>
              <w:t>High</w:t>
            </w:r>
            <w:r w:rsidRPr="0005326C">
              <w:rPr>
                <w:rFonts w:ascii="Arial" w:hAnsi="Arial" w:cs="Arial"/>
                <w:lang w:val="en-GB"/>
              </w:rPr>
              <w:t> </w:t>
            </w:r>
            <w:r w:rsidRPr="0005326C">
              <w:rPr>
                <w:lang w:val="en-GB"/>
              </w:rPr>
              <w:t xml:space="preserve"> </w:t>
            </w:r>
          </w:p>
        </w:tc>
        <w:tc>
          <w:tcPr>
            <w:tcW w:w="850" w:type="dxa"/>
          </w:tcPr>
          <w:p w:rsidRPr="0005326C" w:rsidR="00E90C7E" w:rsidP="00E90C7E" w:rsidRDefault="00E90C7E" w14:paraId="4B8D7F3B" w14:textId="7559501B">
            <w:r>
              <w:t>Moderate</w:t>
            </w:r>
          </w:p>
        </w:tc>
        <w:tc>
          <w:tcPr>
            <w:tcW w:w="851" w:type="dxa"/>
          </w:tcPr>
          <w:p w:rsidRPr="0005326C" w:rsidR="00E90C7E" w:rsidP="00E90C7E" w:rsidRDefault="00E90C7E" w14:paraId="0E56D374" w14:textId="7673762E">
            <w:r>
              <w:t>Moderate</w:t>
            </w:r>
          </w:p>
        </w:tc>
        <w:tc>
          <w:tcPr>
            <w:tcW w:w="850" w:type="dxa"/>
          </w:tcPr>
          <w:p w:rsidRPr="0005326C" w:rsidR="00E90C7E" w:rsidP="00E90C7E" w:rsidRDefault="00E90C7E" w14:paraId="33FAB486" w14:textId="539B04CD">
            <w:r w:rsidRPr="00DF1841">
              <w:t>High</w:t>
            </w:r>
          </w:p>
        </w:tc>
        <w:tc>
          <w:tcPr>
            <w:tcW w:w="851" w:type="dxa"/>
          </w:tcPr>
          <w:p w:rsidRPr="0005326C" w:rsidR="00E90C7E" w:rsidP="00E90C7E" w:rsidRDefault="00E90C7E" w14:paraId="33EC590A" w14:textId="7D13FFA4">
            <w:r w:rsidRPr="00DF1841">
              <w:t>High</w:t>
            </w:r>
          </w:p>
        </w:tc>
        <w:tc>
          <w:tcPr>
            <w:tcW w:w="850" w:type="dxa"/>
          </w:tcPr>
          <w:p w:rsidRPr="0005326C" w:rsidR="00E90C7E" w:rsidP="00E90C7E" w:rsidRDefault="00E90C7E" w14:paraId="0D209EBE" w14:textId="03432840">
            <w:r w:rsidRPr="00DF1841">
              <w:t>High</w:t>
            </w:r>
          </w:p>
        </w:tc>
        <w:tc>
          <w:tcPr>
            <w:tcW w:w="850" w:type="dxa"/>
          </w:tcPr>
          <w:p w:rsidRPr="0005326C" w:rsidR="00E90C7E" w:rsidP="00E90C7E" w:rsidRDefault="00E90C7E" w14:paraId="377684CA" w14:textId="426BC17E">
            <w:r w:rsidRPr="00DF1841">
              <w:t>High</w:t>
            </w:r>
          </w:p>
        </w:tc>
        <w:tc>
          <w:tcPr>
            <w:tcW w:w="851" w:type="dxa"/>
          </w:tcPr>
          <w:p w:rsidRPr="0005326C" w:rsidR="00E90C7E" w:rsidP="00E90C7E" w:rsidRDefault="00E90C7E" w14:paraId="58D101D6" w14:textId="3AEAD8FD">
            <w:r w:rsidRPr="00DF1841">
              <w:t>High</w:t>
            </w:r>
          </w:p>
        </w:tc>
        <w:tc>
          <w:tcPr>
            <w:tcW w:w="850" w:type="dxa"/>
          </w:tcPr>
          <w:p w:rsidRPr="0005326C" w:rsidR="00E90C7E" w:rsidP="00E90C7E" w:rsidRDefault="00E90C7E" w14:paraId="65406161" w14:textId="368A3539">
            <w:r>
              <w:t>Very high</w:t>
            </w:r>
          </w:p>
        </w:tc>
        <w:tc>
          <w:tcPr>
            <w:tcW w:w="851" w:type="dxa"/>
          </w:tcPr>
          <w:p w:rsidRPr="0005326C" w:rsidR="00E90C7E" w:rsidP="00E90C7E" w:rsidRDefault="00E90C7E" w14:paraId="71E4C2FE" w14:textId="6F28A9AA">
            <w:r>
              <w:t>High</w:t>
            </w:r>
          </w:p>
        </w:tc>
      </w:tr>
      <w:tr w:rsidRPr="0005326C" w:rsidR="00E90C7E" w:rsidTr="00A71BB1" w14:paraId="025615EF" w14:textId="77777777">
        <w:trPr>
          <w:trHeight w:val="510"/>
        </w:trPr>
        <w:tc>
          <w:tcPr>
            <w:tcW w:w="1413" w:type="dxa"/>
          </w:tcPr>
          <w:p w:rsidRPr="0005326C" w:rsidR="00E90C7E" w:rsidP="00E90C7E" w:rsidRDefault="00E90C7E" w14:paraId="1B9DC1A1" w14:textId="77777777">
            <w:pPr>
              <w:rPr>
                <w:lang w:val="en-GB"/>
              </w:rPr>
            </w:pPr>
            <w:r w:rsidRPr="0005326C">
              <w:rPr>
                <w:b/>
                <w:bCs/>
                <w:lang w:val="en-GB"/>
              </w:rPr>
              <w:t>Land use</w:t>
            </w:r>
          </w:p>
        </w:tc>
        <w:tc>
          <w:tcPr>
            <w:tcW w:w="1107" w:type="dxa"/>
          </w:tcPr>
          <w:p w:rsidRPr="0005326C" w:rsidR="00E90C7E" w:rsidP="00E90C7E" w:rsidRDefault="00E90C7E" w14:paraId="0E19FA8F" w14:textId="77777777">
            <w:pPr>
              <w:rPr>
                <w:lang w:val="en-GB"/>
              </w:rPr>
            </w:pPr>
            <w:r w:rsidRPr="0005326C">
              <w:rPr>
                <w:lang w:val="en-GB"/>
              </w:rPr>
              <w:t>High</w:t>
            </w:r>
          </w:p>
        </w:tc>
        <w:tc>
          <w:tcPr>
            <w:tcW w:w="850" w:type="dxa"/>
          </w:tcPr>
          <w:p w:rsidRPr="0005326C" w:rsidR="00E90C7E" w:rsidP="00E90C7E" w:rsidRDefault="00E90C7E" w14:paraId="15ADF4DA" w14:textId="257BBECB">
            <w:r>
              <w:t>Very high</w:t>
            </w:r>
          </w:p>
        </w:tc>
        <w:tc>
          <w:tcPr>
            <w:tcW w:w="851" w:type="dxa"/>
          </w:tcPr>
          <w:p w:rsidRPr="0005326C" w:rsidR="00E90C7E" w:rsidP="00E90C7E" w:rsidRDefault="00E90C7E" w14:paraId="4D970BD0" w14:textId="17534A50">
            <w:r>
              <w:t>Very high</w:t>
            </w:r>
          </w:p>
        </w:tc>
        <w:tc>
          <w:tcPr>
            <w:tcW w:w="850" w:type="dxa"/>
          </w:tcPr>
          <w:p w:rsidRPr="0005326C" w:rsidR="00E90C7E" w:rsidP="00E90C7E" w:rsidRDefault="00E90C7E" w14:paraId="36AD0261" w14:textId="7156AD5C">
            <w:r>
              <w:t>Very high</w:t>
            </w:r>
          </w:p>
        </w:tc>
        <w:tc>
          <w:tcPr>
            <w:tcW w:w="851" w:type="dxa"/>
          </w:tcPr>
          <w:p w:rsidRPr="0005326C" w:rsidR="00E90C7E" w:rsidP="00E90C7E" w:rsidRDefault="00E90C7E" w14:paraId="26411895" w14:textId="25459B82">
            <w:r>
              <w:t>Very high</w:t>
            </w:r>
          </w:p>
        </w:tc>
        <w:tc>
          <w:tcPr>
            <w:tcW w:w="850" w:type="dxa"/>
          </w:tcPr>
          <w:p w:rsidRPr="0005326C" w:rsidR="00E90C7E" w:rsidP="00E90C7E" w:rsidRDefault="00E90C7E" w14:paraId="2A58E1B3" w14:textId="7A6B9214">
            <w:r>
              <w:t>Very high</w:t>
            </w:r>
          </w:p>
        </w:tc>
        <w:tc>
          <w:tcPr>
            <w:tcW w:w="850" w:type="dxa"/>
          </w:tcPr>
          <w:p w:rsidRPr="0005326C" w:rsidR="00E90C7E" w:rsidP="00E90C7E" w:rsidRDefault="00E90C7E" w14:paraId="2ED75423" w14:textId="0BD010E4">
            <w:r>
              <w:t>Very high</w:t>
            </w:r>
          </w:p>
        </w:tc>
        <w:tc>
          <w:tcPr>
            <w:tcW w:w="851" w:type="dxa"/>
          </w:tcPr>
          <w:p w:rsidRPr="0005326C" w:rsidR="00E90C7E" w:rsidP="00E90C7E" w:rsidRDefault="00E90C7E" w14:paraId="15C3A0D4" w14:textId="4824A59D">
            <w:r>
              <w:t>Very high</w:t>
            </w:r>
          </w:p>
        </w:tc>
        <w:tc>
          <w:tcPr>
            <w:tcW w:w="850" w:type="dxa"/>
          </w:tcPr>
          <w:p w:rsidRPr="0005326C" w:rsidR="00E90C7E" w:rsidP="00E90C7E" w:rsidRDefault="00E90C7E" w14:paraId="0CFD9DE4" w14:textId="40F24703">
            <w:r>
              <w:t>Very high</w:t>
            </w:r>
          </w:p>
        </w:tc>
        <w:tc>
          <w:tcPr>
            <w:tcW w:w="851" w:type="dxa"/>
          </w:tcPr>
          <w:p w:rsidRPr="0005326C" w:rsidR="00E90C7E" w:rsidP="00E90C7E" w:rsidRDefault="00E90C7E" w14:paraId="789EE221" w14:textId="299B02CD">
            <w:r>
              <w:t>Very high</w:t>
            </w:r>
          </w:p>
        </w:tc>
      </w:tr>
    </w:tbl>
    <w:p w:rsidR="00C40152" w:rsidP="00C40152" w:rsidRDefault="00C40152" w14:paraId="3B9434BC" w14:textId="77777777"/>
    <w:p w:rsidRPr="0005326C" w:rsidR="00C40152" w:rsidP="00C40152" w:rsidRDefault="00C40152" w14:paraId="3FB7F202" w14:textId="77777777">
      <w:pPr>
        <w:rPr>
          <w:lang w:val="en-GB"/>
        </w:rPr>
      </w:pPr>
      <w:r w:rsidRPr="0005326C">
        <w:rPr>
          <w:lang w:val="en-GB"/>
        </w:rPr>
        <w:t xml:space="preserve">In this section, all options had similar levels of constraint against the criteria. </w:t>
      </w:r>
    </w:p>
    <w:p w:rsidRPr="0005326C" w:rsidR="00C40152" w:rsidP="00C40152" w:rsidRDefault="00C40152" w14:paraId="0ECBFBD0" w14:textId="77777777">
      <w:pPr>
        <w:rPr>
          <w:lang w:val="en-GB"/>
        </w:rPr>
      </w:pPr>
      <w:r w:rsidRPr="0005326C">
        <w:rPr>
          <w:lang w:val="en-GB"/>
        </w:rPr>
        <w:t>During this assessment, we also engaged with commercial landholders. Their input helped us consider land use, access routes and how transmission infrastructure could work alongside ongoing business operations.</w:t>
      </w:r>
    </w:p>
    <w:p w:rsidR="00C40152" w:rsidP="00C40152" w:rsidRDefault="00C40152" w14:paraId="4288202C" w14:textId="77777777">
      <w:pPr>
        <w:rPr>
          <w:lang w:val="en-GB"/>
        </w:rPr>
      </w:pPr>
      <w:r w:rsidRPr="0005326C">
        <w:rPr>
          <w:lang w:val="en-GB"/>
        </w:rPr>
        <w:t>Areas in the northern part of the study area near Rosedale were identified as unsuitable for transmission infrastructure, as there would be a significant detour from the most direct path. The resulting longer transmission line through this area would have more impacts on people and places, and higher costs.</w:t>
      </w:r>
    </w:p>
    <w:p w:rsidRPr="0005326C" w:rsidR="00C40152" w:rsidP="00E90C7E" w:rsidRDefault="00C40152" w14:paraId="7B470801" w14:textId="77777777">
      <w:pPr>
        <w:pStyle w:val="Heading3"/>
        <w:rPr>
          <w:lang w:val="en-GB"/>
        </w:rPr>
      </w:pPr>
      <w:r w:rsidRPr="0005326C">
        <w:rPr>
          <w:lang w:val="en-GB"/>
        </w:rPr>
        <w:t xml:space="preserve">Section 5: Flynns Creek to Loy Yang Power Station </w:t>
      </w:r>
    </w:p>
    <w:p w:rsidRPr="0005326C" w:rsidR="00C40152" w:rsidP="00C40152" w:rsidRDefault="00C40152" w14:paraId="6F0B0E43" w14:textId="77777777">
      <w:pPr>
        <w:rPr>
          <w:lang w:val="en-GB"/>
        </w:rPr>
      </w:pPr>
      <w:r w:rsidRPr="0005326C">
        <w:rPr>
          <w:lang w:val="en-GB"/>
        </w:rPr>
        <w:t xml:space="preserve">This section extends from the western edge of plantation land to the Loy Yang Power Station. </w:t>
      </w:r>
    </w:p>
    <w:p w:rsidRPr="0005326C" w:rsidR="00C40152" w:rsidP="00C40152" w:rsidRDefault="00C40152" w14:paraId="162F22F1" w14:textId="77777777">
      <w:pPr>
        <w:rPr>
          <w:lang w:val="en-GB"/>
        </w:rPr>
      </w:pPr>
      <w:r w:rsidRPr="0005326C">
        <w:rPr>
          <w:lang w:val="en-GB"/>
        </w:rPr>
        <w:t xml:space="preserve">Four pathway options were identified. All options approach the Loy Yang switchyard from the north to avoid constraints in this section. </w:t>
      </w:r>
    </w:p>
    <w:p w:rsidRPr="0005326C" w:rsidR="00C40152" w:rsidP="00E90C7E" w:rsidRDefault="00C40152" w14:paraId="295C421B" w14:textId="77777777">
      <w:pPr>
        <w:pStyle w:val="Bulletlist"/>
        <w:rPr>
          <w:lang w:val="en-GB"/>
        </w:rPr>
      </w:pPr>
      <w:r w:rsidRPr="0005326C">
        <w:rPr>
          <w:b/>
          <w:bCs/>
          <w:lang w:val="en-GB"/>
        </w:rPr>
        <w:t>Option 5.1</w:t>
      </w:r>
      <w:r w:rsidRPr="0005326C">
        <w:rPr>
          <w:lang w:val="en-GB"/>
        </w:rPr>
        <w:t xml:space="preserve"> departs from Basslink, heading northwest through the Flynns Creek before turning southwest toward Loy Yang. </w:t>
      </w:r>
    </w:p>
    <w:p w:rsidRPr="0005326C" w:rsidR="00C40152" w:rsidP="00E90C7E" w:rsidRDefault="00C40152" w14:paraId="5360D562" w14:textId="77777777">
      <w:pPr>
        <w:pStyle w:val="Bulletlist"/>
        <w:rPr>
          <w:lang w:val="en-GB"/>
        </w:rPr>
      </w:pPr>
      <w:r w:rsidRPr="0005326C">
        <w:rPr>
          <w:b/>
          <w:bCs/>
          <w:lang w:val="en-GB"/>
        </w:rPr>
        <w:t>Options 5.2 and 5.3</w:t>
      </w:r>
      <w:r w:rsidRPr="0005326C">
        <w:rPr>
          <w:lang w:val="en-GB"/>
        </w:rPr>
        <w:t xml:space="preserve"> follow Basslink to the north for around 2.7 km before branching away to avoid homes and other buildings. </w:t>
      </w:r>
    </w:p>
    <w:p w:rsidRPr="0005326C" w:rsidR="00C40152" w:rsidP="00E90C7E" w:rsidRDefault="00C40152" w14:paraId="44E6E6B2" w14:textId="77777777">
      <w:pPr>
        <w:pStyle w:val="Bulletlist"/>
        <w:rPr>
          <w:lang w:val="en-GB"/>
        </w:rPr>
      </w:pPr>
      <w:r w:rsidRPr="0005326C">
        <w:rPr>
          <w:b/>
          <w:bCs/>
          <w:lang w:val="en-GB"/>
        </w:rPr>
        <w:t>Option 5.4</w:t>
      </w:r>
      <w:r w:rsidRPr="0005326C">
        <w:rPr>
          <w:lang w:val="en-GB"/>
        </w:rPr>
        <w:t xml:space="preserve"> follows Basslink to the south before crossing to the north to enter the switchyard.</w:t>
      </w:r>
      <w:r w:rsidRPr="0005326C">
        <w:rPr>
          <w:rFonts w:cs="Arial"/>
          <w:lang w:val="en-GB"/>
        </w:rPr>
        <w:t> </w:t>
      </w:r>
      <w:r w:rsidRPr="0005326C">
        <w:rPr>
          <w:lang w:val="en-GB"/>
        </w:rPr>
        <w:t xml:space="preserve"> </w:t>
      </w:r>
    </w:p>
    <w:p w:rsidR="004B739A" w:rsidP="00C40152" w:rsidRDefault="004B739A" w14:paraId="69D3E1D5" w14:textId="67FD6639">
      <w:pPr>
        <w:rPr>
          <w:b/>
          <w:bCs/>
          <w:lang w:val="en-GB"/>
        </w:rPr>
      </w:pPr>
      <w:r w:rsidRPr="004B739A">
        <w:rPr>
          <w:b/>
          <w:bCs/>
          <w:lang w:val="en-GB"/>
        </w:rPr>
        <w:drawing>
          <wp:inline distT="0" distB="0" distL="0" distR="0" wp14:anchorId="7F478221" wp14:editId="04CBD4CF">
            <wp:extent cx="6120130" cy="5417820"/>
            <wp:effectExtent l="0" t="0" r="0" b="0"/>
            <wp:docPr id="1308257743" name="Picture 1" descr="Map of Flynns Creek to Loy Yang Power Station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257743" name="Picture 1" descr="Map of Flynns Creek to Loy Yang Power Station options"/>
                    <pic:cNvPicPr/>
                  </pic:nvPicPr>
                  <pic:blipFill>
                    <a:blip r:embed="rId35"/>
                    <a:stretch>
                      <a:fillRect/>
                    </a:stretch>
                  </pic:blipFill>
                  <pic:spPr>
                    <a:xfrm>
                      <a:off x="0" y="0"/>
                      <a:ext cx="6120130" cy="5417820"/>
                    </a:xfrm>
                    <a:prstGeom prst="rect">
                      <a:avLst/>
                    </a:prstGeom>
                  </pic:spPr>
                </pic:pic>
              </a:graphicData>
            </a:graphic>
          </wp:inline>
        </w:drawing>
      </w:r>
    </w:p>
    <w:p w:rsidRPr="0005326C" w:rsidR="00C40152" w:rsidP="004B739A" w:rsidRDefault="00C40152" w14:paraId="692D0930" w14:textId="3AF52687">
      <w:pPr>
        <w:pStyle w:val="Caption"/>
        <w:rPr>
          <w:lang w:val="en-GB"/>
        </w:rPr>
      </w:pPr>
      <w:r w:rsidRPr="0005326C">
        <w:rPr>
          <w:lang w:val="en-GB"/>
        </w:rPr>
        <w:t>Map of Flynns Creek to Loy Yang Power Station options</w:t>
      </w:r>
    </w:p>
    <w:p w:rsidRPr="0005326C" w:rsidR="00C40152" w:rsidP="004B739A" w:rsidRDefault="00C40152" w14:paraId="78136DAA" w14:textId="77777777">
      <w:pPr>
        <w:pStyle w:val="Caption"/>
        <w:rPr>
          <w:lang w:val="en-GB"/>
        </w:rPr>
      </w:pPr>
      <w:r w:rsidRPr="0005326C">
        <w:rPr>
          <w:lang w:val="en-GB"/>
        </w:rPr>
        <w:t>Table 7: Study corridor Section 5 pathway options, key constraints analysis</w:t>
      </w:r>
      <w:r w:rsidRPr="0005326C">
        <w:rPr>
          <w:rFonts w:ascii="Arial" w:hAnsi="Arial" w:cs="Arial"/>
          <w:lang w:val="en-GB"/>
        </w:rPr>
        <w:t> </w:t>
      </w:r>
      <w:r w:rsidRPr="0005326C">
        <w:rPr>
          <w:lang w:val="en-GB"/>
        </w:rPr>
        <w:t xml:space="preserve"> </w:t>
      </w:r>
    </w:p>
    <w:tbl>
      <w:tblPr>
        <w:tblStyle w:val="TableGrid"/>
        <w:tblW w:w="10176" w:type="dxa"/>
        <w:tblLayout w:type="fixed"/>
        <w:tblLook w:val="00A0" w:firstRow="1" w:lastRow="0" w:firstColumn="1" w:lastColumn="0" w:noHBand="0" w:noVBand="0"/>
      </w:tblPr>
      <w:tblGrid>
        <w:gridCol w:w="2385"/>
        <w:gridCol w:w="1788"/>
        <w:gridCol w:w="1532"/>
        <w:gridCol w:w="1531"/>
        <w:gridCol w:w="1408"/>
        <w:gridCol w:w="1532"/>
      </w:tblGrid>
      <w:tr w:rsidRPr="0005326C" w:rsidR="00C40152" w:rsidTr="004B739A" w14:paraId="60831717" w14:textId="77777777">
        <w:trPr>
          <w:trHeight w:val="510"/>
        </w:trPr>
        <w:tc>
          <w:tcPr>
            <w:tcW w:w="2385" w:type="dxa"/>
          </w:tcPr>
          <w:p w:rsidRPr="0005326C" w:rsidR="00C40152" w:rsidP="00030A2A" w:rsidRDefault="00C40152" w14:paraId="1C631BA8" w14:textId="77777777">
            <w:pPr>
              <w:rPr>
                <w:lang w:val="en-GB"/>
              </w:rPr>
            </w:pPr>
            <w:r w:rsidRPr="0005326C">
              <w:rPr>
                <w:b/>
                <w:bCs/>
                <w:lang w:val="en-GB"/>
              </w:rPr>
              <w:t>Criteria</w:t>
            </w:r>
            <w:r w:rsidRPr="0005326C">
              <w:rPr>
                <w:rFonts w:ascii="Arial" w:hAnsi="Arial" w:cs="Arial"/>
                <w:b/>
                <w:bCs/>
                <w:lang w:val="en-GB"/>
              </w:rPr>
              <w:t> </w:t>
            </w:r>
            <w:r w:rsidRPr="0005326C">
              <w:rPr>
                <w:b/>
                <w:bCs/>
                <w:lang w:val="en-GB"/>
              </w:rPr>
              <w:t xml:space="preserve"> </w:t>
            </w:r>
          </w:p>
        </w:tc>
        <w:tc>
          <w:tcPr>
            <w:tcW w:w="1788" w:type="dxa"/>
          </w:tcPr>
          <w:p w:rsidRPr="0005326C" w:rsidR="00C40152" w:rsidP="00030A2A" w:rsidRDefault="00C40152" w14:paraId="2128AA1D" w14:textId="77777777">
            <w:pPr>
              <w:rPr>
                <w:lang w:val="en-GB"/>
              </w:rPr>
            </w:pPr>
            <w:r w:rsidRPr="0005326C">
              <w:rPr>
                <w:b/>
                <w:bCs/>
                <w:lang w:val="en-GB"/>
              </w:rPr>
              <w:t>Expected level of constraint</w:t>
            </w:r>
            <w:r w:rsidRPr="0005326C">
              <w:rPr>
                <w:rFonts w:ascii="Arial" w:hAnsi="Arial" w:cs="Arial"/>
                <w:b/>
                <w:bCs/>
                <w:lang w:val="en-GB"/>
              </w:rPr>
              <w:t> </w:t>
            </w:r>
            <w:r w:rsidRPr="0005326C">
              <w:rPr>
                <w:b/>
                <w:bCs/>
                <w:lang w:val="en-GB"/>
              </w:rPr>
              <w:t xml:space="preserve"> </w:t>
            </w:r>
          </w:p>
        </w:tc>
        <w:tc>
          <w:tcPr>
            <w:tcW w:w="1532" w:type="dxa"/>
          </w:tcPr>
          <w:p w:rsidRPr="0005326C" w:rsidR="00C40152" w:rsidP="00030A2A" w:rsidRDefault="00C40152" w14:paraId="3012E936" w14:textId="77777777">
            <w:pPr>
              <w:rPr>
                <w:lang w:val="en-GB"/>
              </w:rPr>
            </w:pPr>
            <w:r w:rsidRPr="0005326C">
              <w:rPr>
                <w:b/>
                <w:bCs/>
                <w:lang w:val="en-GB"/>
              </w:rPr>
              <w:t>Option 5.1</w:t>
            </w:r>
            <w:r w:rsidRPr="0005326C">
              <w:rPr>
                <w:rFonts w:ascii="Arial" w:hAnsi="Arial" w:cs="Arial"/>
                <w:b/>
                <w:bCs/>
                <w:lang w:val="en-GB"/>
              </w:rPr>
              <w:t>  </w:t>
            </w:r>
          </w:p>
        </w:tc>
        <w:tc>
          <w:tcPr>
            <w:tcW w:w="1531" w:type="dxa"/>
          </w:tcPr>
          <w:p w:rsidRPr="0005326C" w:rsidR="00C40152" w:rsidP="00030A2A" w:rsidRDefault="00C40152" w14:paraId="60898BD1" w14:textId="77777777">
            <w:pPr>
              <w:rPr>
                <w:lang w:val="en-GB"/>
              </w:rPr>
            </w:pPr>
            <w:r w:rsidRPr="0005326C">
              <w:rPr>
                <w:b/>
                <w:bCs/>
                <w:lang w:val="en-GB"/>
              </w:rPr>
              <w:t>Option 5.2</w:t>
            </w:r>
          </w:p>
        </w:tc>
        <w:tc>
          <w:tcPr>
            <w:tcW w:w="1408" w:type="dxa"/>
          </w:tcPr>
          <w:p w:rsidRPr="0005326C" w:rsidR="00C40152" w:rsidP="00030A2A" w:rsidRDefault="00C40152" w14:paraId="17C5AA8B" w14:textId="77777777">
            <w:pPr>
              <w:rPr>
                <w:lang w:val="en-GB"/>
              </w:rPr>
            </w:pPr>
            <w:r w:rsidRPr="0005326C">
              <w:rPr>
                <w:b/>
                <w:bCs/>
                <w:lang w:val="en-GB"/>
              </w:rPr>
              <w:t>Option 5.3</w:t>
            </w:r>
          </w:p>
        </w:tc>
        <w:tc>
          <w:tcPr>
            <w:tcW w:w="1532" w:type="dxa"/>
          </w:tcPr>
          <w:p w:rsidRPr="0005326C" w:rsidR="00C40152" w:rsidP="00030A2A" w:rsidRDefault="00C40152" w14:paraId="152C5344" w14:textId="77777777">
            <w:pPr>
              <w:rPr>
                <w:lang w:val="en-GB"/>
              </w:rPr>
            </w:pPr>
            <w:r w:rsidRPr="0005326C">
              <w:rPr>
                <w:b/>
                <w:bCs/>
                <w:lang w:val="en-GB"/>
              </w:rPr>
              <w:t>Option 5.4</w:t>
            </w:r>
          </w:p>
        </w:tc>
      </w:tr>
      <w:tr w:rsidRPr="0005326C" w:rsidR="00C40152" w:rsidTr="004B739A" w14:paraId="7A7DD84B" w14:textId="77777777">
        <w:trPr>
          <w:trHeight w:val="530"/>
        </w:trPr>
        <w:tc>
          <w:tcPr>
            <w:tcW w:w="4173" w:type="dxa"/>
            <w:gridSpan w:val="2"/>
          </w:tcPr>
          <w:p w:rsidRPr="0005326C" w:rsidR="00C40152" w:rsidP="00030A2A" w:rsidRDefault="00C40152" w14:paraId="2019C0D2" w14:textId="77777777">
            <w:pPr>
              <w:rPr>
                <w:lang w:val="en-GB"/>
              </w:rPr>
            </w:pPr>
            <w:r w:rsidRPr="0005326C">
              <w:rPr>
                <w:b/>
                <w:bCs/>
                <w:lang w:val="en-GB"/>
              </w:rPr>
              <w:t>Total area (ha)</w:t>
            </w:r>
            <w:r w:rsidRPr="0005326C">
              <w:rPr>
                <w:rFonts w:ascii="Arial" w:hAnsi="Arial" w:cs="Arial"/>
                <w:b/>
                <w:bCs/>
                <w:lang w:val="en-GB"/>
              </w:rPr>
              <w:t> </w:t>
            </w:r>
            <w:r w:rsidRPr="0005326C">
              <w:rPr>
                <w:b/>
                <w:bCs/>
                <w:lang w:val="en-GB"/>
              </w:rPr>
              <w:t xml:space="preserve"> </w:t>
            </w:r>
          </w:p>
        </w:tc>
        <w:tc>
          <w:tcPr>
            <w:tcW w:w="1532" w:type="dxa"/>
          </w:tcPr>
          <w:p w:rsidRPr="0005326C" w:rsidR="00C40152" w:rsidP="00030A2A" w:rsidRDefault="00C40152" w14:paraId="17070E9C" w14:textId="77777777">
            <w:pPr>
              <w:rPr>
                <w:lang w:val="en-GB"/>
              </w:rPr>
            </w:pPr>
            <w:r w:rsidRPr="0005326C">
              <w:rPr>
                <w:lang w:val="en-GB"/>
              </w:rPr>
              <w:t>115.54</w:t>
            </w:r>
          </w:p>
        </w:tc>
        <w:tc>
          <w:tcPr>
            <w:tcW w:w="1531" w:type="dxa"/>
          </w:tcPr>
          <w:p w:rsidRPr="0005326C" w:rsidR="00C40152" w:rsidP="00030A2A" w:rsidRDefault="00C40152" w14:paraId="04C833BE" w14:textId="77777777">
            <w:pPr>
              <w:rPr>
                <w:lang w:val="en-GB"/>
              </w:rPr>
            </w:pPr>
            <w:r w:rsidRPr="0005326C">
              <w:rPr>
                <w:lang w:val="en-GB"/>
              </w:rPr>
              <w:t>110.62</w:t>
            </w:r>
          </w:p>
        </w:tc>
        <w:tc>
          <w:tcPr>
            <w:tcW w:w="1408" w:type="dxa"/>
          </w:tcPr>
          <w:p w:rsidRPr="0005326C" w:rsidR="00C40152" w:rsidP="00030A2A" w:rsidRDefault="00C40152" w14:paraId="0F75B4ED" w14:textId="77777777">
            <w:pPr>
              <w:rPr>
                <w:lang w:val="en-GB"/>
              </w:rPr>
            </w:pPr>
            <w:r w:rsidRPr="0005326C">
              <w:rPr>
                <w:lang w:val="en-GB"/>
              </w:rPr>
              <w:t>101.50</w:t>
            </w:r>
          </w:p>
        </w:tc>
        <w:tc>
          <w:tcPr>
            <w:tcW w:w="1532" w:type="dxa"/>
          </w:tcPr>
          <w:p w:rsidRPr="0005326C" w:rsidR="00C40152" w:rsidP="00030A2A" w:rsidRDefault="00C40152" w14:paraId="31AAA4B7" w14:textId="77777777">
            <w:pPr>
              <w:rPr>
                <w:lang w:val="en-GB"/>
              </w:rPr>
            </w:pPr>
            <w:r w:rsidRPr="0005326C">
              <w:rPr>
                <w:lang w:val="en-GB"/>
              </w:rPr>
              <w:t>96.57</w:t>
            </w:r>
          </w:p>
        </w:tc>
      </w:tr>
      <w:tr w:rsidRPr="0005326C" w:rsidR="004B739A" w:rsidTr="004B739A" w14:paraId="53A7D401" w14:textId="77777777">
        <w:trPr>
          <w:trHeight w:val="510"/>
        </w:trPr>
        <w:tc>
          <w:tcPr>
            <w:tcW w:w="2385" w:type="dxa"/>
            <w:vMerge w:val="restart"/>
          </w:tcPr>
          <w:p w:rsidRPr="0005326C" w:rsidR="004B739A" w:rsidP="004B739A" w:rsidRDefault="004B739A" w14:paraId="48DFB0F4" w14:textId="77777777">
            <w:pPr>
              <w:rPr>
                <w:lang w:val="en-GB"/>
              </w:rPr>
            </w:pPr>
            <w:r w:rsidRPr="0005326C">
              <w:rPr>
                <w:b/>
                <w:bCs/>
                <w:lang w:val="en-GB"/>
              </w:rPr>
              <w:t>Biodiversity</w:t>
            </w:r>
          </w:p>
        </w:tc>
        <w:tc>
          <w:tcPr>
            <w:tcW w:w="1788" w:type="dxa"/>
          </w:tcPr>
          <w:p w:rsidRPr="0005326C" w:rsidR="004B739A" w:rsidP="004B739A" w:rsidRDefault="004B739A" w14:paraId="48945649" w14:textId="77777777">
            <w:pPr>
              <w:rPr>
                <w:lang w:val="en-GB"/>
              </w:rPr>
            </w:pPr>
            <w:r w:rsidRPr="0005326C">
              <w:rPr>
                <w:lang w:val="en-GB"/>
              </w:rPr>
              <w:t>Very high</w:t>
            </w:r>
            <w:r w:rsidRPr="0005326C">
              <w:rPr>
                <w:rFonts w:ascii="Arial" w:hAnsi="Arial" w:cs="Arial"/>
                <w:lang w:val="en-GB"/>
              </w:rPr>
              <w:t> </w:t>
            </w:r>
            <w:r w:rsidRPr="0005326C">
              <w:rPr>
                <w:lang w:val="en-GB"/>
              </w:rPr>
              <w:t xml:space="preserve"> </w:t>
            </w:r>
          </w:p>
        </w:tc>
        <w:tc>
          <w:tcPr>
            <w:tcW w:w="1532" w:type="dxa"/>
          </w:tcPr>
          <w:p w:rsidRPr="0005326C" w:rsidR="004B739A" w:rsidP="004B739A" w:rsidRDefault="004B739A" w14:paraId="7DBEF998" w14:textId="41EEF665">
            <w:r w:rsidRPr="00C3559F">
              <w:t>Low</w:t>
            </w:r>
          </w:p>
        </w:tc>
        <w:tc>
          <w:tcPr>
            <w:tcW w:w="1531" w:type="dxa"/>
          </w:tcPr>
          <w:p w:rsidRPr="0005326C" w:rsidR="004B739A" w:rsidP="004B739A" w:rsidRDefault="004B739A" w14:paraId="227A3C93" w14:textId="48B7CAD0">
            <w:r w:rsidRPr="00C3559F">
              <w:t>Low</w:t>
            </w:r>
          </w:p>
        </w:tc>
        <w:tc>
          <w:tcPr>
            <w:tcW w:w="1408" w:type="dxa"/>
          </w:tcPr>
          <w:p w:rsidRPr="0005326C" w:rsidR="004B739A" w:rsidP="004B739A" w:rsidRDefault="004B739A" w14:paraId="46728CB9" w14:textId="70C1707A">
            <w:r w:rsidRPr="00C3559F">
              <w:t>Low</w:t>
            </w:r>
          </w:p>
        </w:tc>
        <w:tc>
          <w:tcPr>
            <w:tcW w:w="1532" w:type="dxa"/>
          </w:tcPr>
          <w:p w:rsidRPr="0005326C" w:rsidR="004B739A" w:rsidP="004B739A" w:rsidRDefault="004B739A" w14:paraId="338D6D53" w14:textId="7BEA56A6">
            <w:r w:rsidRPr="00C3559F">
              <w:t>Low</w:t>
            </w:r>
          </w:p>
        </w:tc>
      </w:tr>
      <w:tr w:rsidRPr="0005326C" w:rsidR="004B739A" w:rsidTr="004B739A" w14:paraId="0E88D55E" w14:textId="77777777">
        <w:trPr>
          <w:trHeight w:val="510"/>
        </w:trPr>
        <w:tc>
          <w:tcPr>
            <w:tcW w:w="2385" w:type="dxa"/>
            <w:vMerge/>
          </w:tcPr>
          <w:p w:rsidRPr="0005326C" w:rsidR="004B739A" w:rsidP="004B739A" w:rsidRDefault="004B739A" w14:paraId="687D15CF" w14:textId="77777777"/>
        </w:tc>
        <w:tc>
          <w:tcPr>
            <w:tcW w:w="1788" w:type="dxa"/>
          </w:tcPr>
          <w:p w:rsidRPr="0005326C" w:rsidR="004B739A" w:rsidP="004B739A" w:rsidRDefault="004B739A" w14:paraId="21BA922C" w14:textId="77777777">
            <w:pPr>
              <w:rPr>
                <w:lang w:val="en-GB"/>
              </w:rPr>
            </w:pPr>
            <w:r w:rsidRPr="0005326C">
              <w:rPr>
                <w:lang w:val="en-GB"/>
              </w:rPr>
              <w:t>High</w:t>
            </w:r>
            <w:r w:rsidRPr="0005326C">
              <w:rPr>
                <w:rFonts w:ascii="Arial" w:hAnsi="Arial" w:cs="Arial"/>
                <w:lang w:val="en-GB"/>
              </w:rPr>
              <w:t> </w:t>
            </w:r>
          </w:p>
        </w:tc>
        <w:tc>
          <w:tcPr>
            <w:tcW w:w="1532" w:type="dxa"/>
          </w:tcPr>
          <w:p w:rsidRPr="0005326C" w:rsidR="004B739A" w:rsidP="004B739A" w:rsidRDefault="004B739A" w14:paraId="0D867203" w14:textId="076F5C7B">
            <w:r w:rsidRPr="00C3559F">
              <w:t>Low</w:t>
            </w:r>
          </w:p>
        </w:tc>
        <w:tc>
          <w:tcPr>
            <w:tcW w:w="1531" w:type="dxa"/>
          </w:tcPr>
          <w:p w:rsidRPr="0005326C" w:rsidR="004B739A" w:rsidP="004B739A" w:rsidRDefault="004B739A" w14:paraId="79D09043" w14:textId="4DEC6587">
            <w:r w:rsidRPr="00C3559F">
              <w:t>Low</w:t>
            </w:r>
          </w:p>
        </w:tc>
        <w:tc>
          <w:tcPr>
            <w:tcW w:w="1408" w:type="dxa"/>
          </w:tcPr>
          <w:p w:rsidRPr="0005326C" w:rsidR="004B739A" w:rsidP="004B739A" w:rsidRDefault="004B739A" w14:paraId="513B5CDD" w14:textId="4804E38B">
            <w:r w:rsidRPr="00C3559F">
              <w:t>Low</w:t>
            </w:r>
          </w:p>
        </w:tc>
        <w:tc>
          <w:tcPr>
            <w:tcW w:w="1532" w:type="dxa"/>
          </w:tcPr>
          <w:p w:rsidRPr="0005326C" w:rsidR="004B739A" w:rsidP="004B739A" w:rsidRDefault="004B739A" w14:paraId="6D66744E" w14:textId="680B2A7E">
            <w:r w:rsidRPr="00C3559F">
              <w:t>Low</w:t>
            </w:r>
          </w:p>
        </w:tc>
      </w:tr>
      <w:tr w:rsidRPr="0005326C" w:rsidR="004B739A" w:rsidTr="004B739A" w14:paraId="53962157" w14:textId="77777777">
        <w:trPr>
          <w:trHeight w:val="510"/>
        </w:trPr>
        <w:tc>
          <w:tcPr>
            <w:tcW w:w="2385" w:type="dxa"/>
            <w:vMerge w:val="restart"/>
          </w:tcPr>
          <w:p w:rsidRPr="0005326C" w:rsidR="004B739A" w:rsidP="004B739A" w:rsidRDefault="004B739A" w14:paraId="326E2288" w14:textId="77777777">
            <w:pPr>
              <w:rPr>
                <w:lang w:val="en-GB"/>
              </w:rPr>
            </w:pPr>
            <w:r w:rsidRPr="0005326C">
              <w:rPr>
                <w:b/>
                <w:bCs/>
                <w:lang w:val="en-GB"/>
              </w:rPr>
              <w:t>Aboriginal cultural heritage</w:t>
            </w:r>
          </w:p>
        </w:tc>
        <w:tc>
          <w:tcPr>
            <w:tcW w:w="1788" w:type="dxa"/>
          </w:tcPr>
          <w:p w:rsidRPr="0005326C" w:rsidR="004B739A" w:rsidP="004B739A" w:rsidRDefault="004B739A" w14:paraId="462F9BC4" w14:textId="77777777">
            <w:pPr>
              <w:rPr>
                <w:lang w:val="en-GB"/>
              </w:rPr>
            </w:pPr>
            <w:r w:rsidRPr="0005326C">
              <w:rPr>
                <w:lang w:val="en-GB"/>
              </w:rPr>
              <w:t>Very high</w:t>
            </w:r>
            <w:r w:rsidRPr="0005326C">
              <w:rPr>
                <w:rFonts w:ascii="Arial" w:hAnsi="Arial" w:cs="Arial"/>
                <w:lang w:val="en-GB"/>
              </w:rPr>
              <w:t> </w:t>
            </w:r>
            <w:r w:rsidRPr="0005326C">
              <w:rPr>
                <w:lang w:val="en-GB"/>
              </w:rPr>
              <w:t xml:space="preserve"> </w:t>
            </w:r>
          </w:p>
        </w:tc>
        <w:tc>
          <w:tcPr>
            <w:tcW w:w="1532" w:type="dxa"/>
          </w:tcPr>
          <w:p w:rsidRPr="0005326C" w:rsidR="004B739A" w:rsidP="004B739A" w:rsidRDefault="004B739A" w14:paraId="2B77784F" w14:textId="563BA1B7">
            <w:r w:rsidRPr="00C3559F">
              <w:t>Low</w:t>
            </w:r>
          </w:p>
        </w:tc>
        <w:tc>
          <w:tcPr>
            <w:tcW w:w="1531" w:type="dxa"/>
          </w:tcPr>
          <w:p w:rsidRPr="0005326C" w:rsidR="004B739A" w:rsidP="004B739A" w:rsidRDefault="004B739A" w14:paraId="214F3AD4" w14:textId="00FFCF54">
            <w:r w:rsidRPr="00C3559F">
              <w:t>Low</w:t>
            </w:r>
          </w:p>
        </w:tc>
        <w:tc>
          <w:tcPr>
            <w:tcW w:w="1408" w:type="dxa"/>
          </w:tcPr>
          <w:p w:rsidRPr="0005326C" w:rsidR="004B739A" w:rsidP="004B739A" w:rsidRDefault="004B739A" w14:paraId="77909F78" w14:textId="7E9A2E2C">
            <w:r w:rsidRPr="00C3559F">
              <w:t>Low</w:t>
            </w:r>
          </w:p>
        </w:tc>
        <w:tc>
          <w:tcPr>
            <w:tcW w:w="1532" w:type="dxa"/>
          </w:tcPr>
          <w:p w:rsidRPr="0005326C" w:rsidR="004B739A" w:rsidP="004B739A" w:rsidRDefault="004B739A" w14:paraId="0242B13D" w14:textId="0F6A1E49">
            <w:r w:rsidRPr="00C3559F">
              <w:t>Low</w:t>
            </w:r>
          </w:p>
        </w:tc>
      </w:tr>
      <w:tr w:rsidRPr="0005326C" w:rsidR="00C40152" w:rsidTr="004B739A" w14:paraId="62FFFF70" w14:textId="77777777">
        <w:trPr>
          <w:trHeight w:val="510"/>
        </w:trPr>
        <w:tc>
          <w:tcPr>
            <w:tcW w:w="2385" w:type="dxa"/>
            <w:vMerge/>
          </w:tcPr>
          <w:p w:rsidRPr="0005326C" w:rsidR="00C40152" w:rsidP="00030A2A" w:rsidRDefault="00C40152" w14:paraId="4189D894" w14:textId="77777777"/>
        </w:tc>
        <w:tc>
          <w:tcPr>
            <w:tcW w:w="1788" w:type="dxa"/>
          </w:tcPr>
          <w:p w:rsidRPr="0005326C" w:rsidR="00C40152" w:rsidP="00030A2A" w:rsidRDefault="00C40152" w14:paraId="60468BAB" w14:textId="77777777">
            <w:pPr>
              <w:rPr>
                <w:lang w:val="en-GB"/>
              </w:rPr>
            </w:pPr>
            <w:r w:rsidRPr="0005326C">
              <w:rPr>
                <w:lang w:val="en-GB"/>
              </w:rPr>
              <w:t>High</w:t>
            </w:r>
            <w:r w:rsidRPr="0005326C">
              <w:rPr>
                <w:rFonts w:ascii="Arial" w:hAnsi="Arial" w:cs="Arial"/>
                <w:lang w:val="en-GB"/>
              </w:rPr>
              <w:t> </w:t>
            </w:r>
            <w:r w:rsidRPr="0005326C">
              <w:rPr>
                <w:lang w:val="en-GB"/>
              </w:rPr>
              <w:t xml:space="preserve"> </w:t>
            </w:r>
          </w:p>
        </w:tc>
        <w:tc>
          <w:tcPr>
            <w:tcW w:w="1532" w:type="dxa"/>
          </w:tcPr>
          <w:p w:rsidRPr="0005326C" w:rsidR="00C40152" w:rsidP="00030A2A" w:rsidRDefault="004B739A" w14:paraId="0D68FA2A" w14:textId="542C793B">
            <w:r>
              <w:t>High</w:t>
            </w:r>
          </w:p>
        </w:tc>
        <w:tc>
          <w:tcPr>
            <w:tcW w:w="1531" w:type="dxa"/>
          </w:tcPr>
          <w:p w:rsidRPr="0005326C" w:rsidR="00C40152" w:rsidP="00030A2A" w:rsidRDefault="004B739A" w14:paraId="0F51C4F9" w14:textId="63B14AE4">
            <w:r>
              <w:t>Moderate</w:t>
            </w:r>
          </w:p>
        </w:tc>
        <w:tc>
          <w:tcPr>
            <w:tcW w:w="1408" w:type="dxa"/>
          </w:tcPr>
          <w:p w:rsidRPr="0005326C" w:rsidR="00C40152" w:rsidP="00030A2A" w:rsidRDefault="004B739A" w14:paraId="4EFE4246" w14:textId="03A6AD35">
            <w:r>
              <w:t>Moderate</w:t>
            </w:r>
          </w:p>
        </w:tc>
        <w:tc>
          <w:tcPr>
            <w:tcW w:w="1532" w:type="dxa"/>
          </w:tcPr>
          <w:p w:rsidRPr="0005326C" w:rsidR="00C40152" w:rsidP="00030A2A" w:rsidRDefault="004B739A" w14:paraId="0B414BA7" w14:textId="2F294025">
            <w:r>
              <w:t>High</w:t>
            </w:r>
          </w:p>
        </w:tc>
      </w:tr>
      <w:tr w:rsidRPr="0005326C" w:rsidR="004B739A" w:rsidTr="004B739A" w14:paraId="1776C60F" w14:textId="77777777">
        <w:trPr>
          <w:trHeight w:val="903"/>
        </w:trPr>
        <w:tc>
          <w:tcPr>
            <w:tcW w:w="2385" w:type="dxa"/>
          </w:tcPr>
          <w:p w:rsidRPr="0005326C" w:rsidR="004B739A" w:rsidP="004B739A" w:rsidRDefault="004B739A" w14:paraId="11F74741" w14:textId="77777777">
            <w:pPr>
              <w:rPr>
                <w:lang w:val="en-GB"/>
              </w:rPr>
            </w:pPr>
            <w:r w:rsidRPr="0005326C">
              <w:rPr>
                <w:b/>
                <w:bCs/>
                <w:lang w:val="en-GB"/>
              </w:rPr>
              <w:t>Land use</w:t>
            </w:r>
          </w:p>
        </w:tc>
        <w:tc>
          <w:tcPr>
            <w:tcW w:w="1788" w:type="dxa"/>
          </w:tcPr>
          <w:p w:rsidRPr="0005326C" w:rsidR="004B739A" w:rsidP="004B739A" w:rsidRDefault="004B739A" w14:paraId="56753ABD" w14:textId="77777777">
            <w:pPr>
              <w:rPr>
                <w:lang w:val="en-GB"/>
              </w:rPr>
            </w:pPr>
            <w:r w:rsidRPr="0005326C">
              <w:rPr>
                <w:lang w:val="en-GB"/>
              </w:rPr>
              <w:t>High</w:t>
            </w:r>
          </w:p>
        </w:tc>
        <w:tc>
          <w:tcPr>
            <w:tcW w:w="1532" w:type="dxa"/>
          </w:tcPr>
          <w:p w:rsidRPr="0005326C" w:rsidR="004B739A" w:rsidP="004B739A" w:rsidRDefault="004B739A" w14:paraId="6A5B525A" w14:textId="50EC07E6">
            <w:r>
              <w:t>High</w:t>
            </w:r>
          </w:p>
        </w:tc>
        <w:tc>
          <w:tcPr>
            <w:tcW w:w="1531" w:type="dxa"/>
          </w:tcPr>
          <w:p w:rsidRPr="0005326C" w:rsidR="004B739A" w:rsidP="004B739A" w:rsidRDefault="004B739A" w14:paraId="4C7343E6" w14:textId="2499CE25">
            <w:r>
              <w:t>High</w:t>
            </w:r>
          </w:p>
        </w:tc>
        <w:tc>
          <w:tcPr>
            <w:tcW w:w="1408" w:type="dxa"/>
          </w:tcPr>
          <w:p w:rsidRPr="0005326C" w:rsidR="004B739A" w:rsidP="004B739A" w:rsidRDefault="004B739A" w14:paraId="7D00BC65" w14:textId="647532B7">
            <w:r w:rsidRPr="00EC4C36">
              <w:t>Moderate</w:t>
            </w:r>
          </w:p>
        </w:tc>
        <w:tc>
          <w:tcPr>
            <w:tcW w:w="1532" w:type="dxa"/>
          </w:tcPr>
          <w:p w:rsidRPr="0005326C" w:rsidR="004B739A" w:rsidP="004B739A" w:rsidRDefault="004B739A" w14:paraId="204879D6" w14:textId="3CED63D3">
            <w:r w:rsidRPr="00EC4C36">
              <w:t>Moderate</w:t>
            </w:r>
          </w:p>
        </w:tc>
      </w:tr>
      <w:tr w:rsidRPr="0005326C" w:rsidR="004B739A" w:rsidTr="004B739A" w14:paraId="71088421" w14:textId="77777777">
        <w:trPr>
          <w:trHeight w:val="650"/>
        </w:trPr>
        <w:tc>
          <w:tcPr>
            <w:tcW w:w="2385" w:type="dxa"/>
            <w:vMerge w:val="restart"/>
          </w:tcPr>
          <w:p w:rsidRPr="0005326C" w:rsidR="004B739A" w:rsidP="004B739A" w:rsidRDefault="004B739A" w14:paraId="4298F395" w14:textId="77777777">
            <w:pPr>
              <w:rPr>
                <w:lang w:val="en-GB"/>
              </w:rPr>
            </w:pPr>
            <w:r w:rsidRPr="0005326C">
              <w:rPr>
                <w:b/>
                <w:bCs/>
                <w:lang w:val="en-GB"/>
              </w:rPr>
              <w:t>Landscape and visual</w:t>
            </w:r>
          </w:p>
        </w:tc>
        <w:tc>
          <w:tcPr>
            <w:tcW w:w="1788" w:type="dxa"/>
          </w:tcPr>
          <w:p w:rsidRPr="0005326C" w:rsidR="004B739A" w:rsidP="004B739A" w:rsidRDefault="004B739A" w14:paraId="00C57592" w14:textId="77777777">
            <w:pPr>
              <w:rPr>
                <w:lang w:val="en-GB"/>
              </w:rPr>
            </w:pPr>
            <w:r w:rsidRPr="0005326C">
              <w:rPr>
                <w:lang w:val="en-GB"/>
              </w:rPr>
              <w:t>High</w:t>
            </w:r>
          </w:p>
        </w:tc>
        <w:tc>
          <w:tcPr>
            <w:tcW w:w="1532" w:type="dxa"/>
          </w:tcPr>
          <w:p w:rsidRPr="0005326C" w:rsidR="004B739A" w:rsidP="004B739A" w:rsidRDefault="004B739A" w14:paraId="323C1EBB" w14:textId="65661204">
            <w:r w:rsidRPr="00230C2B">
              <w:t>Moderate</w:t>
            </w:r>
          </w:p>
        </w:tc>
        <w:tc>
          <w:tcPr>
            <w:tcW w:w="1531" w:type="dxa"/>
          </w:tcPr>
          <w:p w:rsidRPr="0005326C" w:rsidR="004B739A" w:rsidP="004B739A" w:rsidRDefault="004B739A" w14:paraId="4773CAB8" w14:textId="19F52551">
            <w:r w:rsidRPr="00230C2B">
              <w:t>Moderate</w:t>
            </w:r>
          </w:p>
        </w:tc>
        <w:tc>
          <w:tcPr>
            <w:tcW w:w="1408" w:type="dxa"/>
          </w:tcPr>
          <w:p w:rsidRPr="0005326C" w:rsidR="004B739A" w:rsidP="004B739A" w:rsidRDefault="004B739A" w14:paraId="4034D191" w14:textId="1186D868">
            <w:r w:rsidRPr="00230C2B">
              <w:t>Moderate</w:t>
            </w:r>
          </w:p>
        </w:tc>
        <w:tc>
          <w:tcPr>
            <w:tcW w:w="1532" w:type="dxa"/>
          </w:tcPr>
          <w:p w:rsidRPr="0005326C" w:rsidR="004B739A" w:rsidP="004B739A" w:rsidRDefault="004B739A" w14:paraId="45588C3B" w14:textId="2AD5D532">
            <w:r w:rsidRPr="00230C2B">
              <w:t>Moderate</w:t>
            </w:r>
          </w:p>
        </w:tc>
      </w:tr>
      <w:tr w:rsidRPr="0005326C" w:rsidR="004B739A" w:rsidTr="004B739A" w14:paraId="5D64CCE6" w14:textId="77777777">
        <w:trPr>
          <w:trHeight w:val="650"/>
        </w:trPr>
        <w:tc>
          <w:tcPr>
            <w:tcW w:w="2385" w:type="dxa"/>
            <w:vMerge/>
          </w:tcPr>
          <w:p w:rsidRPr="0005326C" w:rsidR="004B739A" w:rsidP="004B739A" w:rsidRDefault="004B739A" w14:paraId="6EC1D7E0" w14:textId="77777777"/>
        </w:tc>
        <w:tc>
          <w:tcPr>
            <w:tcW w:w="1788" w:type="dxa"/>
          </w:tcPr>
          <w:p w:rsidRPr="0005326C" w:rsidR="004B739A" w:rsidP="004B739A" w:rsidRDefault="004B739A" w14:paraId="1D83B02D" w14:textId="77777777">
            <w:pPr>
              <w:rPr>
                <w:lang w:val="en-GB"/>
              </w:rPr>
            </w:pPr>
            <w:r w:rsidRPr="0005326C">
              <w:rPr>
                <w:lang w:val="en-GB"/>
              </w:rPr>
              <w:t>Moderate</w:t>
            </w:r>
          </w:p>
        </w:tc>
        <w:tc>
          <w:tcPr>
            <w:tcW w:w="1532" w:type="dxa"/>
          </w:tcPr>
          <w:p w:rsidRPr="0005326C" w:rsidR="004B739A" w:rsidP="004B739A" w:rsidRDefault="004B739A" w14:paraId="600A754E" w14:textId="17CE0B4E">
            <w:r w:rsidRPr="00230C2B">
              <w:t>Moderate</w:t>
            </w:r>
          </w:p>
        </w:tc>
        <w:tc>
          <w:tcPr>
            <w:tcW w:w="1531" w:type="dxa"/>
          </w:tcPr>
          <w:p w:rsidRPr="0005326C" w:rsidR="004B739A" w:rsidP="004B739A" w:rsidRDefault="004B739A" w14:paraId="0C430BB4" w14:textId="111D7F28">
            <w:r w:rsidRPr="00230C2B">
              <w:t>Moderate</w:t>
            </w:r>
          </w:p>
        </w:tc>
        <w:tc>
          <w:tcPr>
            <w:tcW w:w="1408" w:type="dxa"/>
          </w:tcPr>
          <w:p w:rsidRPr="0005326C" w:rsidR="004B739A" w:rsidP="004B739A" w:rsidRDefault="004B739A" w14:paraId="0324AE1E" w14:textId="3A82BD02">
            <w:r w:rsidRPr="00230C2B">
              <w:t>Moderate</w:t>
            </w:r>
          </w:p>
        </w:tc>
        <w:tc>
          <w:tcPr>
            <w:tcW w:w="1532" w:type="dxa"/>
          </w:tcPr>
          <w:p w:rsidRPr="0005326C" w:rsidR="004B739A" w:rsidP="004B739A" w:rsidRDefault="004B739A" w14:paraId="31387171" w14:textId="686095EF">
            <w:r w:rsidRPr="00230C2B">
              <w:t>Moderate</w:t>
            </w:r>
          </w:p>
        </w:tc>
      </w:tr>
      <w:tr w:rsidRPr="0005326C" w:rsidR="004B739A" w:rsidTr="004B739A" w14:paraId="050CC5F6" w14:textId="77777777">
        <w:trPr>
          <w:trHeight w:val="781"/>
        </w:trPr>
        <w:tc>
          <w:tcPr>
            <w:tcW w:w="2385" w:type="dxa"/>
          </w:tcPr>
          <w:p w:rsidRPr="0005326C" w:rsidR="004B739A" w:rsidP="004B739A" w:rsidRDefault="004B739A" w14:paraId="7F158405" w14:textId="77777777">
            <w:pPr>
              <w:rPr>
                <w:lang w:val="en-GB"/>
              </w:rPr>
            </w:pPr>
            <w:r w:rsidRPr="0005326C">
              <w:rPr>
                <w:b/>
                <w:bCs/>
                <w:lang w:val="en-GB"/>
              </w:rPr>
              <w:t>Contamination</w:t>
            </w:r>
          </w:p>
        </w:tc>
        <w:tc>
          <w:tcPr>
            <w:tcW w:w="1788" w:type="dxa"/>
          </w:tcPr>
          <w:p w:rsidRPr="0005326C" w:rsidR="004B739A" w:rsidP="004B739A" w:rsidRDefault="004B739A" w14:paraId="7776A64E" w14:textId="2928776D">
            <w:pPr>
              <w:rPr>
                <w:lang w:val="en-GB"/>
              </w:rPr>
            </w:pPr>
            <w:r w:rsidRPr="0005326C">
              <w:rPr>
                <w:lang w:val="en-GB"/>
              </w:rPr>
              <w:t>Very High</w:t>
            </w:r>
          </w:p>
        </w:tc>
        <w:tc>
          <w:tcPr>
            <w:tcW w:w="1532" w:type="dxa"/>
          </w:tcPr>
          <w:p w:rsidRPr="0005326C" w:rsidR="004B739A" w:rsidP="004B739A" w:rsidRDefault="004B739A" w14:paraId="1DD6ED28" w14:textId="2155D9DF">
            <w:r w:rsidRPr="00230C2B">
              <w:t>Moderate</w:t>
            </w:r>
          </w:p>
        </w:tc>
        <w:tc>
          <w:tcPr>
            <w:tcW w:w="1531" w:type="dxa"/>
          </w:tcPr>
          <w:p w:rsidRPr="0005326C" w:rsidR="004B739A" w:rsidP="004B739A" w:rsidRDefault="004B739A" w14:paraId="5954E3E2" w14:textId="053444C4">
            <w:r w:rsidRPr="00230C2B">
              <w:t>Moderate</w:t>
            </w:r>
          </w:p>
        </w:tc>
        <w:tc>
          <w:tcPr>
            <w:tcW w:w="1408" w:type="dxa"/>
          </w:tcPr>
          <w:p w:rsidRPr="0005326C" w:rsidR="004B739A" w:rsidP="004B739A" w:rsidRDefault="004B739A" w14:paraId="28B73277" w14:textId="467158E4">
            <w:r w:rsidRPr="00230C2B">
              <w:t>Moderate</w:t>
            </w:r>
          </w:p>
        </w:tc>
        <w:tc>
          <w:tcPr>
            <w:tcW w:w="1532" w:type="dxa"/>
          </w:tcPr>
          <w:p w:rsidRPr="0005326C" w:rsidR="004B739A" w:rsidP="004B739A" w:rsidRDefault="004B739A" w14:paraId="1717BF26" w14:textId="5C64E98F">
            <w:r w:rsidRPr="00230C2B">
              <w:t>Moderate</w:t>
            </w:r>
          </w:p>
        </w:tc>
      </w:tr>
    </w:tbl>
    <w:p w:rsidRPr="0005326C" w:rsidR="00C40152" w:rsidP="00C40152" w:rsidRDefault="00C40152" w14:paraId="37EC22CC" w14:textId="1B20D508">
      <w:pPr>
        <w:rPr>
          <w:lang w:val="en-GB"/>
        </w:rPr>
      </w:pPr>
      <w:r w:rsidRPr="0005326C">
        <w:rPr>
          <w:lang w:val="en-GB"/>
        </w:rPr>
        <w:t xml:space="preserve">In this section, all options had similar levels of constraint across the criteria. </w:t>
      </w:r>
    </w:p>
    <w:p w:rsidRPr="0005326C" w:rsidR="00C40152" w:rsidP="00C40152" w:rsidRDefault="00C40152" w14:paraId="78FFAEB8" w14:textId="521937BF">
      <w:pPr>
        <w:rPr>
          <w:lang w:val="en-GB"/>
        </w:rPr>
      </w:pPr>
      <w:r w:rsidRPr="0005326C">
        <w:rPr>
          <w:lang w:val="en-GB"/>
        </w:rPr>
        <w:t>The transmission line must pass to the north of Basslink as it nears the Loy Yang Power Station. This is because ground conditions to the south, together with the existing overhead transmission lines and easements, limit the available entry points to the switchyard.</w:t>
      </w:r>
    </w:p>
    <w:p w:rsidR="00C40152" w:rsidP="00C40152" w:rsidRDefault="00E679DD" w14:paraId="03DEB50B" w14:textId="27EA761B">
      <w:pPr>
        <w:rPr>
          <w:lang w:val="en-GB"/>
        </w:rPr>
      </w:pPr>
      <w:r>
        <w:rPr>
          <w:noProof/>
          <w:lang w:val="en-GB"/>
        </w:rPr>
        <w:drawing>
          <wp:anchor distT="0" distB="0" distL="114300" distR="114300" simplePos="0" relativeHeight="251658240" behindDoc="0" locked="0" layoutInCell="1" allowOverlap="1" wp14:anchorId="3CA9AA4F" wp14:editId="6BBC384B">
            <wp:simplePos x="0" y="0"/>
            <wp:positionH relativeFrom="margin">
              <wp:align>left</wp:align>
            </wp:positionH>
            <wp:positionV relativeFrom="paragraph">
              <wp:posOffset>562224</wp:posOffset>
            </wp:positionV>
            <wp:extent cx="6120130" cy="3884295"/>
            <wp:effectExtent l="0" t="0" r="0" b="1905"/>
            <wp:wrapSquare wrapText="bothSides"/>
            <wp:docPr id="86595205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952055" name="Picture 865952055"/>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120130" cy="3884295"/>
                    </a:xfrm>
                    <a:prstGeom prst="rect">
                      <a:avLst/>
                    </a:prstGeom>
                  </pic:spPr>
                </pic:pic>
              </a:graphicData>
            </a:graphic>
            <wp14:sizeRelH relativeFrom="page">
              <wp14:pctWidth>0</wp14:pctWidth>
            </wp14:sizeRelH>
            <wp14:sizeRelV relativeFrom="page">
              <wp14:pctHeight>0</wp14:pctHeight>
            </wp14:sizeRelV>
          </wp:anchor>
        </w:drawing>
      </w:r>
      <w:r w:rsidRPr="0005326C" w:rsidR="00C40152">
        <w:rPr>
          <w:lang w:val="en-GB"/>
        </w:rPr>
        <w:t>A corridor closer to Flynns Creek was identified as unsuitable due to the density of homes and sensitive viewpoints.</w:t>
      </w:r>
    </w:p>
    <w:p w:rsidRPr="0005326C" w:rsidR="00C40152" w:rsidP="001B6BB1" w:rsidRDefault="00C40152" w14:paraId="12B1D27E" w14:textId="60B812D9">
      <w:pPr>
        <w:pStyle w:val="Heading2"/>
        <w:rPr>
          <w:lang w:val="en-GB"/>
        </w:rPr>
      </w:pPr>
      <w:bookmarkStart w:name="_Toc242715356" w:id="66"/>
      <w:bookmarkStart w:name="_Toc242787917" w:id="67"/>
      <w:r w:rsidRPr="0005326C">
        <w:rPr>
          <w:lang w:val="en-GB"/>
        </w:rPr>
        <w:t>Identified corridor for further investigation</w:t>
      </w:r>
      <w:bookmarkEnd w:id="66"/>
      <w:bookmarkEnd w:id="67"/>
      <w:r w:rsidRPr="0005326C">
        <w:rPr>
          <w:lang w:val="en-GB"/>
        </w:rPr>
        <w:t xml:space="preserve">  </w:t>
      </w:r>
    </w:p>
    <w:p w:rsidRPr="0005326C" w:rsidR="00C40152" w:rsidP="00C40152" w:rsidRDefault="00C40152" w14:paraId="4AE4E2B2" w14:textId="3DB5F231">
      <w:pPr>
        <w:rPr>
          <w:lang w:val="en-GB"/>
        </w:rPr>
      </w:pPr>
      <w:r w:rsidRPr="0005326C">
        <w:rPr>
          <w:lang w:val="en-GB"/>
        </w:rPr>
        <w:t xml:space="preserve">This process helped us compare options and find the most suitable corridor for transmission infrastructure. We chose this corridor because it: </w:t>
      </w:r>
    </w:p>
    <w:p w:rsidRPr="0005326C" w:rsidR="00C40152" w:rsidP="001B6BB1" w:rsidRDefault="00C40152" w14:paraId="49D9A5F9" w14:textId="5A59D683">
      <w:pPr>
        <w:pStyle w:val="Bulletlist"/>
        <w:rPr>
          <w:lang w:val="en-GB"/>
        </w:rPr>
      </w:pPr>
      <w:r w:rsidRPr="0005326C">
        <w:rPr>
          <w:lang w:val="en-GB"/>
        </w:rPr>
        <w:t>Limited impacts on native vegetation and sensitive habitats in the Giffard (Rifle Range) Flora Reserve, Mullungdung State Forest and Stradbroke Flora and Fauna Reserve</w:t>
      </w:r>
    </w:p>
    <w:p w:rsidRPr="0005326C" w:rsidR="00C40152" w:rsidP="001B6BB1" w:rsidRDefault="00C40152" w14:paraId="3DC11D18" w14:textId="77777777">
      <w:pPr>
        <w:pStyle w:val="Bulletlist"/>
        <w:rPr>
          <w:lang w:val="en-GB"/>
        </w:rPr>
      </w:pPr>
      <w:r w:rsidRPr="0005326C">
        <w:rPr>
          <w:lang w:val="en-GB"/>
        </w:rPr>
        <w:t>Minimised visual impacts on homes in Willung and Flynns Creek Upper</w:t>
      </w:r>
    </w:p>
    <w:p w:rsidRPr="0005326C" w:rsidR="00C40152" w:rsidP="001B6BB1" w:rsidRDefault="00C40152" w14:paraId="3486012E" w14:textId="77777777">
      <w:pPr>
        <w:pStyle w:val="Bulletlist"/>
        <w:rPr>
          <w:lang w:val="en-GB"/>
        </w:rPr>
      </w:pPr>
      <w:r w:rsidRPr="0005326C">
        <w:rPr>
          <w:lang w:val="en-GB"/>
        </w:rPr>
        <w:t xml:space="preserve">Aligned with existing infrastructure as much as possible, including Basslink and the SWOP </w:t>
      </w:r>
    </w:p>
    <w:p w:rsidRPr="0005326C" w:rsidR="00C40152" w:rsidP="001B6BB1" w:rsidRDefault="00C40152" w14:paraId="13E804ED" w14:textId="77777777">
      <w:pPr>
        <w:pStyle w:val="Bulletlist"/>
        <w:rPr>
          <w:lang w:val="en-GB"/>
        </w:rPr>
      </w:pPr>
      <w:r w:rsidRPr="0005326C">
        <w:rPr>
          <w:lang w:val="en-GB"/>
        </w:rPr>
        <w:t>Reduced impacts on private landholders and agricultural businesses</w:t>
      </w:r>
    </w:p>
    <w:p w:rsidRPr="0005326C" w:rsidR="00C40152" w:rsidP="00C40152" w:rsidRDefault="00C40152" w14:paraId="4711A8F3" w14:textId="4B114D1F">
      <w:pPr>
        <w:rPr>
          <w:lang w:val="en-GB"/>
        </w:rPr>
      </w:pPr>
      <w:r w:rsidRPr="0005326C">
        <w:rPr>
          <w:lang w:val="en-GB"/>
        </w:rPr>
        <w:t xml:space="preserve">The shape of the corridor provided flexibility to assess different </w:t>
      </w:r>
      <w:r w:rsidRPr="0005326C" w:rsidR="001B6BB1">
        <w:rPr>
          <w:lang w:val="en-GB"/>
        </w:rPr>
        <w:t>pathways and</w:t>
      </w:r>
      <w:r w:rsidRPr="0005326C">
        <w:rPr>
          <w:lang w:val="en-GB"/>
        </w:rPr>
        <w:t xml:space="preserve"> identify a preferred route.</w:t>
      </w:r>
    </w:p>
    <w:p w:rsidRPr="0005326C" w:rsidR="00C40152" w:rsidP="001B6BB1" w:rsidRDefault="00C40152" w14:paraId="7C6C501D" w14:textId="77777777">
      <w:pPr>
        <w:pStyle w:val="Heading2"/>
        <w:rPr>
          <w:lang w:val="en-GB"/>
        </w:rPr>
      </w:pPr>
      <w:bookmarkStart w:name="_Toc242787918" w:id="68"/>
      <w:r w:rsidRPr="0005326C">
        <w:rPr>
          <w:lang w:val="en-GB"/>
        </w:rPr>
        <w:t>Phase 3: Identifying a route</w:t>
      </w:r>
      <w:bookmarkEnd w:id="68"/>
      <w:r w:rsidRPr="0005326C">
        <w:rPr>
          <w:lang w:val="en-GB"/>
        </w:rPr>
        <w:t xml:space="preserve"> </w:t>
      </w:r>
    </w:p>
    <w:p w:rsidRPr="0005326C" w:rsidR="00C40152" w:rsidP="00C40152" w:rsidRDefault="00C40152" w14:paraId="624A765F" w14:textId="77777777">
      <w:pPr>
        <w:rPr>
          <w:lang w:val="en-GB"/>
        </w:rPr>
      </w:pPr>
      <w:r w:rsidRPr="0005326C">
        <w:rPr>
          <w:lang w:val="en-GB"/>
        </w:rPr>
        <w:t xml:space="preserve">This refinement phase was carried out in two sub-phases: </w:t>
      </w:r>
    </w:p>
    <w:p w:rsidRPr="0005326C" w:rsidR="00C40152" w:rsidP="002C046A" w:rsidRDefault="00C40152" w14:paraId="5DAC14DE" w14:textId="77777777">
      <w:pPr>
        <w:pStyle w:val="Bulletlist"/>
        <w:rPr>
          <w:lang w:val="en-GB"/>
        </w:rPr>
      </w:pPr>
      <w:r w:rsidRPr="0005326C">
        <w:rPr>
          <w:lang w:val="en-GB"/>
        </w:rPr>
        <w:t xml:space="preserve">Phase 3A – refinement of a corridor to a </w:t>
      </w:r>
      <w:r w:rsidRPr="0005326C">
        <w:rPr>
          <w:b/>
          <w:bCs/>
          <w:lang w:val="en-GB"/>
        </w:rPr>
        <w:t>draft preferred route</w:t>
      </w:r>
      <w:r w:rsidRPr="0005326C">
        <w:rPr>
          <w:lang w:val="en-GB"/>
        </w:rPr>
        <w:t xml:space="preserve"> (around 200 m wide) </w:t>
      </w:r>
    </w:p>
    <w:p w:rsidRPr="0005326C" w:rsidR="00C40152" w:rsidP="002C046A" w:rsidRDefault="00C40152" w14:paraId="2DA97A3E" w14:textId="77777777">
      <w:pPr>
        <w:pStyle w:val="Bulletlist"/>
        <w:rPr>
          <w:lang w:val="en-GB"/>
        </w:rPr>
      </w:pPr>
      <w:r w:rsidRPr="0005326C">
        <w:rPr>
          <w:lang w:val="en-GB"/>
        </w:rPr>
        <w:t xml:space="preserve">Phase 3B – refinement of the </w:t>
      </w:r>
      <w:r w:rsidRPr="0005326C">
        <w:rPr>
          <w:b/>
          <w:bCs/>
          <w:lang w:val="en-GB"/>
        </w:rPr>
        <w:t>draft preferred route to a preferred route</w:t>
      </w:r>
      <w:r w:rsidRPr="0005326C">
        <w:rPr>
          <w:lang w:val="en-GB"/>
        </w:rPr>
        <w:t xml:space="preserve"> based on the outcomes of consultation with landholders and stakeholders </w:t>
      </w:r>
    </w:p>
    <w:p w:rsidRPr="0005326C" w:rsidR="00C40152" w:rsidP="002C046A" w:rsidRDefault="00C40152" w14:paraId="59C35E16" w14:textId="77777777">
      <w:pPr>
        <w:pStyle w:val="Heading3"/>
        <w:rPr>
          <w:lang w:val="en-GB"/>
        </w:rPr>
      </w:pPr>
      <w:r w:rsidRPr="0005326C">
        <w:rPr>
          <w:lang w:val="en-GB"/>
        </w:rPr>
        <w:t>Key terms</w:t>
      </w:r>
    </w:p>
    <w:p w:rsidRPr="0005326C" w:rsidR="00C40152" w:rsidP="00C40152" w:rsidRDefault="00C40152" w14:paraId="36FD495C" w14:textId="77777777">
      <w:pPr>
        <w:rPr>
          <w:lang w:val="en-GB"/>
        </w:rPr>
      </w:pPr>
      <w:r w:rsidRPr="0005326C">
        <w:rPr>
          <w:lang w:val="en-GB"/>
        </w:rPr>
        <w:t>Some of the technical terms related to Phase 3 include:</w:t>
      </w:r>
    </w:p>
    <w:p w:rsidRPr="0005326C" w:rsidR="00C40152" w:rsidP="00C40152" w:rsidRDefault="00C40152" w14:paraId="2DF42052" w14:textId="77777777">
      <w:pPr>
        <w:rPr>
          <w:lang w:val="en-GB"/>
        </w:rPr>
      </w:pPr>
      <w:r w:rsidRPr="0005326C">
        <w:rPr>
          <w:b/>
          <w:bCs/>
          <w:lang w:val="en-GB"/>
        </w:rPr>
        <w:t>Parallelism</w:t>
      </w:r>
      <w:r w:rsidRPr="0005326C">
        <w:rPr>
          <w:lang w:val="en-GB"/>
        </w:rPr>
        <w:t>: the extent to which the transmission line will run alongside Basslink</w:t>
      </w:r>
    </w:p>
    <w:p w:rsidRPr="0005326C" w:rsidR="00C40152" w:rsidP="00C40152" w:rsidRDefault="00C40152" w14:paraId="0988B1B9" w14:textId="77777777">
      <w:pPr>
        <w:rPr>
          <w:lang w:val="en-GB"/>
        </w:rPr>
      </w:pPr>
      <w:r w:rsidRPr="0005326C">
        <w:rPr>
          <w:b/>
          <w:bCs/>
          <w:lang w:val="en-GB"/>
        </w:rPr>
        <w:t>Transposition</w:t>
      </w:r>
      <w:r w:rsidRPr="0005326C">
        <w:rPr>
          <w:lang w:val="en-GB"/>
        </w:rPr>
        <w:t>: transmission lines can experience electromagnetic interference when placed near</w:t>
      </w:r>
      <w:r w:rsidRPr="0005326C">
        <w:rPr>
          <w:lang w:val="en-GB"/>
        </w:rPr>
        <w:br/>
      </w:r>
      <w:r w:rsidRPr="0005326C">
        <w:rPr>
          <w:lang w:val="en-GB"/>
        </w:rPr>
        <w:t>each other.</w:t>
      </w:r>
    </w:p>
    <w:p w:rsidRPr="0005326C" w:rsidR="00C40152" w:rsidP="00C40152" w:rsidRDefault="00C40152" w14:paraId="5C16C811" w14:textId="77777777">
      <w:pPr>
        <w:rPr>
          <w:lang w:val="en-GB"/>
        </w:rPr>
      </w:pPr>
      <w:r w:rsidRPr="0005326C">
        <w:rPr>
          <w:lang w:val="en-GB"/>
        </w:rPr>
        <w:t>To operate the new transmission line safely near Basslink, we need to allow enough space in two locations for transposition, which involves swapping the positions of the conductors of a transmission line. This is essential for reducing electrical interference.</w:t>
      </w:r>
    </w:p>
    <w:p w:rsidRPr="0005326C" w:rsidR="00C40152" w:rsidP="00C40152" w:rsidRDefault="00C40152" w14:paraId="7106276A" w14:textId="77777777">
      <w:pPr>
        <w:rPr>
          <w:lang w:val="en-GB"/>
        </w:rPr>
      </w:pPr>
      <w:r w:rsidRPr="0005326C">
        <w:rPr>
          <w:lang w:val="en-GB"/>
        </w:rPr>
        <w:t xml:space="preserve">For this project, transposition involves using two towers side by side to change the positions of the three phases and reduce electrical interference. </w:t>
      </w:r>
    </w:p>
    <w:p w:rsidRPr="0005326C" w:rsidR="00C40152" w:rsidP="00C40152" w:rsidRDefault="00C40152" w14:paraId="1422F549" w14:textId="77777777">
      <w:pPr>
        <w:rPr>
          <w:lang w:val="en-GB"/>
        </w:rPr>
      </w:pPr>
      <w:r w:rsidRPr="0005326C">
        <w:rPr>
          <w:lang w:val="en-GB"/>
        </w:rPr>
        <w:t xml:space="preserve">As a result, the easement in these locations will be up to 170 m wide – compared with about 70 m elsewhere. </w:t>
      </w:r>
    </w:p>
    <w:p w:rsidRPr="0005326C" w:rsidR="00C40152" w:rsidP="00C40152" w:rsidRDefault="00C40152" w14:paraId="1C28BB07" w14:textId="77777777">
      <w:pPr>
        <w:rPr>
          <w:lang w:val="en-GB"/>
        </w:rPr>
      </w:pPr>
      <w:r w:rsidRPr="0005326C">
        <w:rPr>
          <w:lang w:val="en-GB"/>
        </w:rPr>
        <w:t>The two proposed locations are near Willung South and Gormandale, ensuring even spacing along</w:t>
      </w:r>
      <w:r w:rsidRPr="0005326C">
        <w:rPr>
          <w:lang w:val="en-GB"/>
        </w:rPr>
        <w:br/>
      </w:r>
      <w:r w:rsidRPr="0005326C">
        <w:rPr>
          <w:lang w:val="en-GB"/>
        </w:rPr>
        <w:t xml:space="preserve">the line. </w:t>
      </w:r>
    </w:p>
    <w:p w:rsidR="00C40152" w:rsidP="00C40152" w:rsidRDefault="00C40152" w14:paraId="619BB649" w14:textId="77777777">
      <w:pPr>
        <w:rPr>
          <w:lang w:val="en-GB"/>
        </w:rPr>
      </w:pPr>
      <w:r w:rsidRPr="0005326C">
        <w:rPr>
          <w:lang w:val="en-GB"/>
        </w:rPr>
        <w:t>The final locations and design will be decided during the detailed design phase, with input from landholders and Basslink’s operator.</w:t>
      </w:r>
    </w:p>
    <w:p w:rsidRPr="0005326C" w:rsidR="00C40152" w:rsidP="002C046A" w:rsidRDefault="00C40152" w14:paraId="2DACF7F2" w14:textId="77777777">
      <w:pPr>
        <w:pStyle w:val="Heading3"/>
        <w:rPr>
          <w:lang w:val="en-GB"/>
        </w:rPr>
      </w:pPr>
      <w:r w:rsidRPr="0005326C">
        <w:rPr>
          <w:lang w:val="en-GB"/>
        </w:rPr>
        <w:t xml:space="preserve">Phase 3A: Draft preferred route </w:t>
      </w:r>
    </w:p>
    <w:p w:rsidRPr="0005326C" w:rsidR="00C40152" w:rsidP="00C40152" w:rsidRDefault="00C40152" w14:paraId="5FB0C831" w14:textId="77777777">
      <w:pPr>
        <w:rPr>
          <w:lang w:val="en-GB"/>
        </w:rPr>
      </w:pPr>
      <w:r w:rsidRPr="0005326C">
        <w:rPr>
          <w:lang w:val="en-GB"/>
        </w:rPr>
        <w:t xml:space="preserve">This refinement phase built on the desktop work from Phase 2. It focused on field work to confirm assumptions and address uncertainties. </w:t>
      </w:r>
    </w:p>
    <w:p w:rsidRPr="0005326C" w:rsidR="00C40152" w:rsidP="00C40152" w:rsidRDefault="00C40152" w14:paraId="1BFCF25E" w14:textId="77777777">
      <w:pPr>
        <w:rPr>
          <w:lang w:val="en-GB"/>
        </w:rPr>
      </w:pPr>
      <w:r w:rsidRPr="0005326C">
        <w:rPr>
          <w:lang w:val="en-GB"/>
        </w:rPr>
        <w:t xml:space="preserve">It included: </w:t>
      </w:r>
    </w:p>
    <w:p w:rsidRPr="0005326C" w:rsidR="00C40152" w:rsidP="002C046A" w:rsidRDefault="00C40152" w14:paraId="51EACF92" w14:textId="77777777">
      <w:pPr>
        <w:pStyle w:val="Bulletlist"/>
        <w:rPr>
          <w:lang w:val="en-GB"/>
        </w:rPr>
      </w:pPr>
      <w:r w:rsidRPr="0005326C">
        <w:rPr>
          <w:lang w:val="en-GB"/>
        </w:rPr>
        <w:t xml:space="preserve">On-the-ground surveys and investigations </w:t>
      </w:r>
    </w:p>
    <w:p w:rsidRPr="0005326C" w:rsidR="00C40152" w:rsidP="002C046A" w:rsidRDefault="00C40152" w14:paraId="382A028F" w14:textId="77777777">
      <w:pPr>
        <w:pStyle w:val="Bulletlist"/>
        <w:rPr>
          <w:lang w:val="en-GB"/>
        </w:rPr>
      </w:pPr>
      <w:r w:rsidRPr="0005326C">
        <w:rPr>
          <w:lang w:val="en-GB"/>
        </w:rPr>
        <w:t xml:space="preserve">Site visits to confirm the location of homes and buildings and surrounding land uses </w:t>
      </w:r>
    </w:p>
    <w:p w:rsidRPr="0005326C" w:rsidR="00C40152" w:rsidP="002C046A" w:rsidRDefault="00C40152" w14:paraId="3EB0FEB7" w14:textId="77777777">
      <w:pPr>
        <w:pStyle w:val="Bulletlist"/>
        <w:rPr>
          <w:lang w:val="en-GB"/>
        </w:rPr>
      </w:pPr>
      <w:r w:rsidRPr="0005326C">
        <w:rPr>
          <w:lang w:val="en-GB"/>
        </w:rPr>
        <w:t>Landholder and community meetings</w:t>
      </w:r>
    </w:p>
    <w:p w:rsidRPr="0005326C" w:rsidR="00C40152" w:rsidP="002C046A" w:rsidRDefault="00C40152" w14:paraId="2728995C" w14:textId="77777777">
      <w:pPr>
        <w:pStyle w:val="Bulletlist"/>
        <w:rPr>
          <w:lang w:val="en-GB"/>
        </w:rPr>
      </w:pPr>
      <w:r w:rsidRPr="0005326C">
        <w:rPr>
          <w:lang w:val="en-GB"/>
        </w:rPr>
        <w:t xml:space="preserve">Conceptual design and engineering work for the Loy Yang Power Station switchyard and Giffard terminal station site </w:t>
      </w:r>
    </w:p>
    <w:p w:rsidRPr="0005326C" w:rsidR="00C40152" w:rsidP="00C40152" w:rsidRDefault="00C40152" w14:paraId="5B9020F5" w14:textId="77777777">
      <w:pPr>
        <w:rPr>
          <w:lang w:val="en-GB"/>
        </w:rPr>
      </w:pPr>
      <w:r w:rsidRPr="0005326C">
        <w:rPr>
          <w:lang w:val="en-GB"/>
        </w:rPr>
        <w:t xml:space="preserve">We also held a series of multidisciplinary workshops with technical experts, landholder engagement advisers and environmental specialists to identify where further information or investigation would be needed. </w:t>
      </w:r>
    </w:p>
    <w:p w:rsidRPr="0005326C" w:rsidR="00C40152" w:rsidP="00C40152" w:rsidRDefault="00C40152" w14:paraId="434D3C3B" w14:textId="77777777">
      <w:pPr>
        <w:rPr>
          <w:lang w:val="en-GB"/>
        </w:rPr>
      </w:pPr>
      <w:r w:rsidRPr="0005326C">
        <w:rPr>
          <w:lang w:val="en-GB"/>
        </w:rPr>
        <w:t xml:space="preserve">At this stage, we needed more detailed criteria to refine the draft preferred route. We drew on the criteria from refinement Phases 1 and 2, and considered feedback from landholders and asset owners – including plantation operators – and reviewed our previous work. </w:t>
      </w:r>
    </w:p>
    <w:p w:rsidRPr="0005326C" w:rsidR="00C40152" w:rsidP="00C40152" w:rsidRDefault="00C40152" w14:paraId="050C8C7D" w14:textId="77777777">
      <w:pPr>
        <w:rPr>
          <w:lang w:val="en-GB"/>
        </w:rPr>
      </w:pPr>
      <w:r w:rsidRPr="0005326C">
        <w:rPr>
          <w:lang w:val="en-GB"/>
        </w:rPr>
        <w:t>The final criteria used in Phase 3 incorporated all of these inputs.</w:t>
      </w:r>
    </w:p>
    <w:p w:rsidRPr="0005326C" w:rsidR="00C40152" w:rsidP="002C046A" w:rsidRDefault="00C40152" w14:paraId="4D763DD9" w14:textId="77777777">
      <w:pPr>
        <w:pStyle w:val="Caption"/>
        <w:rPr>
          <w:lang w:val="en-GB"/>
        </w:rPr>
      </w:pPr>
      <w:r w:rsidRPr="0005326C">
        <w:rPr>
          <w:lang w:val="en-GB"/>
        </w:rPr>
        <w:t>Table 8: The final criteria used in Phase 3</w:t>
      </w:r>
    </w:p>
    <w:tbl>
      <w:tblPr>
        <w:tblStyle w:val="TableGrid"/>
        <w:tblW w:w="0" w:type="auto"/>
        <w:tblLayout w:type="fixed"/>
        <w:tblLook w:val="00A0" w:firstRow="1" w:lastRow="0" w:firstColumn="1" w:lastColumn="0" w:noHBand="0" w:noVBand="0"/>
      </w:tblPr>
      <w:tblGrid>
        <w:gridCol w:w="2700"/>
        <w:gridCol w:w="7476"/>
      </w:tblGrid>
      <w:tr w:rsidRPr="0005326C" w:rsidR="00C40152" w:rsidTr="002C046A" w14:paraId="633886C0" w14:textId="77777777">
        <w:trPr>
          <w:trHeight w:val="630"/>
        </w:trPr>
        <w:tc>
          <w:tcPr>
            <w:tcW w:w="2700" w:type="dxa"/>
          </w:tcPr>
          <w:p w:rsidRPr="0005326C" w:rsidR="00C40152" w:rsidP="00030A2A" w:rsidRDefault="00C40152" w14:paraId="4C2F8EA4" w14:textId="77777777">
            <w:pPr>
              <w:rPr>
                <w:lang w:val="en-GB"/>
              </w:rPr>
            </w:pPr>
            <w:r w:rsidRPr="0005326C">
              <w:rPr>
                <w:b/>
                <w:bCs/>
                <w:lang w:val="en-GB"/>
              </w:rPr>
              <w:t xml:space="preserve">Tier </w:t>
            </w:r>
          </w:p>
        </w:tc>
        <w:tc>
          <w:tcPr>
            <w:tcW w:w="7476" w:type="dxa"/>
          </w:tcPr>
          <w:p w:rsidRPr="0005326C" w:rsidR="00C40152" w:rsidP="00030A2A" w:rsidRDefault="00C40152" w14:paraId="577FF721" w14:textId="77777777">
            <w:pPr>
              <w:rPr>
                <w:lang w:val="en-GB"/>
              </w:rPr>
            </w:pPr>
            <w:r w:rsidRPr="0005326C">
              <w:rPr>
                <w:b/>
                <w:bCs/>
                <w:lang w:val="en-GB"/>
              </w:rPr>
              <w:t>Criteria</w:t>
            </w:r>
          </w:p>
        </w:tc>
      </w:tr>
      <w:tr w:rsidRPr="0005326C" w:rsidR="00C40152" w:rsidTr="002C046A" w14:paraId="5EAEAF99" w14:textId="77777777">
        <w:trPr>
          <w:trHeight w:val="2700"/>
        </w:trPr>
        <w:tc>
          <w:tcPr>
            <w:tcW w:w="2700" w:type="dxa"/>
          </w:tcPr>
          <w:p w:rsidRPr="000821D8" w:rsidR="00C40152" w:rsidP="00030A2A" w:rsidRDefault="00C40152" w14:paraId="0A9664D2" w14:textId="77777777">
            <w:pPr>
              <w:rPr>
                <w:b/>
                <w:bCs/>
                <w:lang w:val="en-GB"/>
              </w:rPr>
            </w:pPr>
            <w:r w:rsidRPr="000821D8">
              <w:rPr>
                <w:b/>
                <w:bCs/>
                <w:lang w:val="en-GB"/>
              </w:rPr>
              <w:t xml:space="preserve">Primary decision-making criteria </w:t>
            </w:r>
          </w:p>
          <w:p w:rsidRPr="000821D8" w:rsidR="00C40152" w:rsidP="00030A2A" w:rsidRDefault="00C40152" w14:paraId="46A68370" w14:textId="77777777">
            <w:pPr>
              <w:rPr>
                <w:b/>
                <w:bCs/>
                <w:lang w:val="en-GB"/>
              </w:rPr>
            </w:pPr>
            <w:r w:rsidRPr="000821D8">
              <w:rPr>
                <w:b/>
                <w:bCs/>
                <w:lang w:val="en-GB"/>
              </w:rPr>
              <w:t>Based on Phase 1 criteria</w:t>
            </w:r>
          </w:p>
        </w:tc>
        <w:tc>
          <w:tcPr>
            <w:tcW w:w="7476" w:type="dxa"/>
          </w:tcPr>
          <w:p w:rsidRPr="0005326C" w:rsidR="00C40152" w:rsidP="000821D8" w:rsidRDefault="00C40152" w14:paraId="7D0D2D89" w14:textId="77777777">
            <w:pPr>
              <w:pStyle w:val="Bulletlist"/>
              <w:rPr>
                <w:lang w:val="en-GB"/>
              </w:rPr>
            </w:pPr>
            <w:r w:rsidRPr="0005326C">
              <w:rPr>
                <w:lang w:val="en-GB"/>
              </w:rPr>
              <w:t xml:space="preserve">The draft preferred route must be set back 300 m from residential homes unless otherwise agreed through consultation with the landholder. </w:t>
            </w:r>
          </w:p>
          <w:p w:rsidRPr="0005326C" w:rsidR="00C40152" w:rsidP="000821D8" w:rsidRDefault="00C40152" w14:paraId="7D98D667" w14:textId="77777777">
            <w:pPr>
              <w:pStyle w:val="Bulletlist"/>
              <w:rPr>
                <w:lang w:val="en-GB"/>
              </w:rPr>
            </w:pPr>
            <w:r w:rsidRPr="0005326C">
              <w:rPr>
                <w:lang w:val="en-GB"/>
              </w:rPr>
              <w:t>Where possible, avoid areas categorised as having a high or very high level of constraint under Phase 1 criteria (biodiversity, Aboriginal cultural heritage and land use compatibility).</w:t>
            </w:r>
          </w:p>
          <w:p w:rsidRPr="0005326C" w:rsidR="00C40152" w:rsidP="000821D8" w:rsidRDefault="00C40152" w14:paraId="6B663483" w14:textId="77777777">
            <w:pPr>
              <w:pStyle w:val="Bulletlist"/>
              <w:rPr>
                <w:lang w:val="en-GB"/>
              </w:rPr>
            </w:pPr>
            <w:r w:rsidRPr="0005326C">
              <w:rPr>
                <w:lang w:val="en-GB"/>
              </w:rPr>
              <w:t>Where possible, avoid areas of concern categorised under other criteria (including landscape character, visual amenity, contamination, acid sulfate soils and hydrology).</w:t>
            </w:r>
          </w:p>
          <w:p w:rsidRPr="0005326C" w:rsidR="00C40152" w:rsidP="000821D8" w:rsidRDefault="00C40152" w14:paraId="4AF9729C" w14:textId="77777777">
            <w:pPr>
              <w:pStyle w:val="Bulletlist"/>
              <w:rPr>
                <w:lang w:val="en-GB"/>
              </w:rPr>
            </w:pPr>
            <w:r w:rsidRPr="0005326C">
              <w:rPr>
                <w:lang w:val="en-GB"/>
              </w:rPr>
              <w:t>Where possible, avoid buildings.</w:t>
            </w:r>
          </w:p>
        </w:tc>
      </w:tr>
      <w:tr w:rsidRPr="0005326C" w:rsidR="00C40152" w:rsidTr="002C046A" w14:paraId="4154DFCC" w14:textId="77777777">
        <w:trPr>
          <w:trHeight w:val="3006"/>
        </w:trPr>
        <w:tc>
          <w:tcPr>
            <w:tcW w:w="2700" w:type="dxa"/>
          </w:tcPr>
          <w:p w:rsidRPr="000821D8" w:rsidR="00C40152" w:rsidP="00030A2A" w:rsidRDefault="00C40152" w14:paraId="6E93741E" w14:textId="77777777">
            <w:pPr>
              <w:rPr>
                <w:b/>
                <w:bCs/>
                <w:lang w:val="en-GB"/>
              </w:rPr>
            </w:pPr>
            <w:r w:rsidRPr="000821D8">
              <w:rPr>
                <w:b/>
                <w:bCs/>
                <w:lang w:val="en-GB"/>
              </w:rPr>
              <w:t xml:space="preserve">Secondary decision-making criteria </w:t>
            </w:r>
          </w:p>
          <w:p w:rsidRPr="000821D8" w:rsidR="00C40152" w:rsidP="00030A2A" w:rsidRDefault="00C40152" w14:paraId="29DAA68D" w14:textId="77777777">
            <w:pPr>
              <w:rPr>
                <w:b/>
                <w:bCs/>
                <w:lang w:val="en-GB"/>
              </w:rPr>
            </w:pPr>
            <w:r w:rsidRPr="000821D8">
              <w:rPr>
                <w:b/>
                <w:bCs/>
                <w:lang w:val="en-GB"/>
              </w:rPr>
              <w:t>Based on Phase 2 criteria</w:t>
            </w:r>
          </w:p>
        </w:tc>
        <w:tc>
          <w:tcPr>
            <w:tcW w:w="7476" w:type="dxa"/>
          </w:tcPr>
          <w:p w:rsidRPr="0005326C" w:rsidR="00C40152" w:rsidP="000821D8" w:rsidRDefault="00C40152" w14:paraId="4434283E" w14:textId="77777777">
            <w:pPr>
              <w:pStyle w:val="Bulletlist"/>
              <w:rPr>
                <w:lang w:val="en-GB"/>
              </w:rPr>
            </w:pPr>
            <w:r w:rsidRPr="0005326C">
              <w:rPr>
                <w:lang w:val="en-GB"/>
              </w:rPr>
              <w:t>Avoid doubling back and ensure that changes in direction of the transmission line are no greater than 90 degrees.</w:t>
            </w:r>
          </w:p>
          <w:p w:rsidRPr="0005326C" w:rsidR="00C40152" w:rsidP="000821D8" w:rsidRDefault="00C40152" w14:paraId="1FF8B522" w14:textId="77777777">
            <w:pPr>
              <w:pStyle w:val="Bulletlist"/>
              <w:rPr>
                <w:lang w:val="en-GB"/>
              </w:rPr>
            </w:pPr>
            <w:r w:rsidRPr="0005326C">
              <w:rPr>
                <w:lang w:val="en-GB"/>
              </w:rPr>
              <w:t>Consider the technical and construction constraints in the Basslink crossing area.</w:t>
            </w:r>
          </w:p>
          <w:p w:rsidRPr="0005326C" w:rsidR="00C40152" w:rsidP="000821D8" w:rsidRDefault="00C40152" w14:paraId="23498E54" w14:textId="77777777">
            <w:pPr>
              <w:pStyle w:val="Bulletlist"/>
              <w:rPr>
                <w:lang w:val="en-GB"/>
              </w:rPr>
            </w:pPr>
            <w:r w:rsidRPr="0005326C">
              <w:rPr>
                <w:lang w:val="en-GB"/>
              </w:rPr>
              <w:t xml:space="preserve">Where possible, follow existing infrastructure easements. </w:t>
            </w:r>
          </w:p>
          <w:p w:rsidRPr="0005326C" w:rsidR="00C40152" w:rsidP="000821D8" w:rsidRDefault="00C40152" w14:paraId="57E5F01A" w14:textId="77777777">
            <w:pPr>
              <w:pStyle w:val="Bulletlist"/>
              <w:rPr>
                <w:lang w:val="en-GB"/>
              </w:rPr>
            </w:pPr>
            <w:r w:rsidRPr="0005326C">
              <w:rPr>
                <w:lang w:val="en-GB"/>
              </w:rPr>
              <w:t xml:space="preserve">Consider crossing waterways at approximately 90 degrees to minimise transmission line span lengths, reduce vegetation impacts and maintain safety clearances from the waterway. </w:t>
            </w:r>
          </w:p>
          <w:p w:rsidRPr="0005326C" w:rsidR="00C40152" w:rsidP="000821D8" w:rsidRDefault="00C40152" w14:paraId="2B38E924" w14:textId="77777777">
            <w:pPr>
              <w:pStyle w:val="Bulletlist"/>
              <w:rPr>
                <w:lang w:val="en-GB"/>
              </w:rPr>
            </w:pPr>
            <w:r w:rsidRPr="0005326C">
              <w:rPr>
                <w:lang w:val="en-GB"/>
              </w:rPr>
              <w:t>Avoid doubling back and maintain a maximum deviation angle of no more than 90 degrees.</w:t>
            </w:r>
          </w:p>
        </w:tc>
      </w:tr>
      <w:tr w:rsidRPr="0005326C" w:rsidR="00C40152" w:rsidTr="002C046A" w14:paraId="13A1FD7E" w14:textId="77777777">
        <w:trPr>
          <w:trHeight w:val="1643"/>
        </w:trPr>
        <w:tc>
          <w:tcPr>
            <w:tcW w:w="2700" w:type="dxa"/>
          </w:tcPr>
          <w:p w:rsidRPr="000821D8" w:rsidR="00C40152" w:rsidP="00030A2A" w:rsidRDefault="00C40152" w14:paraId="701A6727" w14:textId="77777777">
            <w:pPr>
              <w:rPr>
                <w:b/>
                <w:bCs/>
                <w:lang w:val="en-GB"/>
              </w:rPr>
            </w:pPr>
            <w:r w:rsidRPr="000821D8">
              <w:rPr>
                <w:b/>
                <w:bCs/>
                <w:lang w:val="en-GB"/>
              </w:rPr>
              <w:t>Tertiary decision-making criteria</w:t>
            </w:r>
          </w:p>
        </w:tc>
        <w:tc>
          <w:tcPr>
            <w:tcW w:w="7476" w:type="dxa"/>
          </w:tcPr>
          <w:p w:rsidRPr="0005326C" w:rsidR="00C40152" w:rsidP="000821D8" w:rsidRDefault="00C40152" w14:paraId="3FF43F66" w14:textId="77777777">
            <w:pPr>
              <w:pStyle w:val="Bulletlist"/>
              <w:rPr>
                <w:lang w:val="en-GB"/>
              </w:rPr>
            </w:pPr>
            <w:r w:rsidRPr="0005326C">
              <w:rPr>
                <w:lang w:val="en-GB"/>
              </w:rPr>
              <w:t xml:space="preserve">Where possible, align with existing property boundaries or roads. </w:t>
            </w:r>
          </w:p>
          <w:p w:rsidRPr="0005326C" w:rsidR="00C40152" w:rsidP="000821D8" w:rsidRDefault="00C40152" w14:paraId="18310C31" w14:textId="77777777">
            <w:pPr>
              <w:pStyle w:val="Bulletlist"/>
              <w:rPr>
                <w:lang w:val="en-GB"/>
              </w:rPr>
            </w:pPr>
            <w:r w:rsidRPr="0005326C">
              <w:rPr>
                <w:lang w:val="en-GB"/>
              </w:rPr>
              <w:t xml:space="preserve">Avoid changing angles over short spans and keep pathway centrelines straight for as long as possible. </w:t>
            </w:r>
          </w:p>
          <w:p w:rsidRPr="0005326C" w:rsidR="00C40152" w:rsidP="000821D8" w:rsidRDefault="00C40152" w14:paraId="2CAD6900" w14:textId="77777777">
            <w:pPr>
              <w:pStyle w:val="Bulletlist"/>
              <w:rPr>
                <w:lang w:val="en-GB"/>
              </w:rPr>
            </w:pPr>
            <w:r w:rsidRPr="0005326C">
              <w:rPr>
                <w:lang w:val="en-GB"/>
              </w:rPr>
              <w:t>Consider other technical and construction constraints, as well as program and cost implications.</w:t>
            </w:r>
          </w:p>
        </w:tc>
      </w:tr>
    </w:tbl>
    <w:p w:rsidR="00C40152" w:rsidP="00C40152" w:rsidRDefault="00C40152" w14:paraId="4886921B" w14:textId="77777777"/>
    <w:p w:rsidRPr="0005326C" w:rsidR="00C40152" w:rsidP="000821D8" w:rsidRDefault="00C40152" w14:paraId="6D9FECA6" w14:textId="77777777">
      <w:pPr>
        <w:pStyle w:val="Heading2"/>
        <w:rPr>
          <w:lang w:val="en-GB"/>
        </w:rPr>
      </w:pPr>
      <w:bookmarkStart w:name="_Toc242715358" w:id="69"/>
      <w:bookmarkStart w:name="_Toc242715436" w:id="70"/>
      <w:bookmarkStart w:name="_Toc242787919" w:id="71"/>
      <w:r w:rsidRPr="0005326C">
        <w:rPr>
          <w:lang w:val="en-GB"/>
        </w:rPr>
        <w:t>Targeted field surveys</w:t>
      </w:r>
      <w:bookmarkEnd w:id="69"/>
      <w:bookmarkEnd w:id="70"/>
      <w:bookmarkEnd w:id="71"/>
      <w:r w:rsidRPr="0005326C">
        <w:rPr>
          <w:lang w:val="en-GB"/>
        </w:rPr>
        <w:t xml:space="preserve"> </w:t>
      </w:r>
    </w:p>
    <w:p w:rsidRPr="0005326C" w:rsidR="00C40152" w:rsidP="00C40152" w:rsidRDefault="00C40152" w14:paraId="2B468A27" w14:textId="77777777">
      <w:pPr>
        <w:rPr>
          <w:lang w:val="en-GB"/>
        </w:rPr>
      </w:pPr>
      <w:r w:rsidRPr="0005326C">
        <w:rPr>
          <w:lang w:val="en-GB"/>
        </w:rPr>
        <w:t>A range of field investigations was carried out to verify, clarify and refine the information gathered through earlier phases. These investigations focused on locations with significant constraints, uncertainty or complexity, as well as areas where more information was needed.</w:t>
      </w:r>
    </w:p>
    <w:p w:rsidRPr="0005326C" w:rsidR="00C40152" w:rsidP="000821D8" w:rsidRDefault="00C40152" w14:paraId="4C2EB8BC" w14:textId="77777777">
      <w:pPr>
        <w:pStyle w:val="Heading3"/>
        <w:rPr>
          <w:lang w:val="en-GB"/>
        </w:rPr>
      </w:pPr>
      <w:r w:rsidRPr="0005326C">
        <w:rPr>
          <w:lang w:val="en-GB"/>
        </w:rPr>
        <w:t xml:space="preserve">Biodiversity </w:t>
      </w:r>
    </w:p>
    <w:p w:rsidRPr="0005326C" w:rsidR="00C40152" w:rsidP="00C40152" w:rsidRDefault="00C40152" w14:paraId="3771D179" w14:textId="77777777">
      <w:pPr>
        <w:rPr>
          <w:lang w:val="en-GB"/>
        </w:rPr>
      </w:pPr>
      <w:r w:rsidRPr="0005326C">
        <w:rPr>
          <w:lang w:val="en-GB"/>
        </w:rPr>
        <w:t xml:space="preserve">Biodiversity investigations focused on areas where high-value ecological features are known to occur and where more information would help to make decisions. </w:t>
      </w:r>
    </w:p>
    <w:p w:rsidRPr="000821D8" w:rsidR="00C40152" w:rsidP="00C40152" w:rsidRDefault="00C40152" w14:paraId="0DDCE5D6" w14:textId="68094F17">
      <w:pPr>
        <w:rPr>
          <w:lang w:val="en-GB"/>
        </w:rPr>
      </w:pPr>
      <w:r w:rsidRPr="0005326C">
        <w:rPr>
          <w:lang w:val="en-GB"/>
        </w:rPr>
        <w:t xml:space="preserve">The surveys tested assumptions made during earlier refinement phases and confirmed that the heat map was as a reliable and appropriate tool. </w:t>
      </w:r>
    </w:p>
    <w:p w:rsidRPr="0005326C" w:rsidR="00C40152" w:rsidP="000821D8" w:rsidRDefault="00C40152" w14:paraId="6E69F804" w14:textId="77777777">
      <w:pPr>
        <w:pStyle w:val="Heading3"/>
        <w:rPr>
          <w:lang w:val="en-GB"/>
        </w:rPr>
      </w:pPr>
      <w:r w:rsidRPr="0005326C">
        <w:rPr>
          <w:lang w:val="en-GB"/>
        </w:rPr>
        <w:t xml:space="preserve">Aboriginal cultural heritage </w:t>
      </w:r>
    </w:p>
    <w:p w:rsidRPr="0005326C" w:rsidR="00C40152" w:rsidP="00C40152" w:rsidRDefault="00C40152" w14:paraId="725C90E9" w14:textId="77777777">
      <w:pPr>
        <w:rPr>
          <w:lang w:val="en-GB"/>
        </w:rPr>
      </w:pPr>
      <w:r w:rsidRPr="0005326C">
        <w:rPr>
          <w:lang w:val="en-GB"/>
        </w:rPr>
        <w:t xml:space="preserve">The assumptions in the heat maps were tested through walkover surveys conducted by heritage advisors and representatives from Gunaikurnai Land and Waters Aboriginal Corporation (GLaWAC). These walkovers validated assumptions made during the earlier refinement phases. </w:t>
      </w:r>
    </w:p>
    <w:p w:rsidRPr="0005326C" w:rsidR="00C40152" w:rsidP="00C40152" w:rsidRDefault="00C40152" w14:paraId="6430245E" w14:textId="77777777">
      <w:pPr>
        <w:rPr>
          <w:lang w:val="en-GB"/>
        </w:rPr>
      </w:pPr>
      <w:r w:rsidRPr="0005326C">
        <w:rPr>
          <w:lang w:val="en-GB"/>
        </w:rPr>
        <w:t xml:space="preserve">This increased confidence in our approach to avoiding and mitigating impacts on Country. </w:t>
      </w:r>
    </w:p>
    <w:p w:rsidRPr="0005326C" w:rsidR="00C40152" w:rsidP="000821D8" w:rsidRDefault="00C40152" w14:paraId="25F00F61" w14:textId="77777777">
      <w:pPr>
        <w:pStyle w:val="Heading3"/>
        <w:rPr>
          <w:lang w:val="en-GB"/>
        </w:rPr>
      </w:pPr>
      <w:r w:rsidRPr="0005326C">
        <w:rPr>
          <w:lang w:val="en-GB"/>
        </w:rPr>
        <w:t xml:space="preserve">Landscape character and visual impacts </w:t>
      </w:r>
    </w:p>
    <w:p w:rsidRPr="0005326C" w:rsidR="00C40152" w:rsidP="00C40152" w:rsidRDefault="00C40152" w14:paraId="058ABEEE" w14:textId="77777777">
      <w:pPr>
        <w:rPr>
          <w:lang w:val="en-GB"/>
        </w:rPr>
      </w:pPr>
      <w:r w:rsidRPr="0005326C">
        <w:rPr>
          <w:lang w:val="en-GB"/>
        </w:rPr>
        <w:t xml:space="preserve">We used a three-dimensional terrain modelling tool to assess views from homes and lookouts. This helped us understand where different terrain and ridgelines might screen transmission infrastructure and reduce visual impacts. </w:t>
      </w:r>
    </w:p>
    <w:p w:rsidR="00A92344" w:rsidP="00C40152" w:rsidRDefault="00A92344" w14:paraId="3E549834" w14:textId="22EF6C8F">
      <w:pPr>
        <w:rPr>
          <w:b/>
          <w:bCs/>
          <w:lang w:val="en-GB"/>
        </w:rPr>
      </w:pPr>
      <w:r w:rsidRPr="00A92344">
        <w:rPr>
          <w:b/>
          <w:bCs/>
          <w:lang w:val="en-GB"/>
        </w:rPr>
        <w:drawing>
          <wp:inline distT="0" distB="0" distL="0" distR="0" wp14:anchorId="56246C8F" wp14:editId="03353027">
            <wp:extent cx="6120130" cy="4288790"/>
            <wp:effectExtent l="0" t="0" r="0" b="0"/>
            <wp:docPr id="1519708904" name="Picture 1" descr="Map of viewsheds along the corri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708904" name="Picture 1" descr="Map of viewsheds along the corridor"/>
                    <pic:cNvPicPr/>
                  </pic:nvPicPr>
                  <pic:blipFill>
                    <a:blip r:embed="rId37"/>
                    <a:stretch>
                      <a:fillRect/>
                    </a:stretch>
                  </pic:blipFill>
                  <pic:spPr>
                    <a:xfrm>
                      <a:off x="0" y="0"/>
                      <a:ext cx="6120130" cy="4288790"/>
                    </a:xfrm>
                    <a:prstGeom prst="rect">
                      <a:avLst/>
                    </a:prstGeom>
                  </pic:spPr>
                </pic:pic>
              </a:graphicData>
            </a:graphic>
          </wp:inline>
        </w:drawing>
      </w:r>
    </w:p>
    <w:p w:rsidRPr="0005326C" w:rsidR="00C40152" w:rsidP="00A92344" w:rsidRDefault="00C40152" w14:paraId="36CB56E6" w14:textId="7DFBC229">
      <w:pPr>
        <w:pStyle w:val="Caption"/>
        <w:rPr>
          <w:lang w:val="en-GB"/>
        </w:rPr>
      </w:pPr>
      <w:r w:rsidRPr="0005326C">
        <w:rPr>
          <w:lang w:val="en-GB"/>
        </w:rPr>
        <w:t>Map of viewsheds along the corridor</w:t>
      </w:r>
    </w:p>
    <w:p w:rsidRPr="0005326C" w:rsidR="00C40152" w:rsidP="00A92344" w:rsidRDefault="00C40152" w14:paraId="50823B56" w14:textId="77777777">
      <w:pPr>
        <w:pStyle w:val="Heading2"/>
        <w:rPr>
          <w:lang w:val="en-GB"/>
        </w:rPr>
      </w:pPr>
      <w:bookmarkStart w:name="_Toc242715359" w:id="72"/>
      <w:bookmarkStart w:name="_Toc242715437" w:id="73"/>
      <w:bookmarkStart w:name="_Toc242787920" w:id="74"/>
      <w:r w:rsidRPr="0005326C">
        <w:rPr>
          <w:lang w:val="en-GB"/>
        </w:rPr>
        <w:t>Technical considerations</w:t>
      </w:r>
      <w:bookmarkEnd w:id="72"/>
      <w:bookmarkEnd w:id="73"/>
      <w:bookmarkEnd w:id="74"/>
      <w:r w:rsidRPr="0005326C">
        <w:rPr>
          <w:lang w:val="en-GB"/>
        </w:rPr>
        <w:t xml:space="preserve"> </w:t>
      </w:r>
    </w:p>
    <w:p w:rsidRPr="0005326C" w:rsidR="00C40152" w:rsidP="00C40152" w:rsidRDefault="00C40152" w14:paraId="2F2B2C02" w14:textId="77777777">
      <w:pPr>
        <w:rPr>
          <w:lang w:val="en-GB"/>
        </w:rPr>
      </w:pPr>
      <w:r w:rsidRPr="0005326C">
        <w:rPr>
          <w:lang w:val="en-GB"/>
        </w:rPr>
        <w:t xml:space="preserve">A key challenge during route refinement was determining where the transmission line could cross Basslink. Crossing a high-voltage transmission line is complex because the new line must maintain the required horizontal and vertical safety clearances from the existing line. </w:t>
      </w:r>
    </w:p>
    <w:p w:rsidRPr="0005326C" w:rsidR="00C40152" w:rsidP="00C40152" w:rsidRDefault="00C40152" w14:paraId="2644136F" w14:textId="77777777">
      <w:pPr>
        <w:rPr>
          <w:lang w:val="en-GB"/>
        </w:rPr>
      </w:pPr>
      <w:r w:rsidRPr="0005326C">
        <w:rPr>
          <w:lang w:val="en-GB"/>
        </w:rPr>
        <w:t xml:space="preserve">High-voltage transmission lines generate electromagnetic fields that can interfere with one another where the lines are too close. We conducted detailed studies to determine how close the new line could be to existing Basslink infrastructure while ensuring both lines operate safely. </w:t>
      </w:r>
    </w:p>
    <w:p w:rsidRPr="0005326C" w:rsidR="00C40152" w:rsidP="00A92344" w:rsidRDefault="00C40152" w14:paraId="1CAA4079" w14:textId="77777777">
      <w:pPr>
        <w:pStyle w:val="Heading2"/>
        <w:rPr>
          <w:lang w:val="en-GB"/>
        </w:rPr>
      </w:pPr>
      <w:bookmarkStart w:name="_Toc242715360" w:id="75"/>
      <w:bookmarkStart w:name="_Toc242715438" w:id="76"/>
      <w:bookmarkStart w:name="_Toc242787921" w:id="77"/>
      <w:r w:rsidRPr="0005326C">
        <w:rPr>
          <w:lang w:val="en-GB"/>
        </w:rPr>
        <w:t>Key constraint points</w:t>
      </w:r>
      <w:bookmarkEnd w:id="75"/>
      <w:bookmarkEnd w:id="76"/>
      <w:bookmarkEnd w:id="77"/>
    </w:p>
    <w:p w:rsidRPr="0005326C" w:rsidR="00C40152" w:rsidP="00C40152" w:rsidRDefault="00C40152" w14:paraId="4A782FCF" w14:textId="77777777">
      <w:pPr>
        <w:rPr>
          <w:lang w:val="en-GB"/>
        </w:rPr>
      </w:pPr>
      <w:r w:rsidRPr="0005326C">
        <w:rPr>
          <w:lang w:val="en-GB"/>
        </w:rPr>
        <w:t>During this refinement phase, we identified points along the corridor where there was limited flexibility to position transmission infrastructure. We called these ‘key constraint points.’</w:t>
      </w:r>
    </w:p>
    <w:p w:rsidRPr="0005326C" w:rsidR="00C40152" w:rsidP="00C40152" w:rsidRDefault="00C40152" w14:paraId="7FCEE778" w14:textId="77777777">
      <w:pPr>
        <w:rPr>
          <w:lang w:val="en-GB"/>
        </w:rPr>
      </w:pPr>
      <w:r w:rsidRPr="0005326C">
        <w:rPr>
          <w:lang w:val="en-GB"/>
        </w:rPr>
        <w:t xml:space="preserve">We assessed these key constraint points by comparing options against the refinement criteria. At this stage we needed to narrow down our options to determine the most suitable path for the transmission line that minimised impacts as much as possible. </w:t>
      </w:r>
    </w:p>
    <w:p w:rsidRPr="0005326C" w:rsidR="00C40152" w:rsidP="00C40152" w:rsidRDefault="00C40152" w14:paraId="3F92ED8A" w14:textId="77777777">
      <w:pPr>
        <w:rPr>
          <w:lang w:val="en-GB"/>
        </w:rPr>
      </w:pPr>
      <w:r w:rsidRPr="0005326C">
        <w:rPr>
          <w:lang w:val="en-GB"/>
        </w:rPr>
        <w:t>In some instances, a decision at one key constraint point influenced where the transmission line could</w:t>
      </w:r>
      <w:r w:rsidRPr="0005326C">
        <w:rPr>
          <w:lang w:val="en-GB"/>
        </w:rPr>
        <w:br/>
      </w:r>
      <w:r w:rsidRPr="0005326C">
        <w:rPr>
          <w:lang w:val="en-GB"/>
        </w:rPr>
        <w:t>feasibly be placed at another key constraint point. We compared and assessed these options to find</w:t>
      </w:r>
      <w:r w:rsidRPr="0005326C">
        <w:rPr>
          <w:lang w:val="en-GB"/>
        </w:rPr>
        <w:br/>
      </w:r>
      <w:r w:rsidRPr="0005326C">
        <w:rPr>
          <w:lang w:val="en-GB"/>
        </w:rPr>
        <w:t xml:space="preserve">the most suitable path. </w:t>
      </w:r>
    </w:p>
    <w:p w:rsidRPr="0005326C" w:rsidR="00C40152" w:rsidP="00A92344" w:rsidRDefault="00C40152" w14:paraId="02AFA639" w14:textId="77777777">
      <w:pPr>
        <w:pStyle w:val="Heading2"/>
        <w:rPr>
          <w:lang w:val="en-GB"/>
        </w:rPr>
      </w:pPr>
      <w:bookmarkStart w:name="_Toc242715361" w:id="78"/>
      <w:bookmarkStart w:name="_Toc242715439" w:id="79"/>
      <w:bookmarkStart w:name="_Toc242787922" w:id="80"/>
      <w:r w:rsidRPr="0005326C">
        <w:rPr>
          <w:lang w:val="en-GB"/>
        </w:rPr>
        <w:t>Assessing options to identify the draft preferred route</w:t>
      </w:r>
      <w:bookmarkEnd w:id="78"/>
      <w:bookmarkEnd w:id="79"/>
      <w:bookmarkEnd w:id="80"/>
    </w:p>
    <w:p w:rsidRPr="0005326C" w:rsidR="00C40152" w:rsidP="00C40152" w:rsidRDefault="00C40152" w14:paraId="27887914" w14:textId="77777777">
      <w:pPr>
        <w:rPr>
          <w:lang w:val="en-GB"/>
        </w:rPr>
      </w:pPr>
      <w:r w:rsidRPr="0005326C">
        <w:rPr>
          <w:lang w:val="en-GB"/>
        </w:rPr>
        <w:t xml:space="preserve">The draft preferred route was the option with the fewest constraints and lowest overall potential impact. Feedback from landholders during Phase 3B helped us finalise the preferred route. </w:t>
      </w:r>
    </w:p>
    <w:p w:rsidRPr="00681A6D" w:rsidR="00C40152" w:rsidP="00A92344" w:rsidRDefault="00C40152" w14:paraId="3999B9BA" w14:textId="77777777">
      <w:pPr>
        <w:pStyle w:val="Heading2"/>
        <w:rPr>
          <w:lang w:val="en-GB"/>
        </w:rPr>
      </w:pPr>
      <w:bookmarkStart w:name="_Toc242715362" w:id="81"/>
      <w:bookmarkStart w:name="_Toc242715440" w:id="82"/>
      <w:bookmarkStart w:name="_Toc242787923" w:id="83"/>
      <w:r w:rsidRPr="00681A6D">
        <w:rPr>
          <w:lang w:val="en-GB"/>
        </w:rPr>
        <w:t>Section 1: Giffard to Stradbroke</w:t>
      </w:r>
      <w:bookmarkEnd w:id="81"/>
      <w:bookmarkEnd w:id="82"/>
      <w:bookmarkEnd w:id="83"/>
      <w:r w:rsidRPr="00681A6D">
        <w:rPr>
          <w:lang w:val="en-GB"/>
        </w:rPr>
        <w:t xml:space="preserve"> </w:t>
      </w:r>
    </w:p>
    <w:p w:rsidRPr="00681A6D" w:rsidR="00C40152" w:rsidP="00C40152" w:rsidRDefault="00C40152" w14:paraId="5976EDA9" w14:textId="77777777">
      <w:pPr>
        <w:rPr>
          <w:lang w:val="en-GB"/>
        </w:rPr>
      </w:pPr>
      <w:r w:rsidRPr="00681A6D">
        <w:rPr>
          <w:lang w:val="en-GB"/>
        </w:rPr>
        <w:t xml:space="preserve">This section of the draft preferred route includes agriculture land around the proposed Giffard terminal station area and Mullungdung State Forest and Stradbroke Flora and Fauna reserve in the north west section. Most of this section goes through plantation land. A review of technical, environmental and land use constraints identified two key constraint points: </w:t>
      </w:r>
    </w:p>
    <w:p w:rsidRPr="00681A6D" w:rsidR="00C40152" w:rsidP="00A92344" w:rsidRDefault="00C40152" w14:paraId="4288451C" w14:textId="77777777">
      <w:pPr>
        <w:pStyle w:val="Heading3"/>
        <w:rPr>
          <w:lang w:val="en-GB"/>
        </w:rPr>
      </w:pPr>
      <w:r w:rsidRPr="00681A6D">
        <w:rPr>
          <w:lang w:val="en-GB"/>
        </w:rPr>
        <w:t>S1-KC1: the connection point with the Giffard terminal station</w:t>
      </w:r>
    </w:p>
    <w:p w:rsidRPr="00681A6D" w:rsidR="00C40152" w:rsidP="00C40152" w:rsidRDefault="00C40152" w14:paraId="00D01F6A" w14:textId="77777777">
      <w:pPr>
        <w:rPr>
          <w:lang w:val="en-GB"/>
        </w:rPr>
      </w:pPr>
      <w:r w:rsidRPr="00681A6D">
        <w:rPr>
          <w:lang w:val="en-GB"/>
        </w:rPr>
        <w:t xml:space="preserve">Key constraints here included technical connection requirements, such as the location, design, land use and configuration of the Giffard terminal station. We considered northern and southern options following the SWOP. </w:t>
      </w:r>
    </w:p>
    <w:p w:rsidRPr="00681A6D" w:rsidR="00C40152" w:rsidP="00C40152" w:rsidRDefault="00C40152" w14:paraId="4B51C99F" w14:textId="77777777">
      <w:pPr>
        <w:rPr>
          <w:b/>
          <w:bCs/>
          <w:lang w:val="en-GB"/>
        </w:rPr>
      </w:pPr>
      <w:r w:rsidRPr="00681A6D">
        <w:rPr>
          <w:lang w:val="en-GB"/>
        </w:rPr>
        <w:t xml:space="preserve">For S1-KC1, the </w:t>
      </w:r>
      <w:r w:rsidRPr="00681A6D">
        <w:rPr>
          <w:b/>
          <w:bCs/>
          <w:lang w:val="en-GB"/>
        </w:rPr>
        <w:t>northern option</w:t>
      </w:r>
      <w:r w:rsidRPr="00681A6D">
        <w:rPr>
          <w:lang w:val="en-GB"/>
        </w:rPr>
        <w:t xml:space="preserve"> was adopted because it provided greater opportunities to avoid land use compatibility issues, minimise visual impacts on nearby homes, and align with existing boundaries within plantation land. </w:t>
      </w:r>
    </w:p>
    <w:p w:rsidRPr="00681A6D" w:rsidR="00C40152" w:rsidP="00A92344" w:rsidRDefault="00C40152" w14:paraId="1BB0C7BC" w14:textId="77777777">
      <w:pPr>
        <w:pStyle w:val="Heading3"/>
        <w:rPr>
          <w:lang w:val="en-GB"/>
        </w:rPr>
      </w:pPr>
      <w:r w:rsidRPr="00681A6D">
        <w:rPr>
          <w:lang w:val="en-GB"/>
        </w:rPr>
        <w:t>S1-KC2: crossing South Gippsland Highway</w:t>
      </w:r>
    </w:p>
    <w:p w:rsidRPr="00681A6D" w:rsidR="00C40152" w:rsidP="00C40152" w:rsidRDefault="00C40152" w14:paraId="67EB369C" w14:textId="77777777">
      <w:pPr>
        <w:rPr>
          <w:lang w:val="en-GB"/>
        </w:rPr>
      </w:pPr>
      <w:r w:rsidRPr="00681A6D">
        <w:rPr>
          <w:lang w:val="en-GB"/>
        </w:rPr>
        <w:t>Key constraints included homes along the highway and associated visual impacts, as well as biodiversity values west of the highway. We considered a northern option aligned with Basslink and a</w:t>
      </w:r>
      <w:r w:rsidRPr="00681A6D">
        <w:rPr>
          <w:lang w:val="en-GB"/>
        </w:rPr>
        <w:br/>
      </w:r>
      <w:r w:rsidRPr="00681A6D">
        <w:rPr>
          <w:lang w:val="en-GB"/>
        </w:rPr>
        <w:t xml:space="preserve">southern option aligned with the SWOP. </w:t>
      </w:r>
    </w:p>
    <w:p w:rsidR="00C40152" w:rsidP="00C40152" w:rsidRDefault="00C40152" w14:paraId="459AEB2B" w14:textId="77777777">
      <w:pPr>
        <w:rPr>
          <w:lang w:val="en-GB"/>
        </w:rPr>
      </w:pPr>
      <w:r w:rsidRPr="00681A6D">
        <w:rPr>
          <w:lang w:val="en-GB"/>
        </w:rPr>
        <w:t>Both options for S1-KC2 had comparable evaluation outcomes. The southern option was adopted because it could run alongside the existing</w:t>
      </w:r>
      <w:r w:rsidRPr="00681A6D">
        <w:rPr>
          <w:lang w:val="en-GB"/>
        </w:rPr>
        <w:br/>
      </w:r>
      <w:r w:rsidRPr="00681A6D">
        <w:rPr>
          <w:lang w:val="en-GB"/>
        </w:rPr>
        <w:t>SWOP easement.</w:t>
      </w:r>
    </w:p>
    <w:p w:rsidR="00964C6A" w:rsidP="00C40152" w:rsidRDefault="00964C6A" w14:paraId="02C0827E" w14:textId="1E46AB80">
      <w:pPr>
        <w:rPr>
          <w:lang w:val="en-GB"/>
        </w:rPr>
      </w:pPr>
      <w:r w:rsidRPr="00964C6A">
        <w:rPr>
          <w:lang w:val="en-GB"/>
        </w:rPr>
        <w:drawing>
          <wp:inline distT="0" distB="0" distL="0" distR="0" wp14:anchorId="182DFD15" wp14:editId="36654C92">
            <wp:extent cx="6120130" cy="4896485"/>
            <wp:effectExtent l="0" t="0" r="0" b="0"/>
            <wp:docPr id="99493492" name="Picture 1" descr="Map of Section 1 Giffard to Stradbroke showing key constraint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93492" name="Picture 1" descr="Map of Section 1 Giffard to Stradbroke showing key constraint points"/>
                    <pic:cNvPicPr/>
                  </pic:nvPicPr>
                  <pic:blipFill>
                    <a:blip r:embed="rId38"/>
                    <a:stretch>
                      <a:fillRect/>
                    </a:stretch>
                  </pic:blipFill>
                  <pic:spPr>
                    <a:xfrm>
                      <a:off x="0" y="0"/>
                      <a:ext cx="6120130" cy="4896485"/>
                    </a:xfrm>
                    <a:prstGeom prst="rect">
                      <a:avLst/>
                    </a:prstGeom>
                  </pic:spPr>
                </pic:pic>
              </a:graphicData>
            </a:graphic>
          </wp:inline>
        </w:drawing>
      </w:r>
    </w:p>
    <w:p w:rsidRPr="00681A6D" w:rsidR="00C40152" w:rsidP="00964C6A" w:rsidRDefault="00C40152" w14:paraId="633CAB0F" w14:textId="77777777">
      <w:pPr>
        <w:pStyle w:val="Caption"/>
        <w:rPr>
          <w:lang w:val="en-GB"/>
        </w:rPr>
      </w:pPr>
      <w:r w:rsidRPr="00681A6D">
        <w:rPr>
          <w:lang w:val="en-GB"/>
        </w:rPr>
        <w:t xml:space="preserve">Map of Section 1: Giffard to Stradbroke </w:t>
      </w:r>
    </w:p>
    <w:p w:rsidRPr="00681A6D" w:rsidR="00C40152" w:rsidP="00964C6A" w:rsidRDefault="00C40152" w14:paraId="788CD0A5" w14:textId="77777777">
      <w:pPr>
        <w:pStyle w:val="Heading2"/>
        <w:rPr>
          <w:lang w:val="en-GB"/>
        </w:rPr>
      </w:pPr>
      <w:bookmarkStart w:name="_Toc242715363" w:id="84"/>
      <w:bookmarkStart w:name="_Toc242715441" w:id="85"/>
      <w:bookmarkStart w:name="_Toc242787924" w:id="86"/>
      <w:r w:rsidRPr="00681A6D">
        <w:rPr>
          <w:lang w:val="en-GB"/>
        </w:rPr>
        <w:t>Section 2: Stradbroke to Willung</w:t>
      </w:r>
      <w:bookmarkEnd w:id="84"/>
      <w:bookmarkEnd w:id="85"/>
      <w:bookmarkEnd w:id="86"/>
      <w:r w:rsidRPr="00681A6D">
        <w:rPr>
          <w:lang w:val="en-GB"/>
        </w:rPr>
        <w:t xml:space="preserve"> </w:t>
      </w:r>
    </w:p>
    <w:p w:rsidRPr="00681A6D" w:rsidR="00C40152" w:rsidP="00C40152" w:rsidRDefault="00C40152" w14:paraId="4D2D4187" w14:textId="77777777">
      <w:pPr>
        <w:rPr>
          <w:lang w:val="en-GB"/>
        </w:rPr>
      </w:pPr>
      <w:r w:rsidRPr="00681A6D">
        <w:rPr>
          <w:lang w:val="en-GB"/>
        </w:rPr>
        <w:t>Gormandale-Stradbroke Road crosses this section, with some homes in the western part. The transmission line would be most visible from properties at the eastern and western ends.</w:t>
      </w:r>
    </w:p>
    <w:p w:rsidRPr="00681A6D" w:rsidR="00C40152" w:rsidP="00C40152" w:rsidRDefault="00C40152" w14:paraId="5C37ADFC" w14:textId="77777777">
      <w:pPr>
        <w:rPr>
          <w:lang w:val="en-GB"/>
        </w:rPr>
      </w:pPr>
      <w:r w:rsidRPr="00681A6D">
        <w:rPr>
          <w:lang w:val="en-GB"/>
        </w:rPr>
        <w:t>A review of technical, environmental and land use constraints across the section identified two key</w:t>
      </w:r>
      <w:r w:rsidRPr="00681A6D">
        <w:rPr>
          <w:lang w:val="en-GB"/>
        </w:rPr>
        <w:br/>
      </w:r>
      <w:r w:rsidRPr="00681A6D">
        <w:rPr>
          <w:lang w:val="en-GB"/>
        </w:rPr>
        <w:t xml:space="preserve">constraint points: </w:t>
      </w:r>
    </w:p>
    <w:p w:rsidRPr="00681A6D" w:rsidR="00C40152" w:rsidP="00964C6A" w:rsidRDefault="00C40152" w14:paraId="5F1A837F" w14:textId="77777777">
      <w:pPr>
        <w:pStyle w:val="Heading3"/>
        <w:rPr>
          <w:lang w:val="en-GB"/>
        </w:rPr>
      </w:pPr>
      <w:r w:rsidRPr="00681A6D">
        <w:rPr>
          <w:lang w:val="en-GB"/>
        </w:rPr>
        <w:t>S2-KC1: Stradbroke Flora and Fauna Reserve/Mullungdung State Forest</w:t>
      </w:r>
    </w:p>
    <w:p w:rsidRPr="00681A6D" w:rsidR="00C40152" w:rsidP="00C40152" w:rsidRDefault="00C40152" w14:paraId="17338F02" w14:textId="77777777">
      <w:pPr>
        <w:rPr>
          <w:lang w:val="en-GB"/>
        </w:rPr>
      </w:pPr>
      <w:r w:rsidRPr="00681A6D">
        <w:rPr>
          <w:lang w:val="en-GB"/>
        </w:rPr>
        <w:t xml:space="preserve">Both Mullungdung State Forest and the Stradbroke Flora and Fauna Reserve are characterised by native vegetation with high biodiversity value. We considered a northern option aligning to Basslink and a southern option aligning to SWOP. </w:t>
      </w:r>
    </w:p>
    <w:p w:rsidRPr="00681A6D" w:rsidR="00C40152" w:rsidP="00C40152" w:rsidRDefault="00C40152" w14:paraId="3001FA79" w14:textId="77777777">
      <w:pPr>
        <w:rPr>
          <w:lang w:val="en-GB"/>
        </w:rPr>
      </w:pPr>
      <w:r w:rsidRPr="00681A6D">
        <w:rPr>
          <w:lang w:val="en-GB"/>
        </w:rPr>
        <w:t xml:space="preserve">We chose the northern option because it required a shorter route through high-value vegetation. </w:t>
      </w:r>
    </w:p>
    <w:p w:rsidRPr="00681A6D" w:rsidR="00C40152" w:rsidP="00964C6A" w:rsidRDefault="00C40152" w14:paraId="38640419" w14:textId="77777777">
      <w:pPr>
        <w:pStyle w:val="Heading3"/>
        <w:rPr>
          <w:lang w:val="en-GB"/>
        </w:rPr>
      </w:pPr>
      <w:r w:rsidRPr="00681A6D">
        <w:rPr>
          <w:lang w:val="en-GB"/>
        </w:rPr>
        <w:t>S2-KC2: narrow section of Gormandale-Stradbroke Road</w:t>
      </w:r>
    </w:p>
    <w:p w:rsidRPr="00681A6D" w:rsidR="00C40152" w:rsidP="00C40152" w:rsidRDefault="00C40152" w14:paraId="6FFDFF48" w14:textId="77777777">
      <w:pPr>
        <w:rPr>
          <w:lang w:val="en-GB"/>
        </w:rPr>
      </w:pPr>
      <w:r w:rsidRPr="00681A6D">
        <w:rPr>
          <w:lang w:val="en-GB"/>
        </w:rPr>
        <w:t>Key constraints included homes located off Gormandale-Stradbroke Road and the potential visual impacts from those homes. We considered options aligned with the northern and southern edges of the corridor to increase the distance from homes.</w:t>
      </w:r>
    </w:p>
    <w:p w:rsidRPr="00681A6D" w:rsidR="00C40152" w:rsidP="00C40152" w:rsidRDefault="00C40152" w14:paraId="7E3762F1" w14:textId="77777777">
      <w:pPr>
        <w:rPr>
          <w:lang w:val="en-GB"/>
        </w:rPr>
      </w:pPr>
      <w:r w:rsidRPr="00681A6D">
        <w:rPr>
          <w:lang w:val="en-GB"/>
        </w:rPr>
        <w:t xml:space="preserve">We chose the </w:t>
      </w:r>
      <w:r w:rsidRPr="00681A6D">
        <w:rPr>
          <w:b/>
          <w:bCs/>
          <w:lang w:val="en-GB"/>
        </w:rPr>
        <w:t>southern option</w:t>
      </w:r>
      <w:r w:rsidRPr="00681A6D">
        <w:rPr>
          <w:lang w:val="en-GB"/>
        </w:rPr>
        <w:t xml:space="preserve"> because it minimised the fragmentation of properties by aligning with the existing Basslink easement and property boundaries as much as possible. </w:t>
      </w:r>
    </w:p>
    <w:p w:rsidR="00C40152" w:rsidP="00C40152" w:rsidRDefault="00C40152" w14:paraId="2DDBA612" w14:textId="77777777">
      <w:pPr>
        <w:rPr>
          <w:lang w:val="en-GB"/>
        </w:rPr>
      </w:pPr>
      <w:r w:rsidRPr="00681A6D">
        <w:rPr>
          <w:lang w:val="en-GB"/>
        </w:rPr>
        <w:t>The transmission line also needed to cross Basslink in this section. Crossing here would help to reduce impacts in areas further along the route, where homes and important biodiversity habitat created greater constraints.</w:t>
      </w:r>
    </w:p>
    <w:p w:rsidR="00D53142" w:rsidP="00C40152" w:rsidRDefault="00D53142" w14:paraId="567726E1" w14:textId="52452750">
      <w:pPr>
        <w:rPr>
          <w:lang w:val="en-GB"/>
        </w:rPr>
      </w:pPr>
      <w:r w:rsidRPr="00D53142">
        <w:rPr>
          <w:lang w:val="en-GB"/>
        </w:rPr>
        <w:drawing>
          <wp:inline distT="0" distB="0" distL="0" distR="0" wp14:anchorId="42021B27" wp14:editId="36FE1DA2">
            <wp:extent cx="6120130" cy="4247515"/>
            <wp:effectExtent l="0" t="0" r="0" b="635"/>
            <wp:docPr id="223920882" name="Picture 1" descr="Map of Section 2 Stradbroke to Willung showing key constraint point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920882" name="Picture 1" descr="Map of Section 2 Stradbroke to Willung showing key constraint points &#10;"/>
                    <pic:cNvPicPr/>
                  </pic:nvPicPr>
                  <pic:blipFill>
                    <a:blip r:embed="rId39"/>
                    <a:stretch>
                      <a:fillRect/>
                    </a:stretch>
                  </pic:blipFill>
                  <pic:spPr>
                    <a:xfrm>
                      <a:off x="0" y="0"/>
                      <a:ext cx="6120130" cy="4247515"/>
                    </a:xfrm>
                    <a:prstGeom prst="rect">
                      <a:avLst/>
                    </a:prstGeom>
                  </pic:spPr>
                </pic:pic>
              </a:graphicData>
            </a:graphic>
          </wp:inline>
        </w:drawing>
      </w:r>
    </w:p>
    <w:p w:rsidRPr="00681A6D" w:rsidR="00C40152" w:rsidP="00D53142" w:rsidRDefault="00C40152" w14:paraId="5E7ED761" w14:textId="77777777">
      <w:pPr>
        <w:pStyle w:val="Caption"/>
        <w:rPr>
          <w:lang w:val="en-GB"/>
        </w:rPr>
      </w:pPr>
      <w:r w:rsidRPr="00681A6D">
        <w:rPr>
          <w:lang w:val="en-GB"/>
        </w:rPr>
        <w:t xml:space="preserve">Map of Section 2: Stradbroke to Willung </w:t>
      </w:r>
    </w:p>
    <w:p w:rsidRPr="00681A6D" w:rsidR="00C40152" w:rsidP="002972A5" w:rsidRDefault="00C40152" w14:paraId="47061468" w14:textId="77777777">
      <w:pPr>
        <w:pStyle w:val="Heading2"/>
        <w:rPr>
          <w:lang w:val="en-GB"/>
        </w:rPr>
      </w:pPr>
      <w:bookmarkStart w:name="_Toc242715364" w:id="87"/>
      <w:bookmarkStart w:name="_Toc242715442" w:id="88"/>
      <w:bookmarkStart w:name="_Toc242787925" w:id="89"/>
      <w:r w:rsidRPr="00681A6D">
        <w:rPr>
          <w:lang w:val="en-GB"/>
        </w:rPr>
        <w:t>Section 3: Willung to Hiamdale</w:t>
      </w:r>
      <w:bookmarkEnd w:id="87"/>
      <w:bookmarkEnd w:id="88"/>
      <w:bookmarkEnd w:id="89"/>
      <w:r w:rsidRPr="00681A6D">
        <w:rPr>
          <w:lang w:val="en-GB"/>
        </w:rPr>
        <w:t xml:space="preserve"> </w:t>
      </w:r>
    </w:p>
    <w:p w:rsidRPr="00681A6D" w:rsidR="00C40152" w:rsidP="00C40152" w:rsidRDefault="00C40152" w14:paraId="4F49BF62" w14:textId="77777777">
      <w:pPr>
        <w:rPr>
          <w:lang w:val="en-GB"/>
        </w:rPr>
      </w:pPr>
      <w:r w:rsidRPr="00681A6D">
        <w:rPr>
          <w:lang w:val="en-GB"/>
        </w:rPr>
        <w:t>The northern boundary of this section was designed to avoid Merriman Creek and properties around Willung are just to the north of this section. We reviewed technical, environmental and land use constraints across this section and identified four key constraint points:</w:t>
      </w:r>
    </w:p>
    <w:p w:rsidRPr="00681A6D" w:rsidR="00C40152" w:rsidP="002972A5" w:rsidRDefault="00C40152" w14:paraId="5B3FF821" w14:textId="77777777">
      <w:pPr>
        <w:pStyle w:val="Heading3"/>
        <w:rPr>
          <w:lang w:val="en-GB"/>
        </w:rPr>
      </w:pPr>
      <w:r w:rsidRPr="00681A6D">
        <w:rPr>
          <w:lang w:val="en-GB"/>
        </w:rPr>
        <w:t>S3-KC1: the narrow eastern part of this section, close to Gormandale-Stradbroke Road</w:t>
      </w:r>
    </w:p>
    <w:p w:rsidRPr="00681A6D" w:rsidR="00C40152" w:rsidP="00C40152" w:rsidRDefault="00C40152" w14:paraId="401EE88C" w14:textId="77777777">
      <w:pPr>
        <w:rPr>
          <w:lang w:val="en-GB"/>
        </w:rPr>
      </w:pPr>
      <w:r w:rsidRPr="00681A6D">
        <w:rPr>
          <w:lang w:val="en-GB"/>
        </w:rPr>
        <w:t>We considered a northern option that passed through private properties containing homes, as well as southern options aligned with Basslink.</w:t>
      </w:r>
    </w:p>
    <w:p w:rsidRPr="00681A6D" w:rsidR="00C40152" w:rsidP="00C40152" w:rsidRDefault="00C40152" w14:paraId="7CCC2589" w14:textId="77777777">
      <w:pPr>
        <w:rPr>
          <w:lang w:val="en-GB"/>
        </w:rPr>
      </w:pPr>
      <w:r w:rsidRPr="00681A6D">
        <w:rPr>
          <w:lang w:val="en-GB"/>
        </w:rPr>
        <w:t xml:space="preserve">We chose the </w:t>
      </w:r>
      <w:r w:rsidRPr="00681A6D">
        <w:rPr>
          <w:b/>
          <w:bCs/>
          <w:lang w:val="en-GB"/>
        </w:rPr>
        <w:t>southern option</w:t>
      </w:r>
      <w:r w:rsidRPr="00681A6D">
        <w:rPr>
          <w:lang w:val="en-GB"/>
        </w:rPr>
        <w:t xml:space="preserve"> because it was further from homes, reducing the visual impact of the transmission line.</w:t>
      </w:r>
    </w:p>
    <w:p w:rsidRPr="00681A6D" w:rsidR="00C40152" w:rsidP="002972A5" w:rsidRDefault="00C40152" w14:paraId="3EC90170" w14:textId="77777777">
      <w:pPr>
        <w:pStyle w:val="Heading3"/>
        <w:rPr>
          <w:lang w:val="en-GB"/>
        </w:rPr>
      </w:pPr>
      <w:r w:rsidRPr="00681A6D">
        <w:rPr>
          <w:lang w:val="en-GB"/>
        </w:rPr>
        <w:t>S3-KC2: land near the Trust for Nature covenant site</w:t>
      </w:r>
    </w:p>
    <w:p w:rsidRPr="00681A6D" w:rsidR="00C40152" w:rsidP="00C40152" w:rsidRDefault="00C40152" w14:paraId="40490B84" w14:textId="77777777">
      <w:pPr>
        <w:rPr>
          <w:lang w:val="en-GB"/>
        </w:rPr>
      </w:pPr>
      <w:r w:rsidRPr="00681A6D">
        <w:rPr>
          <w:lang w:val="en-GB"/>
        </w:rPr>
        <w:t xml:space="preserve">The corridor was relatively narrow at this location and highly constrained by the presence of homes. We considered a northern option through a property north of Gormandale-Stradbroke Road and across Bayliss Gully, and a southern option aligned with Basslink through the southern part of the land protected by the Trust for Nature covenant. </w:t>
      </w:r>
    </w:p>
    <w:p w:rsidRPr="002972A5" w:rsidR="00C40152" w:rsidP="00C40152" w:rsidRDefault="00C40152" w14:paraId="68870760" w14:textId="45825569">
      <w:pPr>
        <w:rPr>
          <w:lang w:val="en-GB"/>
        </w:rPr>
      </w:pPr>
      <w:r w:rsidRPr="00681A6D">
        <w:rPr>
          <w:lang w:val="en-GB"/>
        </w:rPr>
        <w:t xml:space="preserve">We chose the </w:t>
      </w:r>
      <w:r w:rsidRPr="00681A6D">
        <w:rPr>
          <w:b/>
          <w:bCs/>
          <w:lang w:val="en-GB"/>
        </w:rPr>
        <w:t>southern option</w:t>
      </w:r>
      <w:r w:rsidRPr="00681A6D">
        <w:rPr>
          <w:lang w:val="en-GB"/>
        </w:rPr>
        <w:t xml:space="preserve"> aligning with Basslink because it avoided the high biodiversity habitat to the north of the Trust for Nature covenant. </w:t>
      </w:r>
    </w:p>
    <w:p w:rsidRPr="00681A6D" w:rsidR="00C40152" w:rsidP="002972A5" w:rsidRDefault="00C40152" w14:paraId="1F32D1AF" w14:textId="77777777">
      <w:pPr>
        <w:pStyle w:val="Heading3"/>
        <w:rPr>
          <w:lang w:val="en-GB"/>
        </w:rPr>
      </w:pPr>
      <w:r w:rsidRPr="00681A6D">
        <w:rPr>
          <w:lang w:val="en-GB"/>
        </w:rPr>
        <w:t xml:space="preserve">S3-KC3: at the crossing of Gormandale-Stradbroke Road near Hiamdale </w:t>
      </w:r>
    </w:p>
    <w:p w:rsidRPr="00681A6D" w:rsidR="00C40152" w:rsidP="00C40152" w:rsidRDefault="00C40152" w14:paraId="7BA2D7F3" w14:textId="77777777">
      <w:pPr>
        <w:rPr>
          <w:lang w:val="en-GB"/>
        </w:rPr>
      </w:pPr>
      <w:r w:rsidRPr="00681A6D">
        <w:rPr>
          <w:lang w:val="en-GB"/>
        </w:rPr>
        <w:t xml:space="preserve">We considered northern, southern and central options for crossing Gormandale-Stradbroke Road. </w:t>
      </w:r>
    </w:p>
    <w:p w:rsidRPr="00681A6D" w:rsidR="00C40152" w:rsidP="00C40152" w:rsidRDefault="00C40152" w14:paraId="31437A04" w14:textId="77777777">
      <w:pPr>
        <w:rPr>
          <w:lang w:val="en-GB"/>
        </w:rPr>
      </w:pPr>
      <w:r w:rsidRPr="00681A6D">
        <w:rPr>
          <w:lang w:val="en-GB"/>
        </w:rPr>
        <w:t xml:space="preserve">We chose the S3-KC3 </w:t>
      </w:r>
      <w:r w:rsidRPr="00681A6D">
        <w:rPr>
          <w:b/>
          <w:bCs/>
          <w:lang w:val="en-GB"/>
        </w:rPr>
        <w:t>central option</w:t>
      </w:r>
      <w:r w:rsidRPr="00681A6D">
        <w:rPr>
          <w:lang w:val="en-GB"/>
        </w:rPr>
        <w:t xml:space="preserve"> because it resulted in fewer visual impacts to homes and allowed for a crossing at Merriman Creek (S3-KC4 – north option) that reduced biodiversity impacts.  </w:t>
      </w:r>
    </w:p>
    <w:p w:rsidRPr="00681A6D" w:rsidR="00C40152" w:rsidP="001101C7" w:rsidRDefault="00C40152" w14:paraId="04ACC54C" w14:textId="77777777">
      <w:pPr>
        <w:pStyle w:val="Heading3"/>
        <w:rPr>
          <w:lang w:val="en-GB"/>
        </w:rPr>
      </w:pPr>
      <w:r w:rsidRPr="00681A6D">
        <w:rPr>
          <w:lang w:val="en-GB"/>
        </w:rPr>
        <w:t>S3-KC4: at the crossing of Merriman Creek</w:t>
      </w:r>
    </w:p>
    <w:p w:rsidRPr="00681A6D" w:rsidR="00C40152" w:rsidP="00C40152" w:rsidRDefault="00C40152" w14:paraId="73199FEA" w14:textId="77777777">
      <w:pPr>
        <w:rPr>
          <w:lang w:val="en-GB"/>
        </w:rPr>
      </w:pPr>
      <w:r w:rsidRPr="00681A6D">
        <w:rPr>
          <w:lang w:val="en-GB"/>
        </w:rPr>
        <w:t>Merriman Creek and its riparian zone (the narrow strip of land that forms a transition area between the creek and drier land) is characterised by high-quality vegetation and high biodiversity values. Waterways and surrounding land may also have Aboriginal cultural heritage and archaeological significance and are protected under Victorian cultural heritage legislation. Evidence of past Aboriginal cultural activity is more likely to be found near waterways and other water bodies.</w:t>
      </w:r>
    </w:p>
    <w:p w:rsidRPr="00681A6D" w:rsidR="00C40152" w:rsidP="00C40152" w:rsidRDefault="00C40152" w14:paraId="3918D3C3" w14:textId="77777777">
      <w:pPr>
        <w:rPr>
          <w:lang w:val="en-GB"/>
        </w:rPr>
      </w:pPr>
      <w:r w:rsidRPr="00681A6D">
        <w:rPr>
          <w:lang w:val="en-GB"/>
        </w:rPr>
        <w:t xml:space="preserve">We considered three Merriman Creek crossing options at north, south and central locations. </w:t>
      </w:r>
    </w:p>
    <w:p w:rsidR="00C40152" w:rsidP="00C40152" w:rsidRDefault="00C40152" w14:paraId="0880AE25" w14:textId="77777777">
      <w:pPr>
        <w:rPr>
          <w:lang w:val="en-GB"/>
        </w:rPr>
      </w:pPr>
      <w:r w:rsidRPr="00681A6D">
        <w:rPr>
          <w:lang w:val="en-GB"/>
        </w:rPr>
        <w:t xml:space="preserve">We chose the </w:t>
      </w:r>
      <w:r w:rsidRPr="00681A6D">
        <w:rPr>
          <w:b/>
          <w:bCs/>
          <w:lang w:val="en-GB"/>
        </w:rPr>
        <w:t>north option</w:t>
      </w:r>
      <w:r w:rsidRPr="00681A6D">
        <w:rPr>
          <w:lang w:val="en-GB"/>
        </w:rPr>
        <w:t xml:space="preserve"> because it had fewer biodiversity impacts and was further away from homes.</w:t>
      </w:r>
    </w:p>
    <w:p w:rsidR="00035D47" w:rsidP="00C40152" w:rsidRDefault="00035D47" w14:paraId="65135E5F" w14:textId="1F7E1CF5">
      <w:pPr>
        <w:rPr>
          <w:b/>
          <w:bCs/>
          <w:lang w:val="en-GB"/>
        </w:rPr>
      </w:pPr>
      <w:r w:rsidRPr="00035D47">
        <w:rPr>
          <w:b/>
          <w:bCs/>
          <w:lang w:val="en-GB"/>
        </w:rPr>
        <w:drawing>
          <wp:inline distT="0" distB="0" distL="0" distR="0" wp14:anchorId="4429A012" wp14:editId="3D92EE6E">
            <wp:extent cx="6120130" cy="4693920"/>
            <wp:effectExtent l="0" t="0" r="0" b="0"/>
            <wp:docPr id="726188716" name="Picture 1" descr="Map of Section 3 Willung to Hiamdale showing constraint poi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188716" name="Picture 1" descr="Map of Section 3 Willung to Hiamdale showing constraint points "/>
                    <pic:cNvPicPr/>
                  </pic:nvPicPr>
                  <pic:blipFill>
                    <a:blip r:embed="rId40"/>
                    <a:stretch>
                      <a:fillRect/>
                    </a:stretch>
                  </pic:blipFill>
                  <pic:spPr>
                    <a:xfrm>
                      <a:off x="0" y="0"/>
                      <a:ext cx="6120130" cy="4693920"/>
                    </a:xfrm>
                    <a:prstGeom prst="rect">
                      <a:avLst/>
                    </a:prstGeom>
                  </pic:spPr>
                </pic:pic>
              </a:graphicData>
            </a:graphic>
          </wp:inline>
        </w:drawing>
      </w:r>
    </w:p>
    <w:p w:rsidR="00C40152" w:rsidP="00145B3F" w:rsidRDefault="00C40152" w14:paraId="4BA56DCC" w14:textId="751FEEA6">
      <w:pPr>
        <w:pStyle w:val="Caption"/>
        <w:rPr>
          <w:lang w:val="en-GB"/>
        </w:rPr>
      </w:pPr>
      <w:r w:rsidRPr="00681A6D">
        <w:rPr>
          <w:lang w:val="en-GB"/>
        </w:rPr>
        <w:t>Map of Section 3: Willung to Hiamdale</w:t>
      </w:r>
    </w:p>
    <w:p w:rsidRPr="00681A6D" w:rsidR="00C40152" w:rsidP="00AE157A" w:rsidRDefault="00C40152" w14:paraId="48428CC6" w14:textId="77777777">
      <w:pPr>
        <w:pStyle w:val="Heading2"/>
        <w:rPr>
          <w:lang w:val="en-GB"/>
        </w:rPr>
      </w:pPr>
      <w:bookmarkStart w:name="_Toc242715365" w:id="90"/>
      <w:bookmarkStart w:name="_Toc242715443" w:id="91"/>
      <w:bookmarkStart w:name="_Toc242787926" w:id="92"/>
      <w:r w:rsidRPr="00681A6D">
        <w:rPr>
          <w:lang w:val="en-GB"/>
        </w:rPr>
        <w:t>Section 4: Hiamdale to Flynns Creek</w:t>
      </w:r>
      <w:bookmarkEnd w:id="90"/>
      <w:bookmarkEnd w:id="91"/>
      <w:bookmarkEnd w:id="92"/>
      <w:r w:rsidRPr="00681A6D">
        <w:rPr>
          <w:lang w:val="en-GB"/>
        </w:rPr>
        <w:t xml:space="preserve"> </w:t>
      </w:r>
    </w:p>
    <w:p w:rsidRPr="00681A6D" w:rsidR="00C40152" w:rsidP="00C40152" w:rsidRDefault="00C40152" w14:paraId="3C1F58EE" w14:textId="77777777">
      <w:pPr>
        <w:rPr>
          <w:lang w:val="en-GB"/>
        </w:rPr>
      </w:pPr>
      <w:r w:rsidRPr="00681A6D">
        <w:rPr>
          <w:lang w:val="en-GB"/>
        </w:rPr>
        <w:t xml:space="preserve">Most of the land in this section is used for existing plantation operations, with some homes. </w:t>
      </w:r>
    </w:p>
    <w:p w:rsidRPr="00681A6D" w:rsidR="00C40152" w:rsidP="00C40152" w:rsidRDefault="00C40152" w14:paraId="19A36380" w14:textId="77777777">
      <w:pPr>
        <w:rPr>
          <w:lang w:val="en-GB"/>
        </w:rPr>
      </w:pPr>
      <w:r w:rsidRPr="00681A6D">
        <w:rPr>
          <w:lang w:val="en-GB"/>
        </w:rPr>
        <w:t xml:space="preserve">A review of technical, environmental and land use constraints across this section identified one key </w:t>
      </w:r>
      <w:r w:rsidRPr="00681A6D">
        <w:rPr>
          <w:lang w:val="en-GB"/>
        </w:rPr>
        <w:br/>
      </w:r>
      <w:r w:rsidRPr="00681A6D">
        <w:rPr>
          <w:lang w:val="en-GB"/>
        </w:rPr>
        <w:t xml:space="preserve">constraint point: </w:t>
      </w:r>
    </w:p>
    <w:p w:rsidRPr="00681A6D" w:rsidR="00C40152" w:rsidP="00AE157A" w:rsidRDefault="00C40152" w14:paraId="2C2CF274" w14:textId="77777777">
      <w:pPr>
        <w:pStyle w:val="Heading3"/>
        <w:rPr>
          <w:lang w:val="en-GB"/>
        </w:rPr>
      </w:pPr>
      <w:r w:rsidRPr="00681A6D">
        <w:rPr>
          <w:lang w:val="en-GB"/>
        </w:rPr>
        <w:t>S4-KC1: crossing Hyland Highway</w:t>
      </w:r>
    </w:p>
    <w:p w:rsidRPr="00681A6D" w:rsidR="00C40152" w:rsidP="00C40152" w:rsidRDefault="00C40152" w14:paraId="535E1485" w14:textId="77777777">
      <w:pPr>
        <w:rPr>
          <w:lang w:val="en-GB"/>
        </w:rPr>
      </w:pPr>
      <w:r w:rsidRPr="00681A6D">
        <w:rPr>
          <w:lang w:val="en-GB"/>
        </w:rPr>
        <w:t xml:space="preserve">Key constraints included homes along the highway, as well as the location of Basslink and the Gormandale Flora Reserve. </w:t>
      </w:r>
    </w:p>
    <w:p w:rsidR="00C40152" w:rsidP="00C40152" w:rsidRDefault="00C40152" w14:paraId="5B461DFD" w14:textId="77777777">
      <w:pPr>
        <w:rPr>
          <w:lang w:val="en-GB"/>
        </w:rPr>
      </w:pPr>
      <w:r w:rsidRPr="00681A6D">
        <w:rPr>
          <w:lang w:val="en-GB"/>
        </w:rPr>
        <w:t>We identified only one viable option to cross the highway, near the centre of the corridor. Other options further north would be too close to homes. Options further south would require the transmission line to</w:t>
      </w:r>
      <w:r w:rsidRPr="00681A6D">
        <w:rPr>
          <w:lang w:val="en-GB"/>
        </w:rPr>
        <w:br/>
      </w:r>
      <w:r w:rsidRPr="00681A6D">
        <w:rPr>
          <w:lang w:val="en-GB"/>
        </w:rPr>
        <w:t>cross Basslink twice more before approaching the Loy Yang Power Station switchyard from the northern</w:t>
      </w:r>
      <w:r w:rsidRPr="00681A6D">
        <w:rPr>
          <w:lang w:val="en-GB"/>
        </w:rPr>
        <w:br/>
      </w:r>
      <w:r w:rsidRPr="00681A6D">
        <w:rPr>
          <w:lang w:val="en-GB"/>
        </w:rPr>
        <w:t>side of Basslink.</w:t>
      </w:r>
    </w:p>
    <w:p w:rsidR="00AE157A" w:rsidP="00C40152" w:rsidRDefault="00AE157A" w14:paraId="5670BE40" w14:textId="1784979B">
      <w:pPr>
        <w:rPr>
          <w:lang w:val="en-GB"/>
        </w:rPr>
      </w:pPr>
      <w:r w:rsidRPr="00AE157A">
        <w:rPr>
          <w:lang w:val="en-GB"/>
        </w:rPr>
        <w:drawing>
          <wp:inline distT="0" distB="0" distL="0" distR="0" wp14:anchorId="54B8D5AC" wp14:editId="75532F4D">
            <wp:extent cx="6120130" cy="5348605"/>
            <wp:effectExtent l="0" t="0" r="0" b="4445"/>
            <wp:docPr id="1813583766" name="Picture 1" descr="Map of Section 4 Hiamdale to Flynns Creek showing key  constraint &#10;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583766" name="Picture 1" descr="Map of Section 4 Hiamdale to Flynns Creek showing key  constraint &#10;points"/>
                    <pic:cNvPicPr/>
                  </pic:nvPicPr>
                  <pic:blipFill>
                    <a:blip r:embed="rId41"/>
                    <a:stretch>
                      <a:fillRect/>
                    </a:stretch>
                  </pic:blipFill>
                  <pic:spPr>
                    <a:xfrm>
                      <a:off x="0" y="0"/>
                      <a:ext cx="6120130" cy="5348605"/>
                    </a:xfrm>
                    <a:prstGeom prst="rect">
                      <a:avLst/>
                    </a:prstGeom>
                  </pic:spPr>
                </pic:pic>
              </a:graphicData>
            </a:graphic>
          </wp:inline>
        </w:drawing>
      </w:r>
    </w:p>
    <w:p w:rsidRPr="00681A6D" w:rsidR="00C40152" w:rsidP="00AE157A" w:rsidRDefault="00C40152" w14:paraId="2BF94D6D" w14:textId="77777777">
      <w:pPr>
        <w:pStyle w:val="Caption"/>
        <w:rPr>
          <w:lang w:val="en-GB"/>
        </w:rPr>
      </w:pPr>
      <w:r w:rsidRPr="00681A6D">
        <w:rPr>
          <w:lang w:val="en-GB"/>
        </w:rPr>
        <w:t xml:space="preserve">Map of Section 4: Hiamdale to Flynns Creek </w:t>
      </w:r>
    </w:p>
    <w:p w:rsidRPr="00681A6D" w:rsidR="00C40152" w:rsidP="004E5C2E" w:rsidRDefault="00C40152" w14:paraId="4DF548A4" w14:textId="77777777">
      <w:pPr>
        <w:pStyle w:val="Heading2"/>
        <w:rPr>
          <w:lang w:val="en-GB"/>
        </w:rPr>
      </w:pPr>
      <w:bookmarkStart w:name="_Toc242715366" w:id="93"/>
      <w:bookmarkStart w:name="_Toc242715444" w:id="94"/>
      <w:bookmarkStart w:name="_Toc242787927" w:id="95"/>
      <w:r w:rsidRPr="00681A6D">
        <w:rPr>
          <w:lang w:val="en-GB"/>
        </w:rPr>
        <w:t>Section 5: Flynns Creek to Loy Yang Power Station</w:t>
      </w:r>
      <w:bookmarkEnd w:id="93"/>
      <w:bookmarkEnd w:id="94"/>
      <w:bookmarkEnd w:id="95"/>
      <w:r w:rsidRPr="00681A6D">
        <w:rPr>
          <w:lang w:val="en-GB"/>
        </w:rPr>
        <w:t xml:space="preserve"> </w:t>
      </w:r>
    </w:p>
    <w:p w:rsidRPr="00681A6D" w:rsidR="00C40152" w:rsidP="00C40152" w:rsidRDefault="00C40152" w14:paraId="55F08D2D" w14:textId="77777777">
      <w:pPr>
        <w:rPr>
          <w:lang w:val="en-GB"/>
        </w:rPr>
      </w:pPr>
      <w:r w:rsidRPr="00681A6D">
        <w:rPr>
          <w:lang w:val="en-GB"/>
        </w:rPr>
        <w:t xml:space="preserve">We reviewed technical, environmental and land use constraints across the section and identified two key constraint points: </w:t>
      </w:r>
    </w:p>
    <w:p w:rsidRPr="00681A6D" w:rsidR="00C40152" w:rsidP="004E5C2E" w:rsidRDefault="00C40152" w14:paraId="0864C9C6" w14:textId="77777777">
      <w:pPr>
        <w:pStyle w:val="Heading3"/>
        <w:rPr>
          <w:lang w:val="en-GB"/>
        </w:rPr>
      </w:pPr>
      <w:r w:rsidRPr="00681A6D">
        <w:rPr>
          <w:lang w:val="en-GB"/>
        </w:rPr>
        <w:t>S5-KC1: near the Traralgon Field and Game site and Bobs Road</w:t>
      </w:r>
    </w:p>
    <w:p w:rsidRPr="00681A6D" w:rsidR="00C40152" w:rsidP="00C40152" w:rsidRDefault="00C40152" w14:paraId="1D9D5CEA" w14:textId="77777777">
      <w:pPr>
        <w:rPr>
          <w:lang w:val="en-GB"/>
        </w:rPr>
      </w:pPr>
      <w:r w:rsidRPr="00681A6D">
        <w:rPr>
          <w:lang w:val="en-GB"/>
        </w:rPr>
        <w:t xml:space="preserve">This key constraint point is within a relatively narrow part of the corridor containing homes and the Traralgon Field and Game site. Basslink also borders this part of the corridor. We considered a northern option along the corridor’s northern boundary and a southern option aligned with Basslink. </w:t>
      </w:r>
    </w:p>
    <w:p w:rsidRPr="00681A6D" w:rsidR="00C40152" w:rsidP="00C40152" w:rsidRDefault="00C40152" w14:paraId="39024863" w14:textId="77777777">
      <w:pPr>
        <w:rPr>
          <w:b/>
          <w:bCs/>
          <w:lang w:val="en-GB"/>
        </w:rPr>
      </w:pPr>
      <w:r w:rsidRPr="00681A6D">
        <w:rPr>
          <w:lang w:val="en-GB"/>
        </w:rPr>
        <w:t xml:space="preserve">We adopted the </w:t>
      </w:r>
      <w:r w:rsidRPr="00681A6D">
        <w:rPr>
          <w:b/>
          <w:bCs/>
          <w:lang w:val="en-GB"/>
        </w:rPr>
        <w:t>southern option</w:t>
      </w:r>
      <w:r w:rsidRPr="00681A6D">
        <w:rPr>
          <w:lang w:val="en-GB"/>
        </w:rPr>
        <w:t xml:space="preserve"> because following the existing Basslink easement where practical would minimise land use impacts.</w:t>
      </w:r>
    </w:p>
    <w:p w:rsidRPr="00681A6D" w:rsidR="00C40152" w:rsidP="004E5C2E" w:rsidRDefault="00C40152" w14:paraId="279FCD77" w14:textId="77777777">
      <w:pPr>
        <w:pStyle w:val="Heading3"/>
        <w:rPr>
          <w:lang w:val="en-GB"/>
        </w:rPr>
      </w:pPr>
      <w:r w:rsidRPr="00681A6D">
        <w:rPr>
          <w:lang w:val="en-GB"/>
        </w:rPr>
        <w:t xml:space="preserve">S5-KC2: Loy Yang Power Station site and adjacent land </w:t>
      </w:r>
    </w:p>
    <w:p w:rsidRPr="00681A6D" w:rsidR="00C40152" w:rsidP="00C40152" w:rsidRDefault="00C40152" w14:paraId="389A1D5B" w14:textId="77777777">
      <w:pPr>
        <w:rPr>
          <w:lang w:val="en-GB"/>
        </w:rPr>
      </w:pPr>
      <w:r w:rsidRPr="00681A6D">
        <w:rPr>
          <w:lang w:val="en-GB"/>
        </w:rPr>
        <w:t>This point is constrained by the presence of power generation and transmission infrastructure, geotechnical considerations and the potential for</w:t>
      </w:r>
      <w:r w:rsidRPr="00681A6D">
        <w:rPr>
          <w:lang w:val="en-GB"/>
        </w:rPr>
        <w:br/>
      </w:r>
      <w:r w:rsidRPr="00681A6D">
        <w:rPr>
          <w:lang w:val="en-GB"/>
        </w:rPr>
        <w:t xml:space="preserve">soil contamination from historical land uses and ground disturbance. </w:t>
      </w:r>
    </w:p>
    <w:p w:rsidRPr="007D6530" w:rsidR="007D6530" w:rsidP="00C40152" w:rsidRDefault="00C40152" w14:paraId="0467600F" w14:textId="4F69707F">
      <w:pPr>
        <w:rPr>
          <w:lang w:val="en-GB"/>
        </w:rPr>
      </w:pPr>
      <w:r w:rsidRPr="00681A6D">
        <w:rPr>
          <w:lang w:val="en-GB"/>
        </w:rPr>
        <w:t>The preferred route through this area was developed in close consultation with the power station’s operator</w:t>
      </w:r>
      <w:r w:rsidRPr="007D6530" w:rsidR="007D6530">
        <w:rPr>
          <w:b/>
          <w:bCs/>
          <w:lang w:val="en-GB"/>
        </w:rPr>
        <w:drawing>
          <wp:inline distT="0" distB="0" distL="0" distR="0" wp14:anchorId="6B69B5FC" wp14:editId="405A5709">
            <wp:extent cx="6120130" cy="5218430"/>
            <wp:effectExtent l="0" t="0" r="0" b="1270"/>
            <wp:docPr id="1075579849" name="Picture 1" descr="Map of Section 5 Flynns Creek to Loy Yang Power Station showing key constraint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579849" name="Picture 1" descr="Map of Section 5 Flynns Creek to Loy Yang Power Station showing key constraint points"/>
                    <pic:cNvPicPr/>
                  </pic:nvPicPr>
                  <pic:blipFill>
                    <a:blip r:embed="rId42"/>
                    <a:stretch>
                      <a:fillRect/>
                    </a:stretch>
                  </pic:blipFill>
                  <pic:spPr>
                    <a:xfrm>
                      <a:off x="0" y="0"/>
                      <a:ext cx="6120130" cy="5218430"/>
                    </a:xfrm>
                    <a:prstGeom prst="rect">
                      <a:avLst/>
                    </a:prstGeom>
                  </pic:spPr>
                </pic:pic>
              </a:graphicData>
            </a:graphic>
          </wp:inline>
        </w:drawing>
      </w:r>
    </w:p>
    <w:p w:rsidRPr="00681A6D" w:rsidR="00C40152" w:rsidP="007D6530" w:rsidRDefault="00C40152" w14:paraId="3C8C26A4" w14:textId="7603A1E9">
      <w:pPr>
        <w:pStyle w:val="Caption"/>
        <w:rPr>
          <w:lang w:val="en-GB"/>
        </w:rPr>
      </w:pPr>
      <w:r w:rsidRPr="00681A6D">
        <w:rPr>
          <w:lang w:val="en-GB"/>
        </w:rPr>
        <w:t>Map of Section 5: Flynns Creek to Loy Yang Power Station</w:t>
      </w:r>
    </w:p>
    <w:p w:rsidRPr="00681A6D" w:rsidR="00C40152" w:rsidP="007D6530" w:rsidRDefault="00C40152" w14:paraId="63B5F5A0" w14:textId="4A6A95DA">
      <w:pPr>
        <w:pStyle w:val="Heading2"/>
        <w:rPr>
          <w:lang w:val="en-GB"/>
        </w:rPr>
      </w:pPr>
      <w:bookmarkStart w:name="_Toc242715367" w:id="96"/>
      <w:bookmarkStart w:name="_Toc242715445" w:id="97"/>
      <w:bookmarkStart w:name="_Toc242787928" w:id="98"/>
      <w:r w:rsidRPr="00681A6D">
        <w:rPr>
          <w:lang w:val="en-GB"/>
        </w:rPr>
        <w:t>Phase 3B: Finalising the preferred route</w:t>
      </w:r>
      <w:bookmarkEnd w:id="96"/>
      <w:bookmarkEnd w:id="97"/>
      <w:bookmarkEnd w:id="98"/>
      <w:r w:rsidRPr="00681A6D">
        <w:rPr>
          <w:lang w:val="en-GB"/>
        </w:rPr>
        <w:t xml:space="preserve">  </w:t>
      </w:r>
    </w:p>
    <w:p w:rsidRPr="00681A6D" w:rsidR="00C40152" w:rsidP="00C40152" w:rsidRDefault="00C40152" w14:paraId="569CE60C" w14:textId="77777777">
      <w:pPr>
        <w:rPr>
          <w:lang w:val="en-GB"/>
        </w:rPr>
      </w:pPr>
      <w:r w:rsidRPr="00681A6D">
        <w:rPr>
          <w:lang w:val="en-GB"/>
        </w:rPr>
        <w:t>In the final refinement phase, we used feedback from landholders and other stakeholders, together with a draft technical design, to refine the draft preferred route into the preferred route.</w:t>
      </w:r>
    </w:p>
    <w:p w:rsidRPr="00681A6D" w:rsidR="00C40152" w:rsidP="007D6530" w:rsidRDefault="00C40152" w14:paraId="5C323BEA" w14:textId="77777777">
      <w:pPr>
        <w:pStyle w:val="Heading3"/>
        <w:rPr>
          <w:lang w:val="en-GB"/>
        </w:rPr>
      </w:pPr>
      <w:r w:rsidRPr="00681A6D">
        <w:rPr>
          <w:lang w:val="en-GB"/>
        </w:rPr>
        <w:t xml:space="preserve">Transmission line technical design </w:t>
      </w:r>
    </w:p>
    <w:p w:rsidRPr="00681A6D" w:rsidR="00C40152" w:rsidP="00C40152" w:rsidRDefault="00C40152" w14:paraId="0E316CE2" w14:textId="77777777">
      <w:pPr>
        <w:rPr>
          <w:lang w:val="en-GB"/>
        </w:rPr>
      </w:pPr>
      <w:r w:rsidRPr="00681A6D">
        <w:rPr>
          <w:lang w:val="en-GB"/>
        </w:rPr>
        <w:t>We assessed whether the draft preferred route could accommodate a workable transmission line.</w:t>
      </w:r>
    </w:p>
    <w:p w:rsidRPr="00681A6D" w:rsidR="00C40152" w:rsidP="00C40152" w:rsidRDefault="00C40152" w14:paraId="192ACAA8" w14:textId="77777777">
      <w:pPr>
        <w:rPr>
          <w:lang w:val="en-GB"/>
        </w:rPr>
      </w:pPr>
      <w:r w:rsidRPr="00681A6D">
        <w:rPr>
          <w:lang w:val="en-GB"/>
        </w:rPr>
        <w:t>This work identified constraints at the Merriman Creek crossing because of environmental values along the creek and the tight angle proposed for the transmission line.</w:t>
      </w:r>
    </w:p>
    <w:p w:rsidRPr="00681A6D" w:rsidR="00C40152" w:rsidP="00C40152" w:rsidRDefault="00C40152" w14:paraId="19AD5D7C" w14:textId="77777777">
      <w:pPr>
        <w:rPr>
          <w:lang w:val="en-GB"/>
        </w:rPr>
      </w:pPr>
      <w:r w:rsidRPr="00681A6D">
        <w:rPr>
          <w:lang w:val="en-GB"/>
        </w:rPr>
        <w:t xml:space="preserve">We widened this section slightly on both the southern and northern sides of the creek to provide greater design flexibility and minimise environmental impacts. </w:t>
      </w:r>
    </w:p>
    <w:p w:rsidRPr="00681A6D" w:rsidR="00C40152" w:rsidP="007D6530" w:rsidRDefault="00C40152" w14:paraId="2AE81858" w14:textId="77777777">
      <w:pPr>
        <w:pStyle w:val="Heading3"/>
        <w:rPr>
          <w:lang w:val="en-GB"/>
        </w:rPr>
      </w:pPr>
      <w:r w:rsidRPr="00681A6D">
        <w:rPr>
          <w:lang w:val="en-GB"/>
        </w:rPr>
        <w:t xml:space="preserve">Feedback from landholders and community </w:t>
      </w:r>
    </w:p>
    <w:p w:rsidRPr="00681A6D" w:rsidR="00C40152" w:rsidP="00C40152" w:rsidRDefault="00C40152" w14:paraId="24FAA796" w14:textId="77777777">
      <w:pPr>
        <w:rPr>
          <w:lang w:val="en-GB"/>
        </w:rPr>
      </w:pPr>
      <w:r w:rsidRPr="00681A6D">
        <w:rPr>
          <w:lang w:val="en-GB"/>
        </w:rPr>
        <w:t xml:space="preserve">Feedback from landholders whose properties were within the draft preferred route was the primary driver for changes. This included feedback from private landholders, as well as plantation operators who will host a significant portion of the transmission line. </w:t>
      </w:r>
    </w:p>
    <w:p w:rsidRPr="00681A6D" w:rsidR="00C40152" w:rsidP="00C40152" w:rsidRDefault="00C40152" w14:paraId="3EFBE123" w14:textId="77777777">
      <w:pPr>
        <w:rPr>
          <w:lang w:val="en-GB"/>
        </w:rPr>
      </w:pPr>
      <w:r w:rsidRPr="00681A6D">
        <w:rPr>
          <w:lang w:val="en-GB"/>
        </w:rPr>
        <w:t xml:space="preserve">In some sections, we undertook a more detailed evaluation using the full list of refinement criteria to determine the preferred route alignment. </w:t>
      </w:r>
    </w:p>
    <w:p w:rsidR="00C40152" w:rsidP="00C40152" w:rsidRDefault="00C40152" w14:paraId="5FF8C5AB" w14:textId="77777777">
      <w:pPr>
        <w:rPr>
          <w:lang w:val="en-GB"/>
        </w:rPr>
      </w:pPr>
      <w:r w:rsidRPr="00681A6D">
        <w:rPr>
          <w:lang w:val="en-GB"/>
        </w:rPr>
        <w:t xml:space="preserve">A summary of feedback received is included in the following sections. </w:t>
      </w:r>
    </w:p>
    <w:p w:rsidRPr="00681A6D" w:rsidR="00C40152" w:rsidP="001D4608" w:rsidRDefault="00C40152" w14:paraId="2E805E8C" w14:textId="76D0A2F2">
      <w:pPr>
        <w:pStyle w:val="Heading2"/>
        <w:rPr>
          <w:lang w:val="en-GB"/>
        </w:rPr>
      </w:pPr>
      <w:bookmarkStart w:name="_Toc242715368" w:id="99"/>
      <w:bookmarkStart w:name="_Toc242715446" w:id="100"/>
      <w:bookmarkStart w:name="_Toc242787929" w:id="101"/>
      <w:r w:rsidRPr="00681A6D">
        <w:rPr>
          <w:lang w:val="en-GB"/>
        </w:rPr>
        <w:t>Section 1: Giffard to Stradbroke</w:t>
      </w:r>
      <w:r w:rsidR="001D4608">
        <w:rPr>
          <w:lang w:val="en-GB"/>
        </w:rPr>
        <w:t xml:space="preserve"> </w:t>
      </w:r>
      <w:r w:rsidRPr="00681A6D">
        <w:rPr>
          <w:lang w:val="en-GB"/>
        </w:rPr>
        <w:t>Between Giffard and the South Gippsland Highway</w:t>
      </w:r>
      <w:bookmarkEnd w:id="99"/>
      <w:bookmarkEnd w:id="100"/>
      <w:bookmarkEnd w:id="101"/>
      <w:r w:rsidRPr="00681A6D">
        <w:rPr>
          <w:lang w:val="en-GB"/>
        </w:rPr>
        <w:t xml:space="preserve"> </w:t>
      </w:r>
    </w:p>
    <w:p w:rsidRPr="00681A6D" w:rsidR="00C40152" w:rsidP="00C40152" w:rsidRDefault="00C40152" w14:paraId="0DB7EC64" w14:textId="77777777">
      <w:pPr>
        <w:rPr>
          <w:lang w:val="en-GB"/>
        </w:rPr>
      </w:pPr>
      <w:r w:rsidRPr="00681A6D">
        <w:rPr>
          <w:lang w:val="en-GB"/>
        </w:rPr>
        <w:t>Based on feedback, we changed the route in this area to minimise the fragmentation of plantation land, follow existing plantation access roads where possible, and align with the existing Basslink transmission line north of the proposed terminal station at Giffard.</w:t>
      </w:r>
    </w:p>
    <w:p w:rsidRPr="00681A6D" w:rsidR="00C40152" w:rsidP="00C40152" w:rsidRDefault="00C40152" w14:paraId="63F46F66" w14:textId="77777777">
      <w:pPr>
        <w:rPr>
          <w:lang w:val="en-GB"/>
        </w:rPr>
      </w:pPr>
      <w:r w:rsidRPr="00681A6D">
        <w:rPr>
          <w:lang w:val="en-GB"/>
        </w:rPr>
        <w:t xml:space="preserve">Landholders also told us they were concerned about how visible the transmission line would be from properties north of the South Gippsland Highway. There are limited options to move the route in this area because of nearby homes, and other crossing locations had already been ruled out during earlier assessments. We will continue to look for ways to reduce visual impacts as the detailed design is developed. </w:t>
      </w:r>
    </w:p>
    <w:p w:rsidRPr="00681A6D" w:rsidR="00C40152" w:rsidP="00C40152" w:rsidRDefault="00C40152" w14:paraId="3362894D" w14:textId="77777777">
      <w:pPr>
        <w:rPr>
          <w:lang w:val="en-GB"/>
        </w:rPr>
      </w:pPr>
      <w:r w:rsidRPr="00681A6D">
        <w:rPr>
          <w:lang w:val="en-GB"/>
        </w:rPr>
        <w:t>Landholders also raised other issues in this area, including:</w:t>
      </w:r>
    </w:p>
    <w:p w:rsidRPr="00681A6D" w:rsidR="00C40152" w:rsidP="001D4608" w:rsidRDefault="00C40152" w14:paraId="663A225E" w14:textId="77777777">
      <w:pPr>
        <w:pStyle w:val="Bulletlist"/>
        <w:rPr>
          <w:lang w:val="en-GB"/>
        </w:rPr>
      </w:pPr>
      <w:r w:rsidRPr="00681A6D">
        <w:rPr>
          <w:lang w:val="en-GB"/>
        </w:rPr>
        <w:t xml:space="preserve">Possible conflicts with the existing maintenance program for the SWOP </w:t>
      </w:r>
    </w:p>
    <w:p w:rsidRPr="00681A6D" w:rsidR="00C40152" w:rsidP="001D4608" w:rsidRDefault="00C40152" w14:paraId="5F45505B" w14:textId="77777777">
      <w:pPr>
        <w:pStyle w:val="Bulletlist"/>
        <w:rPr>
          <w:lang w:val="en-GB"/>
        </w:rPr>
      </w:pPr>
      <w:r w:rsidRPr="00681A6D">
        <w:rPr>
          <w:lang w:val="en-GB"/>
        </w:rPr>
        <w:t>The potential effect on land values</w:t>
      </w:r>
    </w:p>
    <w:p w:rsidRPr="00681A6D" w:rsidR="00C40152" w:rsidP="001D4608" w:rsidRDefault="00C40152" w14:paraId="01289598" w14:textId="77777777">
      <w:pPr>
        <w:pStyle w:val="Bulletlist"/>
        <w:rPr>
          <w:lang w:val="en-GB"/>
        </w:rPr>
      </w:pPr>
      <w:r w:rsidRPr="00681A6D">
        <w:rPr>
          <w:lang w:val="en-GB"/>
        </w:rPr>
        <w:t>Access for emergency services to a nearby dam</w:t>
      </w:r>
    </w:p>
    <w:p w:rsidRPr="00681A6D" w:rsidR="00C40152" w:rsidP="00C40152" w:rsidRDefault="00C40152" w14:paraId="0CFF963A" w14:textId="77777777">
      <w:pPr>
        <w:rPr>
          <w:lang w:val="en-GB"/>
        </w:rPr>
      </w:pPr>
      <w:r w:rsidRPr="00681A6D">
        <w:rPr>
          <w:lang w:val="en-GB"/>
        </w:rPr>
        <w:t>We understand these are important concerns. The project’s EES will propose a range of mitigation measures to effectively manage impacts on properties. We will work with the development partner to continue engaging with landholders as the detailed design – including the final easement and tower locations – is developed. Compensation for impacts on land value and access arrangements will be worked through directly with each affected landholder.</w:t>
      </w:r>
    </w:p>
    <w:p w:rsidR="00033BBB" w:rsidP="00C40152" w:rsidRDefault="00033BBB" w14:paraId="0B6CE0FA" w14:textId="68C55324">
      <w:pPr>
        <w:rPr>
          <w:b/>
          <w:bCs/>
          <w:lang w:val="en-GB"/>
        </w:rPr>
      </w:pPr>
      <w:r>
        <w:rPr>
          <w:b/>
          <w:bCs/>
          <w:noProof/>
          <w:lang w:val="en-GB"/>
        </w:rPr>
        <w:drawing>
          <wp:inline distT="0" distB="0" distL="0" distR="0" wp14:anchorId="75137B32" wp14:editId="1517A7E6">
            <wp:extent cx="6120130" cy="4345305"/>
            <wp:effectExtent l="0" t="0" r="0" b="0"/>
            <wp:docPr id="1990229046" name="Picture 13" descr="Map of Section 1 Giffard to Stradbroke showing changes from the draft preferred route to preferred rout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229046" name="Picture 13" descr="Map of Section 1 Giffard to Stradbroke showing changes from the draft preferred route to preferred route &#10;"/>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120130" cy="4345305"/>
                    </a:xfrm>
                    <a:prstGeom prst="rect">
                      <a:avLst/>
                    </a:prstGeom>
                  </pic:spPr>
                </pic:pic>
              </a:graphicData>
            </a:graphic>
          </wp:inline>
        </w:drawing>
      </w:r>
    </w:p>
    <w:p w:rsidR="00C40152" w:rsidP="00925E09" w:rsidRDefault="00C40152" w14:paraId="4432F6C7" w14:textId="1B0AE12B">
      <w:pPr>
        <w:pStyle w:val="Caption"/>
        <w:rPr>
          <w:lang w:val="en-GB"/>
        </w:rPr>
      </w:pPr>
      <w:r w:rsidRPr="00681A6D">
        <w:rPr>
          <w:lang w:val="en-GB"/>
        </w:rPr>
        <w:t xml:space="preserve">Map of Section 1: Giffard to Stradbroke </w:t>
      </w:r>
    </w:p>
    <w:p w:rsidRPr="00681A6D" w:rsidR="00C40152" w:rsidP="001D4608" w:rsidRDefault="00C40152" w14:paraId="057AB364" w14:textId="77777777">
      <w:pPr>
        <w:pStyle w:val="Heading2"/>
        <w:rPr>
          <w:lang w:val="en-GB"/>
        </w:rPr>
      </w:pPr>
      <w:bookmarkStart w:name="_Toc242715369" w:id="102"/>
      <w:bookmarkStart w:name="_Toc242715447" w:id="103"/>
      <w:bookmarkStart w:name="_Toc242787930" w:id="104"/>
      <w:r w:rsidRPr="00681A6D">
        <w:rPr>
          <w:lang w:val="en-GB"/>
        </w:rPr>
        <w:t>Section 2: Stradbroke to Willung</w:t>
      </w:r>
      <w:bookmarkEnd w:id="102"/>
      <w:bookmarkEnd w:id="103"/>
      <w:bookmarkEnd w:id="104"/>
      <w:r w:rsidRPr="00681A6D">
        <w:rPr>
          <w:lang w:val="en-GB"/>
        </w:rPr>
        <w:t xml:space="preserve"> </w:t>
      </w:r>
    </w:p>
    <w:p w:rsidRPr="00681A6D" w:rsidR="00C40152" w:rsidP="001D4608" w:rsidRDefault="00C40152" w14:paraId="4F40AD83" w14:textId="77777777">
      <w:pPr>
        <w:pStyle w:val="Heading3"/>
        <w:rPr>
          <w:lang w:val="en-GB"/>
        </w:rPr>
      </w:pPr>
      <w:r w:rsidRPr="00681A6D">
        <w:rPr>
          <w:lang w:val="en-GB"/>
        </w:rPr>
        <w:t xml:space="preserve">Near Stradbroke Flora and Fauna Reserve </w:t>
      </w:r>
    </w:p>
    <w:p w:rsidRPr="00681A6D" w:rsidR="00C40152" w:rsidP="00C40152" w:rsidRDefault="00C40152" w14:paraId="7F4D5E8A" w14:textId="77777777">
      <w:pPr>
        <w:rPr>
          <w:lang w:val="en-GB"/>
        </w:rPr>
      </w:pPr>
      <w:r w:rsidRPr="00681A6D">
        <w:rPr>
          <w:lang w:val="en-GB"/>
        </w:rPr>
        <w:t>In response to landholder feedback, this section of the route was widened slightly to align more closely with the boundary between plantation land and the Stradbroke Flora and Fauna Reserve. This will avoid fragmenting plantation land.</w:t>
      </w:r>
    </w:p>
    <w:p w:rsidR="00925E09" w:rsidP="00C40152" w:rsidRDefault="002F7C37" w14:paraId="56743DAF" w14:textId="245BB990">
      <w:pPr>
        <w:rPr>
          <w:b/>
          <w:bCs/>
          <w:lang w:val="en-GB"/>
        </w:rPr>
      </w:pPr>
      <w:r>
        <w:rPr>
          <w:b/>
          <w:bCs/>
          <w:noProof/>
          <w:lang w:val="en-GB"/>
        </w:rPr>
        <w:drawing>
          <wp:inline distT="0" distB="0" distL="0" distR="0" wp14:anchorId="6DEA8088" wp14:editId="3814D502">
            <wp:extent cx="6120130" cy="4380865"/>
            <wp:effectExtent l="0" t="0" r="0" b="635"/>
            <wp:docPr id="341846955" name="Picture 14" descr="Map of Section 2 Stradbroke to Willung showing the changes of from the draft preferred route into the preferred rout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6955" name="Picture 14" descr="Map of Section 2 Stradbroke to Willung showing the changes of from the draft preferred route into the preferred route &#10;"/>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120130" cy="4380865"/>
                    </a:xfrm>
                    <a:prstGeom prst="rect">
                      <a:avLst/>
                    </a:prstGeom>
                  </pic:spPr>
                </pic:pic>
              </a:graphicData>
            </a:graphic>
          </wp:inline>
        </w:drawing>
      </w:r>
    </w:p>
    <w:p w:rsidRPr="00681A6D" w:rsidR="00C40152" w:rsidP="00BA62DC" w:rsidRDefault="00C40152" w14:paraId="5630E02C" w14:textId="166C5E8E">
      <w:pPr>
        <w:pStyle w:val="Caption"/>
        <w:rPr>
          <w:lang w:val="en-GB"/>
        </w:rPr>
      </w:pPr>
      <w:r w:rsidRPr="00681A6D">
        <w:rPr>
          <w:lang w:val="en-GB"/>
        </w:rPr>
        <w:t xml:space="preserve">Map of Section 2: Stradbroke to Willung </w:t>
      </w:r>
    </w:p>
    <w:p w:rsidRPr="00681A6D" w:rsidR="00C40152" w:rsidP="00572D07" w:rsidRDefault="00C40152" w14:paraId="3890FCFE" w14:textId="77777777">
      <w:pPr>
        <w:pStyle w:val="Heading2"/>
        <w:rPr>
          <w:lang w:val="en-GB"/>
        </w:rPr>
      </w:pPr>
      <w:bookmarkStart w:name="_Toc242715370" w:id="105"/>
      <w:bookmarkStart w:name="_Toc242715448" w:id="106"/>
      <w:bookmarkStart w:name="_Toc242787931" w:id="107"/>
      <w:r w:rsidRPr="00681A6D">
        <w:rPr>
          <w:lang w:val="en-GB"/>
        </w:rPr>
        <w:t>Section 3: Willung to Hiamdale</w:t>
      </w:r>
      <w:bookmarkEnd w:id="105"/>
      <w:bookmarkEnd w:id="106"/>
      <w:bookmarkEnd w:id="107"/>
      <w:r w:rsidRPr="00681A6D">
        <w:rPr>
          <w:lang w:val="en-GB"/>
        </w:rPr>
        <w:t xml:space="preserve"> </w:t>
      </w:r>
    </w:p>
    <w:p w:rsidRPr="00681A6D" w:rsidR="00C40152" w:rsidP="00572D07" w:rsidRDefault="00C40152" w14:paraId="2D467B36" w14:textId="77777777">
      <w:pPr>
        <w:pStyle w:val="Heading3"/>
        <w:rPr>
          <w:lang w:val="en-GB"/>
        </w:rPr>
      </w:pPr>
      <w:r w:rsidRPr="00681A6D">
        <w:rPr>
          <w:lang w:val="en-GB"/>
        </w:rPr>
        <w:t xml:space="preserve">Areas south of Willung </w:t>
      </w:r>
    </w:p>
    <w:p w:rsidRPr="00681A6D" w:rsidR="00C40152" w:rsidP="00C40152" w:rsidRDefault="00C40152" w14:paraId="03F17F6B" w14:textId="77777777">
      <w:pPr>
        <w:rPr>
          <w:lang w:val="en-GB"/>
        </w:rPr>
      </w:pPr>
      <w:r w:rsidRPr="00681A6D">
        <w:rPr>
          <w:lang w:val="en-GB"/>
        </w:rPr>
        <w:t xml:space="preserve">Landholders in this area told us they wanted the transmission line to be aligned as closely as possible with Basslink while remaining away from homes. However, closer alignment of the transmission line would increase the extent of parallelism with Basslink (refer to page 36 for an explanation of why this may be a problem). It would create additional technical complexity, including the need for transposition in other areas along the preferred route. This option may also require an increase in native vegetation clearing. </w:t>
      </w:r>
    </w:p>
    <w:p w:rsidRPr="00681A6D" w:rsidR="00C40152" w:rsidP="00C40152" w:rsidRDefault="00C40152" w14:paraId="62B1D335" w14:textId="77777777">
      <w:pPr>
        <w:rPr>
          <w:lang w:val="en-GB"/>
        </w:rPr>
      </w:pPr>
      <w:r w:rsidRPr="00681A6D">
        <w:rPr>
          <w:lang w:val="en-GB"/>
        </w:rPr>
        <w:t>We compared the draft preferred route with the alternative suggested by landholders.</w:t>
      </w:r>
    </w:p>
    <w:p w:rsidRPr="00681A6D" w:rsidR="00C40152" w:rsidP="00C40152" w:rsidRDefault="00C40152" w14:paraId="5B007FF4" w14:textId="77777777">
      <w:pPr>
        <w:rPr>
          <w:lang w:val="en-GB"/>
        </w:rPr>
      </w:pPr>
      <w:r w:rsidRPr="00681A6D">
        <w:rPr>
          <w:lang w:val="en-GB"/>
        </w:rPr>
        <w:t>The southern option would have had greater biodiversity impacts, but it also offered important benefits. It would reduce land use and visual impacts, and follow the existing Basslink transmission line more closely. After considering these trade-offs, we selected this option as the preferred route.</w:t>
      </w:r>
    </w:p>
    <w:p w:rsidRPr="00681A6D" w:rsidR="00C40152" w:rsidP="00572D07" w:rsidRDefault="00C40152" w14:paraId="3D399C77" w14:textId="77777777">
      <w:pPr>
        <w:pStyle w:val="Heading3"/>
        <w:rPr>
          <w:lang w:val="en-GB"/>
        </w:rPr>
      </w:pPr>
      <w:r w:rsidRPr="00681A6D">
        <w:rPr>
          <w:lang w:val="en-GB"/>
        </w:rPr>
        <w:t xml:space="preserve">Realignment near Bayliss Gully </w:t>
      </w:r>
    </w:p>
    <w:p w:rsidRPr="00681A6D" w:rsidR="00C40152" w:rsidP="00C40152" w:rsidRDefault="00C40152" w14:paraId="66345F7D" w14:textId="77777777">
      <w:pPr>
        <w:rPr>
          <w:lang w:val="en-GB"/>
        </w:rPr>
      </w:pPr>
      <w:r w:rsidRPr="00681A6D">
        <w:rPr>
          <w:lang w:val="en-GB"/>
        </w:rPr>
        <w:t xml:space="preserve">We realigned the route near Bayliss Gully towards Flemings Road. This option avoided fragmenting plantation land and reduced vegetation impacts around Bayliss Gully. </w:t>
      </w:r>
    </w:p>
    <w:p w:rsidR="00BA62DC" w:rsidP="00C40152" w:rsidRDefault="00BA62DC" w14:paraId="3947F71B" w14:textId="55007F0A">
      <w:pPr>
        <w:rPr>
          <w:b/>
          <w:bCs/>
          <w:lang w:val="en-GB"/>
        </w:rPr>
      </w:pPr>
      <w:r>
        <w:rPr>
          <w:b/>
          <w:bCs/>
          <w:noProof/>
          <w:lang w:val="en-GB"/>
        </w:rPr>
        <w:drawing>
          <wp:inline distT="0" distB="0" distL="0" distR="0" wp14:anchorId="0F167642" wp14:editId="00B2F4B4">
            <wp:extent cx="6120130" cy="4408805"/>
            <wp:effectExtent l="0" t="0" r="0" b="0"/>
            <wp:docPr id="1840666062" name="Picture 15" descr="Map of Section 3 Willung to Hiamdale showing the changes from the draft preferred route into the preferred rou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666062" name="Picture 15" descr="Map of Section 3 Willung to Hiamdale showing the changes from the draft preferred route into the preferred route "/>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120130" cy="4408805"/>
                    </a:xfrm>
                    <a:prstGeom prst="rect">
                      <a:avLst/>
                    </a:prstGeom>
                  </pic:spPr>
                </pic:pic>
              </a:graphicData>
            </a:graphic>
          </wp:inline>
        </w:drawing>
      </w:r>
    </w:p>
    <w:p w:rsidRPr="00681A6D" w:rsidR="00C40152" w:rsidP="00BA62DC" w:rsidRDefault="00C40152" w14:paraId="02402B96" w14:textId="54EA3D8C">
      <w:pPr>
        <w:pStyle w:val="Caption"/>
        <w:rPr>
          <w:lang w:val="en-GB"/>
        </w:rPr>
      </w:pPr>
      <w:r w:rsidRPr="00681A6D">
        <w:rPr>
          <w:lang w:val="en-GB"/>
        </w:rPr>
        <w:t>Map of Section 3: Willung to Hiamdale</w:t>
      </w:r>
    </w:p>
    <w:p w:rsidRPr="00681A6D" w:rsidR="00C40152" w:rsidP="00572D07" w:rsidRDefault="00C40152" w14:paraId="66C58EEA" w14:textId="77777777">
      <w:pPr>
        <w:pStyle w:val="Caption"/>
        <w:rPr>
          <w:lang w:val="en-GB"/>
        </w:rPr>
      </w:pPr>
      <w:r w:rsidRPr="00681A6D">
        <w:rPr>
          <w:lang w:val="en-GB"/>
        </w:rPr>
        <w:t xml:space="preserve">Table 9: Southern alternative performance against criteria </w:t>
      </w:r>
    </w:p>
    <w:tbl>
      <w:tblPr>
        <w:tblStyle w:val="TableGrid"/>
        <w:tblW w:w="0" w:type="auto"/>
        <w:tblLayout w:type="fixed"/>
        <w:tblLook w:val="00A0" w:firstRow="1" w:lastRow="0" w:firstColumn="1" w:lastColumn="0" w:noHBand="0" w:noVBand="0"/>
      </w:tblPr>
      <w:tblGrid>
        <w:gridCol w:w="3493"/>
        <w:gridCol w:w="2627"/>
        <w:gridCol w:w="4068"/>
      </w:tblGrid>
      <w:tr w:rsidRPr="00681A6D" w:rsidR="00C40152" w:rsidTr="00572D07" w14:paraId="10773C99" w14:textId="77777777">
        <w:trPr>
          <w:trHeight w:val="623"/>
        </w:trPr>
        <w:tc>
          <w:tcPr>
            <w:tcW w:w="3493" w:type="dxa"/>
          </w:tcPr>
          <w:p w:rsidRPr="00681A6D" w:rsidR="00C40152" w:rsidP="00030A2A" w:rsidRDefault="00C40152" w14:paraId="4408A02B" w14:textId="77777777">
            <w:pPr>
              <w:rPr>
                <w:lang w:val="en-GB"/>
              </w:rPr>
            </w:pPr>
            <w:r w:rsidRPr="00681A6D">
              <w:rPr>
                <w:b/>
                <w:bCs/>
                <w:lang w:val="en-GB"/>
              </w:rPr>
              <w:t xml:space="preserve">Criteria </w:t>
            </w:r>
          </w:p>
        </w:tc>
        <w:tc>
          <w:tcPr>
            <w:tcW w:w="2627" w:type="dxa"/>
          </w:tcPr>
          <w:p w:rsidRPr="00681A6D" w:rsidR="00C40152" w:rsidP="00030A2A" w:rsidRDefault="00C40152" w14:paraId="19F56073" w14:textId="77777777">
            <w:pPr>
              <w:rPr>
                <w:lang w:val="en-GB"/>
              </w:rPr>
            </w:pPr>
            <w:r w:rsidRPr="00681A6D">
              <w:rPr>
                <w:b/>
                <w:bCs/>
                <w:lang w:val="en-GB"/>
              </w:rPr>
              <w:t xml:space="preserve"> Draft preferred route</w:t>
            </w:r>
          </w:p>
        </w:tc>
        <w:tc>
          <w:tcPr>
            <w:tcW w:w="4068" w:type="dxa"/>
          </w:tcPr>
          <w:p w:rsidRPr="00681A6D" w:rsidR="00C40152" w:rsidP="00030A2A" w:rsidRDefault="00C40152" w14:paraId="7581D28C" w14:textId="77777777">
            <w:pPr>
              <w:rPr>
                <w:lang w:val="en-GB"/>
              </w:rPr>
            </w:pPr>
            <w:r w:rsidRPr="00681A6D">
              <w:rPr>
                <w:b/>
                <w:bCs/>
                <w:lang w:val="en-GB"/>
              </w:rPr>
              <w:t>Southern alternative</w:t>
            </w:r>
          </w:p>
        </w:tc>
      </w:tr>
      <w:tr w:rsidRPr="00681A6D" w:rsidR="00C40152" w:rsidTr="00572D07" w14:paraId="7B579888" w14:textId="77777777">
        <w:trPr>
          <w:trHeight w:val="510"/>
        </w:trPr>
        <w:tc>
          <w:tcPr>
            <w:tcW w:w="10188" w:type="dxa"/>
            <w:gridSpan w:val="3"/>
          </w:tcPr>
          <w:p w:rsidRPr="00681A6D" w:rsidR="00C40152" w:rsidP="00030A2A" w:rsidRDefault="00C40152" w14:paraId="495C773F" w14:textId="77777777">
            <w:pPr>
              <w:rPr>
                <w:lang w:val="en-GB"/>
              </w:rPr>
            </w:pPr>
            <w:r w:rsidRPr="00681A6D">
              <w:rPr>
                <w:b/>
                <w:bCs/>
                <w:lang w:val="en-GB"/>
              </w:rPr>
              <w:t>Primary decision-making criteria</w:t>
            </w:r>
          </w:p>
        </w:tc>
      </w:tr>
      <w:tr w:rsidRPr="00681A6D" w:rsidR="00C40152" w:rsidTr="00572D07" w14:paraId="7BCFE50E" w14:textId="77777777">
        <w:trPr>
          <w:trHeight w:val="445"/>
        </w:trPr>
        <w:tc>
          <w:tcPr>
            <w:tcW w:w="3493" w:type="dxa"/>
          </w:tcPr>
          <w:p w:rsidRPr="00681A6D" w:rsidR="00C40152" w:rsidP="00030A2A" w:rsidRDefault="00C40152" w14:paraId="6A8381C7" w14:textId="77777777">
            <w:pPr>
              <w:rPr>
                <w:lang w:val="en-GB"/>
              </w:rPr>
            </w:pPr>
            <w:r w:rsidRPr="00681A6D">
              <w:rPr>
                <w:b/>
                <w:bCs/>
                <w:lang w:val="en-GB"/>
              </w:rPr>
              <w:t xml:space="preserve">300 m from residential dwellings </w:t>
            </w:r>
          </w:p>
        </w:tc>
        <w:tc>
          <w:tcPr>
            <w:tcW w:w="2627" w:type="dxa"/>
          </w:tcPr>
          <w:p w:rsidRPr="00681A6D" w:rsidR="00C40152" w:rsidP="00030A2A" w:rsidRDefault="00C40152" w14:paraId="5216B08B" w14:textId="77777777">
            <w:pPr>
              <w:rPr>
                <w:lang w:val="en-GB"/>
              </w:rPr>
            </w:pPr>
            <w:r w:rsidRPr="00681A6D">
              <w:rPr>
                <w:b/>
                <w:bCs/>
                <w:lang w:val="en-GB"/>
              </w:rPr>
              <w:t>Yes</w:t>
            </w:r>
          </w:p>
        </w:tc>
        <w:tc>
          <w:tcPr>
            <w:tcW w:w="4068" w:type="dxa"/>
          </w:tcPr>
          <w:p w:rsidRPr="00681A6D" w:rsidR="00C40152" w:rsidP="00030A2A" w:rsidRDefault="00C40152" w14:paraId="4B7FAAFF" w14:textId="77777777">
            <w:pPr>
              <w:rPr>
                <w:lang w:val="en-GB"/>
              </w:rPr>
            </w:pPr>
            <w:r w:rsidRPr="00681A6D">
              <w:rPr>
                <w:b/>
                <w:bCs/>
                <w:lang w:val="en-GB"/>
              </w:rPr>
              <w:t>Yes</w:t>
            </w:r>
          </w:p>
        </w:tc>
      </w:tr>
      <w:tr w:rsidRPr="00681A6D" w:rsidR="00C40152" w:rsidTr="00572D07" w14:paraId="3CFF71D3" w14:textId="77777777">
        <w:trPr>
          <w:trHeight w:val="1851"/>
        </w:trPr>
        <w:tc>
          <w:tcPr>
            <w:tcW w:w="3493" w:type="dxa"/>
            <w:vMerge w:val="restart"/>
          </w:tcPr>
          <w:p w:rsidRPr="00681A6D" w:rsidR="00C40152" w:rsidP="00030A2A" w:rsidRDefault="00C40152" w14:paraId="719343EB" w14:textId="77777777">
            <w:pPr>
              <w:rPr>
                <w:lang w:val="en-GB"/>
              </w:rPr>
            </w:pPr>
            <w:r w:rsidRPr="00681A6D">
              <w:rPr>
                <w:b/>
                <w:bCs/>
                <w:lang w:val="en-GB"/>
              </w:rPr>
              <w:t xml:space="preserve">Avoid areas of high or very high constraint (biodiversity, Aboriginal cultural heritage and land use compatibility) </w:t>
            </w:r>
          </w:p>
        </w:tc>
        <w:tc>
          <w:tcPr>
            <w:tcW w:w="2627" w:type="dxa"/>
          </w:tcPr>
          <w:p w:rsidRPr="00681A6D" w:rsidR="00C40152" w:rsidP="00030A2A" w:rsidRDefault="00C40152" w14:paraId="39A175B3" w14:textId="77777777">
            <w:pPr>
              <w:rPr>
                <w:lang w:val="en-GB"/>
              </w:rPr>
            </w:pPr>
            <w:r w:rsidRPr="00681A6D">
              <w:rPr>
                <w:b/>
                <w:bCs/>
                <w:lang w:val="en-GB"/>
              </w:rPr>
              <w:t>Performs better (biodiversity)</w:t>
            </w:r>
            <w:r w:rsidRPr="00681A6D">
              <w:rPr>
                <w:lang w:val="en-GB"/>
              </w:rPr>
              <w:t xml:space="preserve"> </w:t>
            </w:r>
          </w:p>
          <w:p w:rsidRPr="00681A6D" w:rsidR="00C40152" w:rsidP="00030A2A" w:rsidRDefault="00C40152" w14:paraId="022D1A17" w14:textId="77777777">
            <w:pPr>
              <w:rPr>
                <w:lang w:val="en-GB"/>
              </w:rPr>
            </w:pPr>
            <w:r w:rsidRPr="00681A6D">
              <w:rPr>
                <w:lang w:val="en-GB"/>
              </w:rPr>
              <w:t>Fewer biodiversity constraints, with greater potential to avoid impacts through design.</w:t>
            </w:r>
          </w:p>
        </w:tc>
        <w:tc>
          <w:tcPr>
            <w:tcW w:w="4068" w:type="dxa"/>
          </w:tcPr>
          <w:p w:rsidRPr="00681A6D" w:rsidR="00C40152" w:rsidP="00030A2A" w:rsidRDefault="00C40152" w14:paraId="174E9177" w14:textId="77777777">
            <w:pPr>
              <w:rPr>
                <w:lang w:val="en-GB"/>
              </w:rPr>
            </w:pPr>
            <w:r w:rsidRPr="00681A6D">
              <w:rPr>
                <w:b/>
                <w:bCs/>
                <w:lang w:val="en-GB"/>
              </w:rPr>
              <w:t xml:space="preserve">Performs worse (biodiversity) </w:t>
            </w:r>
          </w:p>
          <w:p w:rsidRPr="00681A6D" w:rsidR="00C40152" w:rsidP="00030A2A" w:rsidRDefault="00C40152" w14:paraId="3C2F430C" w14:textId="77777777">
            <w:pPr>
              <w:rPr>
                <w:lang w:val="en-GB"/>
              </w:rPr>
            </w:pPr>
            <w:r w:rsidRPr="00681A6D">
              <w:rPr>
                <w:lang w:val="en-GB"/>
              </w:rPr>
              <w:t xml:space="preserve">Greater biodiversity constraints, with some potential for avoidance through design. </w:t>
            </w:r>
          </w:p>
          <w:p w:rsidRPr="00681A6D" w:rsidR="00C40152" w:rsidP="00030A2A" w:rsidRDefault="00C40152" w14:paraId="7C2BF268" w14:textId="77777777">
            <w:pPr>
              <w:rPr>
                <w:lang w:val="en-GB"/>
              </w:rPr>
            </w:pPr>
          </w:p>
        </w:tc>
      </w:tr>
      <w:tr w:rsidRPr="00681A6D" w:rsidR="00C40152" w:rsidTr="00572D07" w14:paraId="3929F08D" w14:textId="77777777">
        <w:trPr>
          <w:trHeight w:val="1311"/>
        </w:trPr>
        <w:tc>
          <w:tcPr>
            <w:tcW w:w="3493" w:type="dxa"/>
            <w:vMerge/>
          </w:tcPr>
          <w:p w:rsidRPr="00681A6D" w:rsidR="00C40152" w:rsidP="00030A2A" w:rsidRDefault="00C40152" w14:paraId="2EBE70D0" w14:textId="77777777"/>
        </w:tc>
        <w:tc>
          <w:tcPr>
            <w:tcW w:w="2627" w:type="dxa"/>
          </w:tcPr>
          <w:p w:rsidRPr="00681A6D" w:rsidR="00C40152" w:rsidP="00030A2A" w:rsidRDefault="00C40152" w14:paraId="5AFAA823" w14:textId="77777777">
            <w:pPr>
              <w:rPr>
                <w:lang w:val="en-GB"/>
              </w:rPr>
            </w:pPr>
            <w:r w:rsidRPr="00681A6D">
              <w:rPr>
                <w:b/>
                <w:bCs/>
                <w:lang w:val="en-GB"/>
              </w:rPr>
              <w:t>Performs worse (land use)</w:t>
            </w:r>
            <w:r w:rsidRPr="00681A6D">
              <w:rPr>
                <w:lang w:val="en-GB"/>
              </w:rPr>
              <w:t xml:space="preserve"> </w:t>
            </w:r>
          </w:p>
          <w:p w:rsidRPr="00681A6D" w:rsidR="00C40152" w:rsidP="00030A2A" w:rsidRDefault="00C40152" w14:paraId="5D1138FB" w14:textId="77777777">
            <w:pPr>
              <w:rPr>
                <w:lang w:val="en-GB"/>
              </w:rPr>
            </w:pPr>
            <w:r w:rsidRPr="00681A6D">
              <w:rPr>
                <w:lang w:val="en-GB"/>
              </w:rPr>
              <w:t xml:space="preserve">This route would bisect and fragment land. </w:t>
            </w:r>
          </w:p>
        </w:tc>
        <w:tc>
          <w:tcPr>
            <w:tcW w:w="4068" w:type="dxa"/>
          </w:tcPr>
          <w:p w:rsidRPr="00681A6D" w:rsidR="00C40152" w:rsidP="00030A2A" w:rsidRDefault="00C40152" w14:paraId="78C3CF18" w14:textId="77777777">
            <w:pPr>
              <w:rPr>
                <w:lang w:val="en-GB"/>
              </w:rPr>
            </w:pPr>
            <w:r w:rsidRPr="00681A6D">
              <w:rPr>
                <w:b/>
                <w:bCs/>
                <w:lang w:val="en-GB"/>
              </w:rPr>
              <w:t xml:space="preserve">Performs better (land use) </w:t>
            </w:r>
          </w:p>
          <w:p w:rsidRPr="00681A6D" w:rsidR="00C40152" w:rsidP="00030A2A" w:rsidRDefault="00C40152" w14:paraId="0AECCABA" w14:textId="77777777">
            <w:pPr>
              <w:rPr>
                <w:lang w:val="en-GB"/>
              </w:rPr>
            </w:pPr>
            <w:r w:rsidRPr="00681A6D">
              <w:rPr>
                <w:lang w:val="en-GB"/>
              </w:rPr>
              <w:t>This alternative would generally avoid land fragmentation by aligning closely to land boundaries.</w:t>
            </w:r>
          </w:p>
        </w:tc>
      </w:tr>
      <w:tr w:rsidRPr="00681A6D" w:rsidR="00C40152" w:rsidTr="00572D07" w14:paraId="4599DDE5" w14:textId="77777777">
        <w:trPr>
          <w:trHeight w:val="1368"/>
        </w:trPr>
        <w:tc>
          <w:tcPr>
            <w:tcW w:w="3493" w:type="dxa"/>
          </w:tcPr>
          <w:p w:rsidRPr="00681A6D" w:rsidR="00C40152" w:rsidP="00030A2A" w:rsidRDefault="00C40152" w14:paraId="18FE26CB" w14:textId="77777777">
            <w:pPr>
              <w:rPr>
                <w:lang w:val="en-GB"/>
              </w:rPr>
            </w:pPr>
            <w:r w:rsidRPr="00681A6D">
              <w:rPr>
                <w:b/>
                <w:bCs/>
                <w:lang w:val="en-GB"/>
              </w:rPr>
              <w:t>Avoid areas of other concern (landscape character and visual, contamination, acid sulfate soils, hydrology)</w:t>
            </w:r>
          </w:p>
        </w:tc>
        <w:tc>
          <w:tcPr>
            <w:tcW w:w="2627" w:type="dxa"/>
          </w:tcPr>
          <w:p w:rsidRPr="00681A6D" w:rsidR="00C40152" w:rsidP="00030A2A" w:rsidRDefault="00C40152" w14:paraId="6922FDDB" w14:textId="77777777">
            <w:pPr>
              <w:rPr>
                <w:lang w:val="en-GB"/>
              </w:rPr>
            </w:pPr>
            <w:r w:rsidRPr="00681A6D">
              <w:rPr>
                <w:b/>
                <w:bCs/>
                <w:lang w:val="en-GB"/>
              </w:rPr>
              <w:t>Performs worse (visual)</w:t>
            </w:r>
            <w:r w:rsidRPr="00681A6D">
              <w:rPr>
                <w:lang w:val="en-GB"/>
              </w:rPr>
              <w:t xml:space="preserve"> </w:t>
            </w:r>
          </w:p>
          <w:p w:rsidRPr="00681A6D" w:rsidR="00C40152" w:rsidP="00030A2A" w:rsidRDefault="00C40152" w14:paraId="7E7198AA" w14:textId="77777777">
            <w:pPr>
              <w:rPr>
                <w:lang w:val="en-GB"/>
              </w:rPr>
            </w:pPr>
            <w:r w:rsidRPr="00681A6D">
              <w:rPr>
                <w:lang w:val="en-GB"/>
              </w:rPr>
              <w:t xml:space="preserve">This alternative would be slightly more visually prominent from homes. </w:t>
            </w:r>
          </w:p>
        </w:tc>
        <w:tc>
          <w:tcPr>
            <w:tcW w:w="4068" w:type="dxa"/>
          </w:tcPr>
          <w:p w:rsidRPr="00681A6D" w:rsidR="00C40152" w:rsidP="00030A2A" w:rsidRDefault="00C40152" w14:paraId="66FAB75A" w14:textId="77777777">
            <w:pPr>
              <w:rPr>
                <w:lang w:val="en-GB"/>
              </w:rPr>
            </w:pPr>
            <w:r w:rsidRPr="00681A6D">
              <w:rPr>
                <w:b/>
                <w:bCs/>
                <w:lang w:val="en-GB"/>
              </w:rPr>
              <w:t>Performs better (visual)</w:t>
            </w:r>
            <w:r w:rsidRPr="00681A6D">
              <w:rPr>
                <w:lang w:val="en-GB"/>
              </w:rPr>
              <w:t xml:space="preserve"> </w:t>
            </w:r>
          </w:p>
          <w:p w:rsidRPr="00681A6D" w:rsidR="00C40152" w:rsidP="00030A2A" w:rsidRDefault="00C40152" w14:paraId="3B58F2CE" w14:textId="77777777">
            <w:pPr>
              <w:rPr>
                <w:lang w:val="en-GB"/>
              </w:rPr>
            </w:pPr>
            <w:r w:rsidRPr="00681A6D">
              <w:rPr>
                <w:lang w:val="en-GB"/>
              </w:rPr>
              <w:t xml:space="preserve">This alternative would be slightly less visually prominent from homes. </w:t>
            </w:r>
          </w:p>
          <w:p w:rsidRPr="00681A6D" w:rsidR="00C40152" w:rsidP="00030A2A" w:rsidRDefault="00C40152" w14:paraId="5E678D05" w14:textId="77777777">
            <w:pPr>
              <w:rPr>
                <w:lang w:val="en-GB"/>
              </w:rPr>
            </w:pPr>
          </w:p>
        </w:tc>
      </w:tr>
      <w:tr w:rsidRPr="00681A6D" w:rsidR="00C40152" w:rsidTr="00572D07" w14:paraId="21E91335" w14:textId="77777777">
        <w:trPr>
          <w:trHeight w:val="445"/>
        </w:trPr>
        <w:tc>
          <w:tcPr>
            <w:tcW w:w="3493" w:type="dxa"/>
          </w:tcPr>
          <w:p w:rsidRPr="00681A6D" w:rsidR="00C40152" w:rsidP="00030A2A" w:rsidRDefault="00C40152" w14:paraId="3AE2754E" w14:textId="77777777">
            <w:pPr>
              <w:rPr>
                <w:lang w:val="en-GB"/>
              </w:rPr>
            </w:pPr>
            <w:r w:rsidRPr="00681A6D">
              <w:rPr>
                <w:b/>
                <w:bCs/>
                <w:lang w:val="en-GB"/>
              </w:rPr>
              <w:t>Avoid buildings</w:t>
            </w:r>
          </w:p>
        </w:tc>
        <w:tc>
          <w:tcPr>
            <w:tcW w:w="2627" w:type="dxa"/>
          </w:tcPr>
          <w:p w:rsidRPr="00681A6D" w:rsidR="00C40152" w:rsidP="00030A2A" w:rsidRDefault="00C40152" w14:paraId="1CBB0662" w14:textId="77777777">
            <w:pPr>
              <w:rPr>
                <w:lang w:val="en-GB"/>
              </w:rPr>
            </w:pPr>
            <w:r w:rsidRPr="00681A6D">
              <w:rPr>
                <w:b/>
                <w:bCs/>
                <w:lang w:val="en-GB"/>
              </w:rPr>
              <w:t>Yes</w:t>
            </w:r>
            <w:r w:rsidRPr="00681A6D">
              <w:rPr>
                <w:b/>
                <w:bCs/>
                <w:lang w:val="en-GB"/>
              </w:rPr>
              <w:tab/>
            </w:r>
          </w:p>
        </w:tc>
        <w:tc>
          <w:tcPr>
            <w:tcW w:w="4068" w:type="dxa"/>
          </w:tcPr>
          <w:p w:rsidRPr="00681A6D" w:rsidR="00C40152" w:rsidP="00030A2A" w:rsidRDefault="00C40152" w14:paraId="4DF0974C" w14:textId="77777777">
            <w:pPr>
              <w:rPr>
                <w:lang w:val="en-GB"/>
              </w:rPr>
            </w:pPr>
            <w:r w:rsidRPr="00681A6D">
              <w:rPr>
                <w:b/>
                <w:bCs/>
                <w:lang w:val="en-GB"/>
              </w:rPr>
              <w:t>Yes</w:t>
            </w:r>
          </w:p>
        </w:tc>
      </w:tr>
      <w:tr w:rsidRPr="00681A6D" w:rsidR="00C40152" w:rsidTr="00572D07" w14:paraId="6271B1D2" w14:textId="77777777">
        <w:trPr>
          <w:trHeight w:val="510"/>
        </w:trPr>
        <w:tc>
          <w:tcPr>
            <w:tcW w:w="10188" w:type="dxa"/>
            <w:gridSpan w:val="3"/>
          </w:tcPr>
          <w:p w:rsidRPr="00681A6D" w:rsidR="00C40152" w:rsidP="00030A2A" w:rsidRDefault="00C40152" w14:paraId="05928E82" w14:textId="77777777">
            <w:pPr>
              <w:rPr>
                <w:lang w:val="en-GB"/>
              </w:rPr>
            </w:pPr>
            <w:r w:rsidRPr="00681A6D">
              <w:rPr>
                <w:b/>
                <w:bCs/>
                <w:lang w:val="en-GB"/>
              </w:rPr>
              <w:t>Secondary decision-making criteria</w:t>
            </w:r>
          </w:p>
        </w:tc>
      </w:tr>
      <w:tr w:rsidRPr="00681A6D" w:rsidR="00C40152" w:rsidTr="00572D07" w14:paraId="0F8650AB" w14:textId="77777777">
        <w:trPr>
          <w:trHeight w:val="562"/>
        </w:trPr>
        <w:tc>
          <w:tcPr>
            <w:tcW w:w="3493" w:type="dxa"/>
          </w:tcPr>
          <w:p w:rsidRPr="00681A6D" w:rsidR="00C40152" w:rsidP="00030A2A" w:rsidRDefault="00C40152" w14:paraId="3EBF9FA7" w14:textId="77777777">
            <w:pPr>
              <w:rPr>
                <w:lang w:val="en-GB"/>
              </w:rPr>
            </w:pPr>
            <w:r w:rsidRPr="00681A6D">
              <w:rPr>
                <w:b/>
                <w:bCs/>
                <w:lang w:val="en-GB"/>
              </w:rPr>
              <w:t xml:space="preserve">Minimise number of Basslink crossings </w:t>
            </w:r>
          </w:p>
        </w:tc>
        <w:tc>
          <w:tcPr>
            <w:tcW w:w="2627" w:type="dxa"/>
          </w:tcPr>
          <w:p w:rsidRPr="00681A6D" w:rsidR="00C40152" w:rsidP="00030A2A" w:rsidRDefault="00C40152" w14:paraId="585CA5C1" w14:textId="77777777">
            <w:pPr>
              <w:rPr>
                <w:lang w:val="en-GB"/>
              </w:rPr>
            </w:pPr>
            <w:r w:rsidRPr="00681A6D">
              <w:rPr>
                <w:b/>
                <w:bCs/>
                <w:lang w:val="en-GB"/>
              </w:rPr>
              <w:t xml:space="preserve">Not applicable </w:t>
            </w:r>
            <w:r w:rsidRPr="00681A6D">
              <w:rPr>
                <w:b/>
                <w:bCs/>
                <w:lang w:val="en-GB"/>
              </w:rPr>
              <w:tab/>
            </w:r>
          </w:p>
        </w:tc>
        <w:tc>
          <w:tcPr>
            <w:tcW w:w="4068" w:type="dxa"/>
          </w:tcPr>
          <w:p w:rsidRPr="00681A6D" w:rsidR="00C40152" w:rsidP="00030A2A" w:rsidRDefault="00C40152" w14:paraId="754FC004" w14:textId="77777777">
            <w:pPr>
              <w:rPr>
                <w:lang w:val="en-GB"/>
              </w:rPr>
            </w:pPr>
            <w:r w:rsidRPr="00681A6D">
              <w:rPr>
                <w:b/>
                <w:bCs/>
                <w:lang w:val="en-GB"/>
              </w:rPr>
              <w:t xml:space="preserve">Not applicable </w:t>
            </w:r>
          </w:p>
        </w:tc>
      </w:tr>
      <w:tr w:rsidRPr="00681A6D" w:rsidR="00C40152" w:rsidTr="00572D07" w14:paraId="0BFD74C8" w14:textId="77777777">
        <w:trPr>
          <w:trHeight w:val="562"/>
        </w:trPr>
        <w:tc>
          <w:tcPr>
            <w:tcW w:w="3493" w:type="dxa"/>
          </w:tcPr>
          <w:p w:rsidRPr="00681A6D" w:rsidR="00C40152" w:rsidP="00030A2A" w:rsidRDefault="00C40152" w14:paraId="2ED1634C" w14:textId="77777777">
            <w:pPr>
              <w:rPr>
                <w:lang w:val="en-GB"/>
              </w:rPr>
            </w:pPr>
            <w:r w:rsidRPr="00681A6D">
              <w:rPr>
                <w:b/>
                <w:bCs/>
                <w:lang w:val="en-GB"/>
              </w:rPr>
              <w:t xml:space="preserve">Technical and construction constraints in the Basslink crossing area </w:t>
            </w:r>
          </w:p>
        </w:tc>
        <w:tc>
          <w:tcPr>
            <w:tcW w:w="2627" w:type="dxa"/>
          </w:tcPr>
          <w:p w:rsidRPr="00681A6D" w:rsidR="00C40152" w:rsidP="00030A2A" w:rsidRDefault="00C40152" w14:paraId="31DB36C6" w14:textId="77777777">
            <w:pPr>
              <w:rPr>
                <w:lang w:val="en-GB"/>
              </w:rPr>
            </w:pPr>
            <w:r w:rsidRPr="00681A6D">
              <w:rPr>
                <w:b/>
                <w:bCs/>
                <w:lang w:val="en-GB"/>
              </w:rPr>
              <w:t xml:space="preserve">Not applicable </w:t>
            </w:r>
          </w:p>
        </w:tc>
        <w:tc>
          <w:tcPr>
            <w:tcW w:w="4068" w:type="dxa"/>
          </w:tcPr>
          <w:p w:rsidRPr="00681A6D" w:rsidR="00C40152" w:rsidP="00030A2A" w:rsidRDefault="00C40152" w14:paraId="41D10D71" w14:textId="77777777">
            <w:pPr>
              <w:rPr>
                <w:lang w:val="en-GB"/>
              </w:rPr>
            </w:pPr>
            <w:r w:rsidRPr="00681A6D">
              <w:rPr>
                <w:b/>
                <w:bCs/>
                <w:lang w:val="en-GB"/>
              </w:rPr>
              <w:t xml:space="preserve">Not applicable </w:t>
            </w:r>
          </w:p>
        </w:tc>
      </w:tr>
      <w:tr w:rsidRPr="00681A6D" w:rsidR="00C40152" w:rsidTr="00572D07" w14:paraId="59629C8E" w14:textId="77777777">
        <w:trPr>
          <w:trHeight w:val="1666"/>
        </w:trPr>
        <w:tc>
          <w:tcPr>
            <w:tcW w:w="3493" w:type="dxa"/>
          </w:tcPr>
          <w:p w:rsidRPr="00681A6D" w:rsidR="00C40152" w:rsidP="00030A2A" w:rsidRDefault="00C40152" w14:paraId="1575D023" w14:textId="77777777">
            <w:pPr>
              <w:rPr>
                <w:lang w:val="en-GB"/>
              </w:rPr>
            </w:pPr>
            <w:r w:rsidRPr="00681A6D">
              <w:rPr>
                <w:b/>
                <w:bCs/>
                <w:lang w:val="en-GB"/>
              </w:rPr>
              <w:t xml:space="preserve">Follow existing infrastructure easements </w:t>
            </w:r>
          </w:p>
        </w:tc>
        <w:tc>
          <w:tcPr>
            <w:tcW w:w="2627" w:type="dxa"/>
          </w:tcPr>
          <w:p w:rsidRPr="00681A6D" w:rsidR="00C40152" w:rsidP="00030A2A" w:rsidRDefault="00C40152" w14:paraId="63BE7A06" w14:textId="77777777">
            <w:pPr>
              <w:rPr>
                <w:b/>
                <w:bCs/>
                <w:lang w:val="en-GB"/>
              </w:rPr>
            </w:pPr>
            <w:r w:rsidRPr="00681A6D">
              <w:rPr>
                <w:b/>
                <w:bCs/>
                <w:lang w:val="en-GB"/>
              </w:rPr>
              <w:t xml:space="preserve">Performs worse </w:t>
            </w:r>
          </w:p>
          <w:p w:rsidRPr="00681A6D" w:rsidR="00C40152" w:rsidP="00030A2A" w:rsidRDefault="00C40152" w14:paraId="1D5C1192" w14:textId="77777777">
            <w:pPr>
              <w:rPr>
                <w:lang w:val="en-GB"/>
              </w:rPr>
            </w:pPr>
            <w:r w:rsidRPr="00681A6D">
              <w:rPr>
                <w:lang w:val="en-GB"/>
              </w:rPr>
              <w:t>This alternative would only align with the Basslink easement for part of its length.</w:t>
            </w:r>
          </w:p>
        </w:tc>
        <w:tc>
          <w:tcPr>
            <w:tcW w:w="4068" w:type="dxa"/>
          </w:tcPr>
          <w:p w:rsidRPr="00681A6D" w:rsidR="00C40152" w:rsidP="00030A2A" w:rsidRDefault="00C40152" w14:paraId="701ADC43" w14:textId="77777777">
            <w:pPr>
              <w:rPr>
                <w:b/>
                <w:bCs/>
                <w:lang w:val="en-GB"/>
              </w:rPr>
            </w:pPr>
            <w:r w:rsidRPr="00681A6D">
              <w:rPr>
                <w:b/>
                <w:bCs/>
                <w:lang w:val="en-GB"/>
              </w:rPr>
              <w:t xml:space="preserve">Performs better </w:t>
            </w:r>
          </w:p>
          <w:p w:rsidRPr="00681A6D" w:rsidR="00C40152" w:rsidP="00030A2A" w:rsidRDefault="00C40152" w14:paraId="5180E874" w14:textId="77777777">
            <w:pPr>
              <w:rPr>
                <w:lang w:val="en-GB"/>
              </w:rPr>
            </w:pPr>
            <w:r w:rsidRPr="00681A6D">
              <w:rPr>
                <w:lang w:val="en-GB"/>
              </w:rPr>
              <w:t>This alternative would allow for alignment adjacent or near the Basslink easement.</w:t>
            </w:r>
          </w:p>
        </w:tc>
      </w:tr>
      <w:tr w:rsidRPr="00681A6D" w:rsidR="00C40152" w:rsidTr="00572D07" w14:paraId="39AB0E6B" w14:textId="77777777">
        <w:trPr>
          <w:trHeight w:val="1396"/>
        </w:trPr>
        <w:tc>
          <w:tcPr>
            <w:tcW w:w="3493" w:type="dxa"/>
          </w:tcPr>
          <w:p w:rsidRPr="00681A6D" w:rsidR="00C40152" w:rsidP="00030A2A" w:rsidRDefault="00C40152" w14:paraId="371CDB70" w14:textId="77777777">
            <w:pPr>
              <w:rPr>
                <w:lang w:val="en-GB"/>
              </w:rPr>
            </w:pPr>
            <w:r w:rsidRPr="00681A6D">
              <w:rPr>
                <w:b/>
                <w:bCs/>
                <w:lang w:val="en-GB"/>
              </w:rPr>
              <w:t xml:space="preserve">Cross waterways at approximately 90 degrees </w:t>
            </w:r>
          </w:p>
        </w:tc>
        <w:tc>
          <w:tcPr>
            <w:tcW w:w="2627" w:type="dxa"/>
          </w:tcPr>
          <w:p w:rsidRPr="00681A6D" w:rsidR="00C40152" w:rsidP="00030A2A" w:rsidRDefault="00C40152" w14:paraId="691B2815" w14:textId="77777777">
            <w:pPr>
              <w:rPr>
                <w:b/>
                <w:bCs/>
                <w:lang w:val="en-GB"/>
              </w:rPr>
            </w:pPr>
            <w:r w:rsidRPr="00681A6D">
              <w:rPr>
                <w:b/>
                <w:bCs/>
                <w:lang w:val="en-GB"/>
              </w:rPr>
              <w:t xml:space="preserve">Comparable </w:t>
            </w:r>
          </w:p>
          <w:p w:rsidRPr="00681A6D" w:rsidR="00C40152" w:rsidP="00030A2A" w:rsidRDefault="00C40152" w14:paraId="51DDAA02" w14:textId="77777777">
            <w:pPr>
              <w:rPr>
                <w:lang w:val="en-GB"/>
              </w:rPr>
            </w:pPr>
            <w:r w:rsidRPr="00681A6D">
              <w:rPr>
                <w:lang w:val="en-GB"/>
              </w:rPr>
              <w:t xml:space="preserve">This alternative crosses two drainage lines at approximately 90 degrees </w:t>
            </w:r>
          </w:p>
        </w:tc>
        <w:tc>
          <w:tcPr>
            <w:tcW w:w="4068" w:type="dxa"/>
          </w:tcPr>
          <w:p w:rsidRPr="00681A6D" w:rsidR="00C40152" w:rsidP="00030A2A" w:rsidRDefault="00C40152" w14:paraId="3FCFFCA6" w14:textId="77777777">
            <w:pPr>
              <w:rPr>
                <w:b/>
                <w:bCs/>
                <w:lang w:val="en-GB"/>
              </w:rPr>
            </w:pPr>
            <w:r w:rsidRPr="00681A6D">
              <w:rPr>
                <w:b/>
                <w:bCs/>
                <w:lang w:val="en-GB"/>
              </w:rPr>
              <w:t xml:space="preserve">Comparable </w:t>
            </w:r>
          </w:p>
          <w:p w:rsidRPr="00681A6D" w:rsidR="00C40152" w:rsidP="00030A2A" w:rsidRDefault="00C40152" w14:paraId="291C31B1" w14:textId="77777777">
            <w:pPr>
              <w:rPr>
                <w:lang w:val="en-GB"/>
              </w:rPr>
            </w:pPr>
            <w:r w:rsidRPr="00681A6D">
              <w:rPr>
                <w:lang w:val="en-GB"/>
              </w:rPr>
              <w:t>This alternative crosses two drainage lines at approximately 90 degrees.</w:t>
            </w:r>
          </w:p>
        </w:tc>
      </w:tr>
      <w:tr w:rsidRPr="00681A6D" w:rsidR="00C40152" w:rsidTr="00572D07" w14:paraId="0D2797AD" w14:textId="77777777">
        <w:trPr>
          <w:trHeight w:val="700"/>
        </w:trPr>
        <w:tc>
          <w:tcPr>
            <w:tcW w:w="3493" w:type="dxa"/>
          </w:tcPr>
          <w:p w:rsidRPr="00681A6D" w:rsidR="00C40152" w:rsidP="00030A2A" w:rsidRDefault="00C40152" w14:paraId="725504C5" w14:textId="77777777">
            <w:pPr>
              <w:rPr>
                <w:lang w:val="en-GB"/>
              </w:rPr>
            </w:pPr>
            <w:r w:rsidRPr="00681A6D">
              <w:rPr>
                <w:b/>
                <w:bCs/>
                <w:lang w:val="en-GB"/>
              </w:rPr>
              <w:t>Avoid doubling back and ensure that changes in direction of the transmission line are no greater than 90 degrees</w:t>
            </w:r>
          </w:p>
        </w:tc>
        <w:tc>
          <w:tcPr>
            <w:tcW w:w="2627" w:type="dxa"/>
          </w:tcPr>
          <w:p w:rsidRPr="00681A6D" w:rsidR="00C40152" w:rsidP="00030A2A" w:rsidRDefault="00C40152" w14:paraId="42A4FAF8" w14:textId="77777777">
            <w:pPr>
              <w:rPr>
                <w:lang w:val="en-GB"/>
              </w:rPr>
            </w:pPr>
            <w:r w:rsidRPr="00681A6D">
              <w:rPr>
                <w:b/>
                <w:bCs/>
                <w:lang w:val="en-GB"/>
              </w:rPr>
              <w:t>Yes</w:t>
            </w:r>
            <w:r w:rsidRPr="00681A6D">
              <w:rPr>
                <w:b/>
                <w:bCs/>
                <w:lang w:val="en-GB"/>
              </w:rPr>
              <w:tab/>
            </w:r>
          </w:p>
        </w:tc>
        <w:tc>
          <w:tcPr>
            <w:tcW w:w="4068" w:type="dxa"/>
          </w:tcPr>
          <w:p w:rsidRPr="00681A6D" w:rsidR="00C40152" w:rsidP="00030A2A" w:rsidRDefault="00C40152" w14:paraId="4E3CCA3E" w14:textId="77777777">
            <w:pPr>
              <w:rPr>
                <w:lang w:val="en-GB"/>
              </w:rPr>
            </w:pPr>
            <w:r w:rsidRPr="00681A6D">
              <w:rPr>
                <w:b/>
                <w:bCs/>
                <w:lang w:val="en-GB"/>
              </w:rPr>
              <w:t>Yes</w:t>
            </w:r>
          </w:p>
        </w:tc>
      </w:tr>
      <w:tr w:rsidR="00C40152" w:rsidTr="00572D07" w14:paraId="69FC41A2" w14:textId="77777777">
        <w:trPr>
          <w:trHeight w:val="510"/>
        </w:trPr>
        <w:tc>
          <w:tcPr>
            <w:tcW w:w="10188" w:type="dxa"/>
            <w:gridSpan w:val="3"/>
          </w:tcPr>
          <w:p w:rsidRPr="005A113F" w:rsidR="00C40152" w:rsidP="00030A2A" w:rsidRDefault="00C40152" w14:paraId="42F27195" w14:textId="77777777">
            <w:pPr>
              <w:pStyle w:val="TableBody-9512Body"/>
              <w:rPr>
                <w:rFonts w:asciiTheme="minorHAnsi" w:hAnsiTheme="minorHAnsi" w:cstheme="minorHAnsi"/>
                <w:color w:val="auto"/>
                <w:sz w:val="20"/>
                <w:szCs w:val="20"/>
              </w:rPr>
            </w:pPr>
            <w:r w:rsidRPr="005A113F">
              <w:rPr>
                <w:rFonts w:asciiTheme="minorHAnsi" w:hAnsiTheme="minorHAnsi" w:cstheme="minorHAnsi"/>
                <w:b/>
                <w:bCs/>
                <w:color w:val="auto"/>
                <w:sz w:val="20"/>
                <w:szCs w:val="20"/>
              </w:rPr>
              <w:t>Tertiary decision-making criteria</w:t>
            </w:r>
          </w:p>
        </w:tc>
      </w:tr>
      <w:tr w:rsidR="00C40152" w:rsidTr="00572D07" w14:paraId="3192FA2F" w14:textId="77777777">
        <w:trPr>
          <w:trHeight w:val="562"/>
        </w:trPr>
        <w:tc>
          <w:tcPr>
            <w:tcW w:w="3493" w:type="dxa"/>
          </w:tcPr>
          <w:p w:rsidRPr="005A113F" w:rsidR="00C40152" w:rsidP="00030A2A" w:rsidRDefault="00C40152" w14:paraId="0D6EE242" w14:textId="77777777">
            <w:pPr>
              <w:pStyle w:val="TableBody-9512Body"/>
              <w:rPr>
                <w:rFonts w:asciiTheme="minorHAnsi" w:hAnsiTheme="minorHAnsi" w:cstheme="minorHAnsi"/>
                <w:color w:val="auto"/>
                <w:sz w:val="20"/>
                <w:szCs w:val="20"/>
              </w:rPr>
            </w:pPr>
            <w:r w:rsidRPr="005A113F">
              <w:rPr>
                <w:rFonts w:asciiTheme="minorHAnsi" w:hAnsiTheme="minorHAnsi" w:cstheme="minorHAnsi"/>
                <w:b/>
                <w:bCs/>
                <w:color w:val="auto"/>
                <w:sz w:val="20"/>
                <w:szCs w:val="20"/>
              </w:rPr>
              <w:t xml:space="preserve">Align with existing property boundaries or roads </w:t>
            </w:r>
          </w:p>
        </w:tc>
        <w:tc>
          <w:tcPr>
            <w:tcW w:w="2627" w:type="dxa"/>
          </w:tcPr>
          <w:p w:rsidRPr="00F9552F" w:rsidR="00C40152" w:rsidP="00F9552F" w:rsidRDefault="00C40152" w14:paraId="71EAC1DC" w14:textId="77777777">
            <w:pPr>
              <w:rPr>
                <w:b/>
                <w:bCs/>
                <w:lang w:val="en-GB"/>
              </w:rPr>
            </w:pPr>
            <w:r w:rsidRPr="00F9552F">
              <w:rPr>
                <w:b/>
                <w:bCs/>
                <w:lang w:val="en-GB"/>
              </w:rPr>
              <w:t xml:space="preserve">Performs worse </w:t>
            </w:r>
          </w:p>
          <w:p w:rsidRPr="005A113F" w:rsidR="00C40152" w:rsidP="00F9552F" w:rsidRDefault="00C40152" w14:paraId="561C047D" w14:textId="77777777">
            <w:pPr>
              <w:rPr>
                <w:rFonts w:cstheme="minorHAnsi"/>
                <w:szCs w:val="20"/>
              </w:rPr>
            </w:pPr>
            <w:r w:rsidRPr="00F9552F">
              <w:rPr>
                <w:lang w:val="en-GB"/>
              </w:rPr>
              <w:t>This route bisects properties and aligns with property boundaries for only part of its length.</w:t>
            </w:r>
          </w:p>
        </w:tc>
        <w:tc>
          <w:tcPr>
            <w:tcW w:w="4068" w:type="dxa"/>
          </w:tcPr>
          <w:p w:rsidRPr="00F9552F" w:rsidR="00C40152" w:rsidP="00F9552F" w:rsidRDefault="00C40152" w14:paraId="0BE51B16" w14:textId="77777777">
            <w:pPr>
              <w:rPr>
                <w:b/>
                <w:bCs/>
              </w:rPr>
            </w:pPr>
            <w:r w:rsidRPr="00F9552F">
              <w:rPr>
                <w:b/>
                <w:bCs/>
              </w:rPr>
              <w:t xml:space="preserve">Performs better </w:t>
            </w:r>
          </w:p>
          <w:p w:rsidRPr="005A113F" w:rsidR="00C40152" w:rsidP="00F9552F" w:rsidRDefault="00C40152" w14:paraId="6F4CCF24" w14:textId="77777777">
            <w:r w:rsidRPr="005A113F">
              <w:t>This alternative aligns with eastern and southern boundaries of two properties for approximately 2.7 km</w:t>
            </w:r>
          </w:p>
          <w:p w:rsidRPr="005A113F" w:rsidR="00C40152" w:rsidP="00F9552F" w:rsidRDefault="00C40152" w14:paraId="70B38219" w14:textId="77777777"/>
        </w:tc>
      </w:tr>
      <w:tr w:rsidR="00C40152" w:rsidTr="00572D07" w14:paraId="341A5AAB" w14:textId="77777777">
        <w:trPr>
          <w:trHeight w:val="720"/>
        </w:trPr>
        <w:tc>
          <w:tcPr>
            <w:tcW w:w="3493" w:type="dxa"/>
          </w:tcPr>
          <w:p w:rsidRPr="005A113F" w:rsidR="00C40152" w:rsidP="00030A2A" w:rsidRDefault="00C40152" w14:paraId="6E94B5B6" w14:textId="77777777">
            <w:pPr>
              <w:pStyle w:val="TableBody-9512Body"/>
              <w:rPr>
                <w:rFonts w:asciiTheme="minorHAnsi" w:hAnsiTheme="minorHAnsi" w:cstheme="minorHAnsi"/>
                <w:color w:val="auto"/>
                <w:sz w:val="20"/>
                <w:szCs w:val="20"/>
              </w:rPr>
            </w:pPr>
            <w:r w:rsidRPr="005A113F">
              <w:rPr>
                <w:rFonts w:asciiTheme="minorHAnsi" w:hAnsiTheme="minorHAnsi" w:cstheme="minorHAnsi"/>
                <w:b/>
                <w:bCs/>
                <w:color w:val="auto"/>
                <w:sz w:val="20"/>
                <w:szCs w:val="20"/>
              </w:rPr>
              <w:t xml:space="preserve">Avoid changing angles over short spans, make centrelines straight </w:t>
            </w:r>
          </w:p>
        </w:tc>
        <w:tc>
          <w:tcPr>
            <w:tcW w:w="2627" w:type="dxa"/>
          </w:tcPr>
          <w:p w:rsidRPr="00F9552F" w:rsidR="00C40152" w:rsidP="00F9552F" w:rsidRDefault="00C40152" w14:paraId="5A0C02BF" w14:textId="77777777">
            <w:pPr>
              <w:rPr>
                <w:b/>
                <w:bCs/>
              </w:rPr>
            </w:pPr>
            <w:r w:rsidRPr="00F9552F">
              <w:rPr>
                <w:b/>
                <w:bCs/>
              </w:rPr>
              <w:t>Yes</w:t>
            </w:r>
            <w:r w:rsidRPr="00F9552F">
              <w:rPr>
                <w:b/>
                <w:bCs/>
              </w:rPr>
              <w:tab/>
            </w:r>
          </w:p>
        </w:tc>
        <w:tc>
          <w:tcPr>
            <w:tcW w:w="4068" w:type="dxa"/>
          </w:tcPr>
          <w:p w:rsidRPr="00F9552F" w:rsidR="00C40152" w:rsidP="00F9552F" w:rsidRDefault="00C40152" w14:paraId="19D24E81" w14:textId="77777777">
            <w:pPr>
              <w:rPr>
                <w:b/>
                <w:bCs/>
              </w:rPr>
            </w:pPr>
            <w:r w:rsidRPr="00F9552F">
              <w:rPr>
                <w:b/>
                <w:bCs/>
              </w:rPr>
              <w:t>Yes</w:t>
            </w:r>
          </w:p>
        </w:tc>
      </w:tr>
      <w:tr w:rsidR="00C40152" w:rsidTr="00572D07" w14:paraId="440D6479" w14:textId="77777777">
        <w:trPr>
          <w:trHeight w:val="562"/>
        </w:trPr>
        <w:tc>
          <w:tcPr>
            <w:tcW w:w="3493" w:type="dxa"/>
          </w:tcPr>
          <w:p w:rsidRPr="005A113F" w:rsidR="00C40152" w:rsidP="00030A2A" w:rsidRDefault="00C40152" w14:paraId="7215279D" w14:textId="77777777">
            <w:pPr>
              <w:pStyle w:val="TableBody-9512Body"/>
              <w:rPr>
                <w:rFonts w:asciiTheme="minorHAnsi" w:hAnsiTheme="minorHAnsi" w:cstheme="minorHAnsi"/>
                <w:color w:val="auto"/>
                <w:sz w:val="20"/>
                <w:szCs w:val="20"/>
              </w:rPr>
            </w:pPr>
            <w:r w:rsidRPr="005A113F">
              <w:rPr>
                <w:rFonts w:asciiTheme="minorHAnsi" w:hAnsiTheme="minorHAnsi" w:cstheme="minorHAnsi"/>
                <w:b/>
                <w:bCs/>
                <w:color w:val="auto"/>
                <w:sz w:val="20"/>
                <w:szCs w:val="20"/>
              </w:rPr>
              <w:t xml:space="preserve">Other technical and construction constraints </w:t>
            </w:r>
          </w:p>
        </w:tc>
        <w:tc>
          <w:tcPr>
            <w:tcW w:w="2627" w:type="dxa"/>
          </w:tcPr>
          <w:p w:rsidRPr="00F9552F" w:rsidR="00C40152" w:rsidP="00F9552F" w:rsidRDefault="00C40152" w14:paraId="309D958B" w14:textId="77777777">
            <w:pPr>
              <w:rPr>
                <w:b/>
                <w:bCs/>
              </w:rPr>
            </w:pPr>
            <w:r w:rsidRPr="00F9552F">
              <w:rPr>
                <w:b/>
                <w:bCs/>
              </w:rPr>
              <w:t xml:space="preserve">None </w:t>
            </w:r>
            <w:r w:rsidRPr="00F9552F">
              <w:rPr>
                <w:b/>
                <w:bCs/>
              </w:rPr>
              <w:tab/>
            </w:r>
          </w:p>
        </w:tc>
        <w:tc>
          <w:tcPr>
            <w:tcW w:w="4068" w:type="dxa"/>
          </w:tcPr>
          <w:p w:rsidRPr="00F9552F" w:rsidR="00C40152" w:rsidP="00F9552F" w:rsidRDefault="00C40152" w14:paraId="287EB15E" w14:textId="77777777">
            <w:pPr>
              <w:rPr>
                <w:b/>
                <w:bCs/>
              </w:rPr>
            </w:pPr>
            <w:r w:rsidRPr="00F9552F">
              <w:rPr>
                <w:b/>
                <w:bCs/>
              </w:rPr>
              <w:t xml:space="preserve">Basslink parallelism </w:t>
            </w:r>
          </w:p>
          <w:p w:rsidRPr="005A113F" w:rsidR="00C40152" w:rsidP="00F9552F" w:rsidRDefault="00C40152" w14:paraId="1F671BA6" w14:textId="77777777">
            <w:r w:rsidRPr="005A113F">
              <w:t xml:space="preserve">This alternative introduces an additional 2.7 km of parallelism with Basslink. </w:t>
            </w:r>
          </w:p>
          <w:p w:rsidRPr="005A113F" w:rsidR="00C40152" w:rsidP="00F9552F" w:rsidRDefault="00C40152" w14:paraId="519C6122" w14:textId="77777777"/>
          <w:p w:rsidRPr="00F9552F" w:rsidR="00C40152" w:rsidP="00F9552F" w:rsidRDefault="00C40152" w14:paraId="7747272C" w14:textId="77777777">
            <w:pPr>
              <w:rPr>
                <w:b/>
                <w:bCs/>
              </w:rPr>
            </w:pPr>
            <w:r w:rsidRPr="00F9552F">
              <w:rPr>
                <w:b/>
                <w:bCs/>
              </w:rPr>
              <w:t xml:space="preserve">Stringing pad location </w:t>
            </w:r>
          </w:p>
          <w:p w:rsidRPr="005A113F" w:rsidR="00C40152" w:rsidP="00F9552F" w:rsidRDefault="00C40152" w14:paraId="7FB6AA4F" w14:textId="77777777">
            <w:r w:rsidRPr="005A113F">
              <w:t xml:space="preserve">The change in direction at the southeast corner would require a tower designed to accommodate a 90-degree turn. This could result in a stringing pad that encroaches on the Basslink easement and may require a bespoke tower design. </w:t>
            </w:r>
          </w:p>
          <w:p w:rsidRPr="005A113F" w:rsidR="00C40152" w:rsidP="00F9552F" w:rsidRDefault="00C40152" w14:paraId="1DB0851F" w14:textId="77777777"/>
          <w:p w:rsidRPr="00F9552F" w:rsidR="00C40152" w:rsidP="00F9552F" w:rsidRDefault="00C40152" w14:paraId="17EFC9CF" w14:textId="77777777">
            <w:pPr>
              <w:rPr>
                <w:b/>
                <w:bCs/>
              </w:rPr>
            </w:pPr>
            <w:r w:rsidRPr="00F9552F">
              <w:rPr>
                <w:b/>
                <w:bCs/>
              </w:rPr>
              <w:t xml:space="preserve">Transmission line length </w:t>
            </w:r>
          </w:p>
          <w:p w:rsidRPr="005A113F" w:rsidR="00C40152" w:rsidP="00F9552F" w:rsidRDefault="00C40152" w14:paraId="651DD1FB" w14:textId="77777777">
            <w:r w:rsidRPr="005A113F">
              <w:t xml:space="preserve">This alternative would be approximately </w:t>
            </w:r>
            <w:r w:rsidRPr="005A113F">
              <w:br/>
            </w:r>
            <w:r w:rsidRPr="005A113F">
              <w:t>300 m longer than the draft preferred route, resulting in additional capital and maintenance costs.</w:t>
            </w:r>
            <w:r w:rsidRPr="005A113F">
              <w:br/>
            </w:r>
            <w:r w:rsidRPr="005A113F">
              <w:t xml:space="preserve">However, these additional costs may not be material given the total length of the transmission line (around 60 km). </w:t>
            </w:r>
          </w:p>
        </w:tc>
      </w:tr>
    </w:tbl>
    <w:p w:rsidR="00C40152" w:rsidP="00C40152" w:rsidRDefault="00C40152" w14:paraId="50D44B13" w14:textId="77777777">
      <w:pPr>
        <w:rPr>
          <w:lang w:val="en-GB"/>
        </w:rPr>
      </w:pPr>
    </w:p>
    <w:p w:rsidRPr="004D2474" w:rsidR="00C40152" w:rsidP="00F9552F" w:rsidRDefault="00C40152" w14:paraId="7B50FEED" w14:textId="77777777">
      <w:pPr>
        <w:pStyle w:val="Heading2"/>
        <w:rPr>
          <w:lang w:val="en-GB"/>
        </w:rPr>
      </w:pPr>
      <w:bookmarkStart w:name="_Toc242715371" w:id="108"/>
      <w:bookmarkStart w:name="_Toc242715449" w:id="109"/>
      <w:bookmarkStart w:name="_Toc242787932" w:id="110"/>
      <w:r w:rsidRPr="004D2474">
        <w:rPr>
          <w:lang w:val="en-GB"/>
        </w:rPr>
        <w:t>Preferred alignment consideration along Flemings Road</w:t>
      </w:r>
      <w:bookmarkEnd w:id="108"/>
      <w:bookmarkEnd w:id="109"/>
      <w:bookmarkEnd w:id="110"/>
      <w:r w:rsidRPr="004D2474">
        <w:rPr>
          <w:lang w:val="en-GB"/>
        </w:rPr>
        <w:t xml:space="preserve"> </w:t>
      </w:r>
    </w:p>
    <w:p w:rsidRPr="004D2474" w:rsidR="00C40152" w:rsidP="00C40152" w:rsidRDefault="00C40152" w14:paraId="6D50C0EE" w14:textId="77777777">
      <w:pPr>
        <w:rPr>
          <w:lang w:val="en-GB"/>
        </w:rPr>
      </w:pPr>
      <w:r w:rsidRPr="004D2474">
        <w:rPr>
          <w:lang w:val="en-GB"/>
        </w:rPr>
        <w:t xml:space="preserve">Landholders shared feedback about potential impacts on farming operations, the use and movement of farm machinery, biodiversity, visual impacts and significant trees located along property boundaries. </w:t>
      </w:r>
    </w:p>
    <w:p w:rsidR="00C40152" w:rsidP="00C40152" w:rsidRDefault="00C40152" w14:paraId="4E066DF6" w14:textId="77777777">
      <w:pPr>
        <w:rPr>
          <w:lang w:val="en-GB"/>
        </w:rPr>
      </w:pPr>
      <w:r w:rsidRPr="004D2474">
        <w:rPr>
          <w:lang w:val="en-GB"/>
        </w:rPr>
        <w:t>We considered moving the route slightly east or west of Flemings Road. We selected the option on the western side of Flemings Road for the preferred route, in consultation with landholders.</w:t>
      </w:r>
    </w:p>
    <w:p w:rsidRPr="004D2474" w:rsidR="00C40152" w:rsidP="00F9552F" w:rsidRDefault="00C40152" w14:paraId="67B547D0" w14:textId="77777777">
      <w:pPr>
        <w:pStyle w:val="Caption"/>
        <w:rPr>
          <w:lang w:val="en-GB"/>
        </w:rPr>
      </w:pPr>
      <w:r w:rsidRPr="004D2474">
        <w:rPr>
          <w:lang w:val="en-GB"/>
        </w:rPr>
        <w:t>Table 10: Western alternative performance against criteria</w:t>
      </w:r>
    </w:p>
    <w:tbl>
      <w:tblPr>
        <w:tblStyle w:val="TableGrid"/>
        <w:tblW w:w="0" w:type="auto"/>
        <w:tblLayout w:type="fixed"/>
        <w:tblLook w:val="00A0" w:firstRow="1" w:lastRow="0" w:firstColumn="1" w:lastColumn="0" w:noHBand="0" w:noVBand="0"/>
      </w:tblPr>
      <w:tblGrid>
        <w:gridCol w:w="2303"/>
        <w:gridCol w:w="3420"/>
        <w:gridCol w:w="4465"/>
      </w:tblGrid>
      <w:tr w:rsidRPr="004D2474" w:rsidR="00C40152" w:rsidTr="00F9552F" w14:paraId="7161E3A3" w14:textId="77777777">
        <w:trPr>
          <w:trHeight w:val="623"/>
        </w:trPr>
        <w:tc>
          <w:tcPr>
            <w:tcW w:w="2303" w:type="dxa"/>
          </w:tcPr>
          <w:p w:rsidRPr="004D2474" w:rsidR="00C40152" w:rsidP="00030A2A" w:rsidRDefault="00C40152" w14:paraId="3090E169" w14:textId="77777777">
            <w:pPr>
              <w:rPr>
                <w:lang w:val="en-GB"/>
              </w:rPr>
            </w:pPr>
            <w:r w:rsidRPr="004D2474">
              <w:rPr>
                <w:b/>
                <w:bCs/>
                <w:lang w:val="en-GB"/>
              </w:rPr>
              <w:t xml:space="preserve">Criteria </w:t>
            </w:r>
          </w:p>
        </w:tc>
        <w:tc>
          <w:tcPr>
            <w:tcW w:w="3420" w:type="dxa"/>
          </w:tcPr>
          <w:p w:rsidRPr="004D2474" w:rsidR="00C40152" w:rsidP="00030A2A" w:rsidRDefault="00C40152" w14:paraId="412453BC" w14:textId="77777777">
            <w:pPr>
              <w:rPr>
                <w:lang w:val="en-GB"/>
              </w:rPr>
            </w:pPr>
            <w:r w:rsidRPr="004D2474">
              <w:rPr>
                <w:b/>
                <w:bCs/>
                <w:lang w:val="en-GB"/>
              </w:rPr>
              <w:t xml:space="preserve">Eastern alternative </w:t>
            </w:r>
          </w:p>
        </w:tc>
        <w:tc>
          <w:tcPr>
            <w:tcW w:w="4465" w:type="dxa"/>
          </w:tcPr>
          <w:p w:rsidRPr="004D2474" w:rsidR="00C40152" w:rsidP="00030A2A" w:rsidRDefault="00C40152" w14:paraId="29AD1DED" w14:textId="77777777">
            <w:pPr>
              <w:rPr>
                <w:lang w:val="en-GB"/>
              </w:rPr>
            </w:pPr>
            <w:r w:rsidRPr="004D2474">
              <w:rPr>
                <w:b/>
                <w:bCs/>
                <w:lang w:val="en-GB"/>
              </w:rPr>
              <w:t xml:space="preserve">Western alternative </w:t>
            </w:r>
          </w:p>
        </w:tc>
      </w:tr>
      <w:tr w:rsidRPr="004D2474" w:rsidR="00C40152" w:rsidTr="00F9552F" w14:paraId="2C27DC46" w14:textId="77777777">
        <w:trPr>
          <w:trHeight w:val="510"/>
        </w:trPr>
        <w:tc>
          <w:tcPr>
            <w:tcW w:w="10188" w:type="dxa"/>
            <w:gridSpan w:val="3"/>
          </w:tcPr>
          <w:p w:rsidRPr="004D2474" w:rsidR="00C40152" w:rsidP="00030A2A" w:rsidRDefault="00C40152" w14:paraId="5366DC8D" w14:textId="77777777">
            <w:pPr>
              <w:rPr>
                <w:lang w:val="en-GB"/>
              </w:rPr>
            </w:pPr>
            <w:r w:rsidRPr="004D2474">
              <w:rPr>
                <w:b/>
                <w:bCs/>
                <w:lang w:val="en-GB"/>
              </w:rPr>
              <w:t xml:space="preserve">Primary decision-making criteria </w:t>
            </w:r>
          </w:p>
        </w:tc>
      </w:tr>
      <w:tr w:rsidRPr="004D2474" w:rsidR="00C40152" w:rsidTr="00F9552F" w14:paraId="6A663D9F" w14:textId="77777777">
        <w:trPr>
          <w:trHeight w:val="570"/>
        </w:trPr>
        <w:tc>
          <w:tcPr>
            <w:tcW w:w="2303" w:type="dxa"/>
          </w:tcPr>
          <w:p w:rsidRPr="004D2474" w:rsidR="00C40152" w:rsidP="00030A2A" w:rsidRDefault="00C40152" w14:paraId="103A351C" w14:textId="77777777">
            <w:pPr>
              <w:rPr>
                <w:lang w:val="en-GB"/>
              </w:rPr>
            </w:pPr>
            <w:r w:rsidRPr="004D2474">
              <w:rPr>
                <w:b/>
                <w:bCs/>
                <w:lang w:val="en-GB"/>
              </w:rPr>
              <w:t xml:space="preserve">300 m from residential dwellings </w:t>
            </w:r>
          </w:p>
        </w:tc>
        <w:tc>
          <w:tcPr>
            <w:tcW w:w="3420" w:type="dxa"/>
          </w:tcPr>
          <w:p w:rsidRPr="004D2474" w:rsidR="00C40152" w:rsidP="00030A2A" w:rsidRDefault="00C40152" w14:paraId="2414382F" w14:textId="77777777">
            <w:pPr>
              <w:rPr>
                <w:lang w:val="en-GB"/>
              </w:rPr>
            </w:pPr>
            <w:r w:rsidRPr="004D2474">
              <w:rPr>
                <w:b/>
                <w:bCs/>
                <w:lang w:val="en-GB"/>
              </w:rPr>
              <w:t>Yes</w:t>
            </w:r>
          </w:p>
        </w:tc>
        <w:tc>
          <w:tcPr>
            <w:tcW w:w="4465" w:type="dxa"/>
          </w:tcPr>
          <w:p w:rsidRPr="004D2474" w:rsidR="00C40152" w:rsidP="00030A2A" w:rsidRDefault="00C40152" w14:paraId="36BC21B7" w14:textId="77777777">
            <w:pPr>
              <w:rPr>
                <w:lang w:val="en-GB"/>
              </w:rPr>
            </w:pPr>
            <w:r w:rsidRPr="004D2474">
              <w:rPr>
                <w:b/>
                <w:bCs/>
                <w:lang w:val="en-GB"/>
              </w:rPr>
              <w:t>Yes</w:t>
            </w:r>
          </w:p>
        </w:tc>
      </w:tr>
      <w:tr w:rsidRPr="004D2474" w:rsidR="00C40152" w:rsidTr="00F9552F" w14:paraId="0A200C82" w14:textId="77777777">
        <w:trPr>
          <w:trHeight w:val="1936"/>
        </w:trPr>
        <w:tc>
          <w:tcPr>
            <w:tcW w:w="2303" w:type="dxa"/>
            <w:vMerge w:val="restart"/>
          </w:tcPr>
          <w:p w:rsidRPr="004D2474" w:rsidR="00C40152" w:rsidP="00030A2A" w:rsidRDefault="00C40152" w14:paraId="6F56FC49" w14:textId="77777777">
            <w:pPr>
              <w:rPr>
                <w:lang w:val="en-GB"/>
              </w:rPr>
            </w:pPr>
            <w:r w:rsidRPr="004D2474">
              <w:rPr>
                <w:b/>
                <w:bCs/>
                <w:lang w:val="en-GB"/>
              </w:rPr>
              <w:t xml:space="preserve">Avoid areas of high or very high constraint (biodiversity, Aboriginal cultural heritage and land use compatibility) </w:t>
            </w:r>
          </w:p>
        </w:tc>
        <w:tc>
          <w:tcPr>
            <w:tcW w:w="3420" w:type="dxa"/>
          </w:tcPr>
          <w:p w:rsidRPr="004D2474" w:rsidR="00C40152" w:rsidP="00030A2A" w:rsidRDefault="00C40152" w14:paraId="77198290" w14:textId="77777777">
            <w:pPr>
              <w:rPr>
                <w:b/>
                <w:bCs/>
                <w:lang w:val="en-GB"/>
              </w:rPr>
            </w:pPr>
            <w:r w:rsidRPr="004D2474">
              <w:rPr>
                <w:b/>
                <w:bCs/>
                <w:lang w:val="en-GB"/>
              </w:rPr>
              <w:t xml:space="preserve">Performs better (biodiversity) </w:t>
            </w:r>
          </w:p>
          <w:p w:rsidRPr="004D2474" w:rsidR="00C40152" w:rsidP="00030A2A" w:rsidRDefault="00C40152" w14:paraId="28B2CCDE" w14:textId="77777777">
            <w:pPr>
              <w:rPr>
                <w:lang w:val="en-GB"/>
              </w:rPr>
            </w:pPr>
            <w:r w:rsidRPr="004D2474">
              <w:rPr>
                <w:lang w:val="en-GB"/>
              </w:rPr>
              <w:t xml:space="preserve">Fewer biodiversity constraints. Both alternatives offer comparable potential to avoid these constraints through design. </w:t>
            </w:r>
          </w:p>
          <w:p w:rsidRPr="004D2474" w:rsidR="00C40152" w:rsidP="00030A2A" w:rsidRDefault="00C40152" w14:paraId="6E6A328B" w14:textId="77777777">
            <w:pPr>
              <w:rPr>
                <w:lang w:val="en-GB"/>
              </w:rPr>
            </w:pPr>
          </w:p>
        </w:tc>
        <w:tc>
          <w:tcPr>
            <w:tcW w:w="4465" w:type="dxa"/>
          </w:tcPr>
          <w:p w:rsidRPr="004D2474" w:rsidR="00C40152" w:rsidP="00030A2A" w:rsidRDefault="00C40152" w14:paraId="7B21ECCA" w14:textId="77777777">
            <w:pPr>
              <w:rPr>
                <w:b/>
                <w:bCs/>
                <w:lang w:val="en-GB"/>
              </w:rPr>
            </w:pPr>
            <w:r w:rsidRPr="004D2474">
              <w:rPr>
                <w:b/>
                <w:bCs/>
                <w:lang w:val="en-GB"/>
              </w:rPr>
              <w:t xml:space="preserve">Performs worse (biodiversity) </w:t>
            </w:r>
          </w:p>
          <w:p w:rsidRPr="004D2474" w:rsidR="00C40152" w:rsidP="00030A2A" w:rsidRDefault="00C40152" w14:paraId="5F85E99B" w14:textId="77777777">
            <w:pPr>
              <w:rPr>
                <w:lang w:val="en-GB"/>
              </w:rPr>
            </w:pPr>
            <w:r w:rsidRPr="004D2474">
              <w:rPr>
                <w:lang w:val="en-GB"/>
              </w:rPr>
              <w:t>More biodiversity constraints. However,</w:t>
            </w:r>
            <w:r w:rsidRPr="004D2474">
              <w:rPr>
                <w:lang w:val="en-GB"/>
              </w:rPr>
              <w:br/>
            </w:r>
            <w:r w:rsidRPr="004D2474">
              <w:rPr>
                <w:lang w:val="en-GB"/>
              </w:rPr>
              <w:t xml:space="preserve">these could be avoided through design. </w:t>
            </w:r>
          </w:p>
          <w:p w:rsidRPr="004D2474" w:rsidR="00C40152" w:rsidP="00030A2A" w:rsidRDefault="00C40152" w14:paraId="2F5FD2A0" w14:textId="77777777">
            <w:pPr>
              <w:rPr>
                <w:lang w:val="en-GB"/>
              </w:rPr>
            </w:pPr>
          </w:p>
        </w:tc>
      </w:tr>
      <w:tr w:rsidRPr="004D2474" w:rsidR="00C40152" w:rsidTr="00F9552F" w14:paraId="20BEC161" w14:textId="77777777">
        <w:trPr>
          <w:trHeight w:val="1396"/>
        </w:trPr>
        <w:tc>
          <w:tcPr>
            <w:tcW w:w="2303" w:type="dxa"/>
            <w:vMerge/>
          </w:tcPr>
          <w:p w:rsidRPr="004D2474" w:rsidR="00C40152" w:rsidP="00030A2A" w:rsidRDefault="00C40152" w14:paraId="0A8C9C8A" w14:textId="77777777"/>
        </w:tc>
        <w:tc>
          <w:tcPr>
            <w:tcW w:w="3420" w:type="dxa"/>
          </w:tcPr>
          <w:p w:rsidRPr="004D2474" w:rsidR="00C40152" w:rsidP="00030A2A" w:rsidRDefault="00C40152" w14:paraId="4F5E0E48" w14:textId="77777777">
            <w:pPr>
              <w:rPr>
                <w:b/>
                <w:bCs/>
                <w:lang w:val="en-GB"/>
              </w:rPr>
            </w:pPr>
            <w:r w:rsidRPr="004D2474">
              <w:rPr>
                <w:b/>
                <w:bCs/>
                <w:lang w:val="en-GB"/>
              </w:rPr>
              <w:t xml:space="preserve">Performs worse (land use) </w:t>
            </w:r>
          </w:p>
          <w:p w:rsidRPr="004D2474" w:rsidR="00C40152" w:rsidP="00030A2A" w:rsidRDefault="00C40152" w14:paraId="6656CA2E" w14:textId="77777777">
            <w:pPr>
              <w:rPr>
                <w:lang w:val="en-GB"/>
              </w:rPr>
            </w:pPr>
            <w:r w:rsidRPr="004D2474">
              <w:rPr>
                <w:lang w:val="en-GB"/>
              </w:rPr>
              <w:t xml:space="preserve">This alternative would bisect and fragment land. </w:t>
            </w:r>
          </w:p>
        </w:tc>
        <w:tc>
          <w:tcPr>
            <w:tcW w:w="4465" w:type="dxa"/>
          </w:tcPr>
          <w:p w:rsidRPr="004D2474" w:rsidR="00C40152" w:rsidP="00030A2A" w:rsidRDefault="00C40152" w14:paraId="2A972160" w14:textId="77777777">
            <w:pPr>
              <w:rPr>
                <w:b/>
                <w:bCs/>
                <w:lang w:val="en-GB"/>
              </w:rPr>
            </w:pPr>
            <w:r w:rsidRPr="004D2474">
              <w:rPr>
                <w:b/>
                <w:bCs/>
                <w:lang w:val="en-GB"/>
              </w:rPr>
              <w:t xml:space="preserve">Performs better (land use) </w:t>
            </w:r>
          </w:p>
          <w:p w:rsidRPr="004D2474" w:rsidR="00C40152" w:rsidP="00030A2A" w:rsidRDefault="00C40152" w14:paraId="02E8317A" w14:textId="77777777">
            <w:pPr>
              <w:rPr>
                <w:lang w:val="en-GB"/>
              </w:rPr>
            </w:pPr>
            <w:r w:rsidRPr="004D2474">
              <w:rPr>
                <w:lang w:val="en-GB"/>
              </w:rPr>
              <w:t>This alternative would generally avoid</w:t>
            </w:r>
            <w:r w:rsidRPr="004D2474">
              <w:rPr>
                <w:lang w:val="en-GB"/>
              </w:rPr>
              <w:br/>
            </w:r>
            <w:r w:rsidRPr="004D2474">
              <w:rPr>
                <w:lang w:val="en-GB"/>
              </w:rPr>
              <w:t>land fragmentation by aligning closely</w:t>
            </w:r>
            <w:r w:rsidRPr="004D2474">
              <w:rPr>
                <w:lang w:val="en-GB"/>
              </w:rPr>
              <w:br/>
            </w:r>
            <w:r w:rsidRPr="004D2474">
              <w:rPr>
                <w:lang w:val="en-GB"/>
              </w:rPr>
              <w:t>to land boundaries</w:t>
            </w:r>
          </w:p>
        </w:tc>
      </w:tr>
      <w:tr w:rsidRPr="004D2474" w:rsidR="00C40152" w:rsidTr="00F9552F" w14:paraId="4725B6C6" w14:textId="77777777">
        <w:trPr>
          <w:trHeight w:val="1453"/>
        </w:trPr>
        <w:tc>
          <w:tcPr>
            <w:tcW w:w="2303" w:type="dxa"/>
          </w:tcPr>
          <w:p w:rsidRPr="004D2474" w:rsidR="00C40152" w:rsidP="00030A2A" w:rsidRDefault="00C40152" w14:paraId="510D7896" w14:textId="77777777">
            <w:pPr>
              <w:rPr>
                <w:lang w:val="en-GB"/>
              </w:rPr>
            </w:pPr>
            <w:r w:rsidRPr="004D2474">
              <w:rPr>
                <w:b/>
                <w:bCs/>
                <w:lang w:val="en-GB"/>
              </w:rPr>
              <w:t xml:space="preserve">Avoid areas of other concern (landscape character and visual, contamination, acid sulfate soils, hydrology) </w:t>
            </w:r>
          </w:p>
        </w:tc>
        <w:tc>
          <w:tcPr>
            <w:tcW w:w="3420" w:type="dxa"/>
          </w:tcPr>
          <w:p w:rsidRPr="004D2474" w:rsidR="00C40152" w:rsidP="00030A2A" w:rsidRDefault="00C40152" w14:paraId="0CD7F4E0" w14:textId="77777777">
            <w:pPr>
              <w:rPr>
                <w:b/>
                <w:bCs/>
                <w:lang w:val="en-GB"/>
              </w:rPr>
            </w:pPr>
            <w:r w:rsidRPr="004D2474">
              <w:rPr>
                <w:b/>
                <w:bCs/>
                <w:lang w:val="en-GB"/>
              </w:rPr>
              <w:t xml:space="preserve">Performs better (visual) </w:t>
            </w:r>
          </w:p>
          <w:p w:rsidRPr="004D2474" w:rsidR="00C40152" w:rsidP="00030A2A" w:rsidRDefault="00C40152" w14:paraId="53D9FBCF" w14:textId="77777777">
            <w:pPr>
              <w:rPr>
                <w:lang w:val="en-GB"/>
              </w:rPr>
            </w:pPr>
            <w:r w:rsidRPr="004D2474">
              <w:rPr>
                <w:lang w:val="en-GB"/>
              </w:rPr>
              <w:t xml:space="preserve">Less visually prominent from the nearest homes. </w:t>
            </w:r>
          </w:p>
        </w:tc>
        <w:tc>
          <w:tcPr>
            <w:tcW w:w="4465" w:type="dxa"/>
          </w:tcPr>
          <w:p w:rsidRPr="004D2474" w:rsidR="00C40152" w:rsidP="00030A2A" w:rsidRDefault="00C40152" w14:paraId="6C9E0425" w14:textId="77777777">
            <w:pPr>
              <w:rPr>
                <w:b/>
                <w:bCs/>
                <w:lang w:val="en-GB"/>
              </w:rPr>
            </w:pPr>
            <w:r w:rsidRPr="004D2474">
              <w:rPr>
                <w:b/>
                <w:bCs/>
                <w:lang w:val="en-GB"/>
              </w:rPr>
              <w:t xml:space="preserve">Performs worse (visual) </w:t>
            </w:r>
          </w:p>
          <w:p w:rsidRPr="004D2474" w:rsidR="00C40152" w:rsidP="00030A2A" w:rsidRDefault="00C40152" w14:paraId="0511F861" w14:textId="77777777">
            <w:pPr>
              <w:rPr>
                <w:lang w:val="en-GB"/>
              </w:rPr>
            </w:pPr>
            <w:r w:rsidRPr="004D2474">
              <w:rPr>
                <w:lang w:val="en-GB"/>
              </w:rPr>
              <w:t>More visually prominent from the</w:t>
            </w:r>
            <w:r w:rsidRPr="004D2474">
              <w:rPr>
                <w:lang w:val="en-GB"/>
              </w:rPr>
              <w:br/>
            </w:r>
            <w:r w:rsidRPr="004D2474">
              <w:rPr>
                <w:lang w:val="en-GB"/>
              </w:rPr>
              <w:t xml:space="preserve">nearest homes. </w:t>
            </w:r>
          </w:p>
          <w:p w:rsidRPr="004D2474" w:rsidR="00C40152" w:rsidP="00030A2A" w:rsidRDefault="00C40152" w14:paraId="1D725B4F" w14:textId="77777777">
            <w:pPr>
              <w:rPr>
                <w:lang w:val="en-GB"/>
              </w:rPr>
            </w:pPr>
          </w:p>
        </w:tc>
      </w:tr>
      <w:tr w:rsidRPr="004D2474" w:rsidR="00C40152" w:rsidTr="00F9552F" w14:paraId="17070BB6" w14:textId="77777777">
        <w:trPr>
          <w:trHeight w:val="562"/>
        </w:trPr>
        <w:tc>
          <w:tcPr>
            <w:tcW w:w="2303" w:type="dxa"/>
          </w:tcPr>
          <w:p w:rsidRPr="004D2474" w:rsidR="00C40152" w:rsidP="00030A2A" w:rsidRDefault="00C40152" w14:paraId="0CE191F0" w14:textId="77777777">
            <w:pPr>
              <w:rPr>
                <w:lang w:val="en-GB"/>
              </w:rPr>
            </w:pPr>
            <w:r w:rsidRPr="004D2474">
              <w:rPr>
                <w:b/>
                <w:bCs/>
                <w:lang w:val="en-GB"/>
              </w:rPr>
              <w:t>Avoid buildings</w:t>
            </w:r>
          </w:p>
        </w:tc>
        <w:tc>
          <w:tcPr>
            <w:tcW w:w="3420" w:type="dxa"/>
          </w:tcPr>
          <w:p w:rsidRPr="004D2474" w:rsidR="00C40152" w:rsidP="00030A2A" w:rsidRDefault="00C40152" w14:paraId="44A86D05" w14:textId="77777777">
            <w:pPr>
              <w:rPr>
                <w:lang w:val="en-GB"/>
              </w:rPr>
            </w:pPr>
            <w:r w:rsidRPr="004D2474">
              <w:rPr>
                <w:b/>
                <w:bCs/>
                <w:lang w:val="en-GB"/>
              </w:rPr>
              <w:t>No</w:t>
            </w:r>
            <w:r w:rsidRPr="004D2474">
              <w:rPr>
                <w:lang w:val="en-GB"/>
              </w:rPr>
              <w:t xml:space="preserve"> </w:t>
            </w:r>
          </w:p>
          <w:p w:rsidRPr="004D2474" w:rsidR="00C40152" w:rsidP="00030A2A" w:rsidRDefault="00C40152" w14:paraId="0C6B2193" w14:textId="77777777">
            <w:pPr>
              <w:rPr>
                <w:lang w:val="en-GB"/>
              </w:rPr>
            </w:pPr>
            <w:r w:rsidRPr="004D2474">
              <w:rPr>
                <w:lang w:val="en-GB"/>
              </w:rPr>
              <w:t xml:space="preserve">There are cattle sheds and structures in this alternative, although these could be avoided through design. </w:t>
            </w:r>
          </w:p>
        </w:tc>
        <w:tc>
          <w:tcPr>
            <w:tcW w:w="4465" w:type="dxa"/>
          </w:tcPr>
          <w:p w:rsidRPr="004D2474" w:rsidR="00C40152" w:rsidP="00030A2A" w:rsidRDefault="00C40152" w14:paraId="04F3C631" w14:textId="77777777">
            <w:pPr>
              <w:rPr>
                <w:lang w:val="en-GB"/>
              </w:rPr>
            </w:pPr>
            <w:r w:rsidRPr="004D2474">
              <w:rPr>
                <w:b/>
                <w:bCs/>
                <w:lang w:val="en-GB"/>
              </w:rPr>
              <w:t>Yes</w:t>
            </w:r>
          </w:p>
        </w:tc>
      </w:tr>
      <w:tr w:rsidR="00C40152" w:rsidTr="00F9552F" w14:paraId="66FA71B9" w14:textId="77777777">
        <w:trPr>
          <w:trHeight w:val="510"/>
        </w:trPr>
        <w:tc>
          <w:tcPr>
            <w:tcW w:w="10188" w:type="dxa"/>
            <w:gridSpan w:val="3"/>
          </w:tcPr>
          <w:p w:rsidRPr="00F9552F" w:rsidR="00C40152" w:rsidP="00F9552F" w:rsidRDefault="00C40152" w14:paraId="04590AA8" w14:textId="77777777">
            <w:pPr>
              <w:rPr>
                <w:b/>
                <w:bCs/>
              </w:rPr>
            </w:pPr>
            <w:r w:rsidRPr="00F9552F">
              <w:rPr>
                <w:b/>
                <w:bCs/>
              </w:rPr>
              <w:t>Secondary decision-making criteria</w:t>
            </w:r>
          </w:p>
        </w:tc>
      </w:tr>
      <w:tr w:rsidR="00C40152" w:rsidTr="00F9552F" w14:paraId="71DEB62C" w14:textId="77777777">
        <w:trPr>
          <w:trHeight w:val="700"/>
        </w:trPr>
        <w:tc>
          <w:tcPr>
            <w:tcW w:w="2303" w:type="dxa"/>
          </w:tcPr>
          <w:p w:rsidRPr="00F9552F" w:rsidR="00C40152" w:rsidP="00F9552F" w:rsidRDefault="00C40152" w14:paraId="30E9A3DE" w14:textId="77777777">
            <w:pPr>
              <w:rPr>
                <w:b/>
                <w:bCs/>
              </w:rPr>
            </w:pPr>
            <w:r w:rsidRPr="00F9552F">
              <w:rPr>
                <w:b/>
                <w:bCs/>
              </w:rPr>
              <w:t xml:space="preserve">Minimise number of Basslink crossings </w:t>
            </w:r>
          </w:p>
        </w:tc>
        <w:tc>
          <w:tcPr>
            <w:tcW w:w="3420" w:type="dxa"/>
          </w:tcPr>
          <w:p w:rsidRPr="00F9552F" w:rsidR="00C40152" w:rsidP="00F9552F" w:rsidRDefault="00C40152" w14:paraId="0E405770" w14:textId="77777777">
            <w:pPr>
              <w:rPr>
                <w:b/>
                <w:bCs/>
              </w:rPr>
            </w:pPr>
            <w:r w:rsidRPr="00F9552F">
              <w:rPr>
                <w:b/>
                <w:bCs/>
              </w:rPr>
              <w:t xml:space="preserve">Not applicable </w:t>
            </w:r>
            <w:r w:rsidRPr="00F9552F">
              <w:rPr>
                <w:b/>
                <w:bCs/>
              </w:rPr>
              <w:tab/>
            </w:r>
          </w:p>
        </w:tc>
        <w:tc>
          <w:tcPr>
            <w:tcW w:w="4465" w:type="dxa"/>
          </w:tcPr>
          <w:p w:rsidRPr="00F9552F" w:rsidR="00C40152" w:rsidP="00F9552F" w:rsidRDefault="00C40152" w14:paraId="55672AB8" w14:textId="77777777">
            <w:pPr>
              <w:rPr>
                <w:b/>
                <w:bCs/>
              </w:rPr>
            </w:pPr>
            <w:r w:rsidRPr="00F9552F">
              <w:rPr>
                <w:b/>
                <w:bCs/>
              </w:rPr>
              <w:t xml:space="preserve">Not applicable </w:t>
            </w:r>
          </w:p>
        </w:tc>
      </w:tr>
      <w:tr w:rsidR="00C40152" w:rsidTr="00F9552F" w14:paraId="382A4967" w14:textId="77777777">
        <w:trPr>
          <w:trHeight w:val="700"/>
        </w:trPr>
        <w:tc>
          <w:tcPr>
            <w:tcW w:w="2303" w:type="dxa"/>
          </w:tcPr>
          <w:p w:rsidRPr="00F9552F" w:rsidR="00C40152" w:rsidP="00F9552F" w:rsidRDefault="00C40152" w14:paraId="07FFB451" w14:textId="77777777">
            <w:pPr>
              <w:rPr>
                <w:b/>
                <w:bCs/>
              </w:rPr>
            </w:pPr>
            <w:r w:rsidRPr="00F9552F">
              <w:rPr>
                <w:b/>
                <w:bCs/>
              </w:rPr>
              <w:t xml:space="preserve">Technical and construction constraints in the Basslink crossing area </w:t>
            </w:r>
          </w:p>
        </w:tc>
        <w:tc>
          <w:tcPr>
            <w:tcW w:w="3420" w:type="dxa"/>
          </w:tcPr>
          <w:p w:rsidRPr="00F9552F" w:rsidR="00C40152" w:rsidP="00F9552F" w:rsidRDefault="00C40152" w14:paraId="77B5447D" w14:textId="77777777">
            <w:pPr>
              <w:rPr>
                <w:b/>
                <w:bCs/>
              </w:rPr>
            </w:pPr>
            <w:r w:rsidRPr="00F9552F">
              <w:rPr>
                <w:b/>
                <w:bCs/>
              </w:rPr>
              <w:t xml:space="preserve">Not applicable </w:t>
            </w:r>
          </w:p>
        </w:tc>
        <w:tc>
          <w:tcPr>
            <w:tcW w:w="4465" w:type="dxa"/>
          </w:tcPr>
          <w:p w:rsidRPr="00F9552F" w:rsidR="00C40152" w:rsidP="00F9552F" w:rsidRDefault="00C40152" w14:paraId="0011710A" w14:textId="77777777">
            <w:pPr>
              <w:rPr>
                <w:b/>
                <w:bCs/>
              </w:rPr>
            </w:pPr>
            <w:r w:rsidRPr="00F9552F">
              <w:rPr>
                <w:b/>
                <w:bCs/>
              </w:rPr>
              <w:t xml:space="preserve">Not applicable </w:t>
            </w:r>
          </w:p>
        </w:tc>
      </w:tr>
      <w:tr w:rsidR="00C40152" w:rsidTr="00F9552F" w14:paraId="48158390" w14:textId="77777777">
        <w:trPr>
          <w:trHeight w:val="530"/>
        </w:trPr>
        <w:tc>
          <w:tcPr>
            <w:tcW w:w="2303" w:type="dxa"/>
          </w:tcPr>
          <w:p w:rsidRPr="00F9552F" w:rsidR="00C40152" w:rsidP="00F9552F" w:rsidRDefault="00C40152" w14:paraId="494EB3CF" w14:textId="77777777">
            <w:pPr>
              <w:rPr>
                <w:b/>
                <w:bCs/>
              </w:rPr>
            </w:pPr>
            <w:r w:rsidRPr="00F9552F">
              <w:rPr>
                <w:b/>
                <w:bCs/>
              </w:rPr>
              <w:t xml:space="preserve">Follow existing infrastructure easements </w:t>
            </w:r>
          </w:p>
        </w:tc>
        <w:tc>
          <w:tcPr>
            <w:tcW w:w="3420" w:type="dxa"/>
          </w:tcPr>
          <w:p w:rsidRPr="00F9552F" w:rsidR="00C40152" w:rsidP="00F9552F" w:rsidRDefault="00C40152" w14:paraId="6B54E6EF" w14:textId="77777777">
            <w:pPr>
              <w:rPr>
                <w:b/>
                <w:bCs/>
              </w:rPr>
            </w:pPr>
            <w:r w:rsidRPr="00F9552F">
              <w:rPr>
                <w:b/>
                <w:bCs/>
              </w:rPr>
              <w:t>Not applicable</w:t>
            </w:r>
          </w:p>
        </w:tc>
        <w:tc>
          <w:tcPr>
            <w:tcW w:w="4465" w:type="dxa"/>
          </w:tcPr>
          <w:p w:rsidRPr="00F9552F" w:rsidR="00C40152" w:rsidP="00F9552F" w:rsidRDefault="00C40152" w14:paraId="332C5DC1" w14:textId="77777777">
            <w:pPr>
              <w:rPr>
                <w:b/>
                <w:bCs/>
              </w:rPr>
            </w:pPr>
            <w:r w:rsidRPr="00F9552F">
              <w:rPr>
                <w:b/>
                <w:bCs/>
              </w:rPr>
              <w:t xml:space="preserve">Not applicable </w:t>
            </w:r>
          </w:p>
        </w:tc>
      </w:tr>
      <w:tr w:rsidR="00C40152" w:rsidTr="00F9552F" w14:paraId="7292A746" w14:textId="77777777">
        <w:trPr>
          <w:trHeight w:val="1453"/>
        </w:trPr>
        <w:tc>
          <w:tcPr>
            <w:tcW w:w="2303" w:type="dxa"/>
          </w:tcPr>
          <w:p w:rsidRPr="00F9552F" w:rsidR="00C40152" w:rsidP="00F9552F" w:rsidRDefault="00C40152" w14:paraId="7C650BF7" w14:textId="77777777">
            <w:pPr>
              <w:rPr>
                <w:b/>
                <w:bCs/>
              </w:rPr>
            </w:pPr>
            <w:r w:rsidRPr="00F9552F">
              <w:rPr>
                <w:b/>
                <w:bCs/>
              </w:rPr>
              <w:t xml:space="preserve">Cross waterways at approximately 90 degrees </w:t>
            </w:r>
          </w:p>
        </w:tc>
        <w:tc>
          <w:tcPr>
            <w:tcW w:w="3420" w:type="dxa"/>
          </w:tcPr>
          <w:p w:rsidRPr="00F9552F" w:rsidR="00C40152" w:rsidP="00F9552F" w:rsidRDefault="00C40152" w14:paraId="4B890F12" w14:textId="77777777">
            <w:pPr>
              <w:rPr>
                <w:b/>
                <w:bCs/>
              </w:rPr>
            </w:pPr>
            <w:r w:rsidRPr="00F9552F">
              <w:rPr>
                <w:b/>
                <w:bCs/>
              </w:rPr>
              <w:t xml:space="preserve">Yes </w:t>
            </w:r>
          </w:p>
          <w:p w:rsidR="00C40152" w:rsidP="00F9552F" w:rsidRDefault="00C40152" w14:paraId="6414079E" w14:textId="77777777">
            <w:r>
              <w:t>Crosses a minor waterway at approximately 90 degrees.</w:t>
            </w:r>
          </w:p>
          <w:p w:rsidR="00C40152" w:rsidP="00F9552F" w:rsidRDefault="00C40152" w14:paraId="6F752FAF" w14:textId="77777777">
            <w:r>
              <w:t xml:space="preserve"> </w:t>
            </w:r>
          </w:p>
        </w:tc>
        <w:tc>
          <w:tcPr>
            <w:tcW w:w="4465" w:type="dxa"/>
          </w:tcPr>
          <w:p w:rsidRPr="00F9552F" w:rsidR="00C40152" w:rsidP="00F9552F" w:rsidRDefault="00C40152" w14:paraId="7DB32D01" w14:textId="77777777">
            <w:pPr>
              <w:rPr>
                <w:b/>
                <w:bCs/>
              </w:rPr>
            </w:pPr>
            <w:r w:rsidRPr="00F9552F">
              <w:rPr>
                <w:b/>
                <w:bCs/>
              </w:rPr>
              <w:t xml:space="preserve">Yes </w:t>
            </w:r>
          </w:p>
          <w:p w:rsidR="00C40152" w:rsidP="00F9552F" w:rsidRDefault="00C40152" w14:paraId="5DD276DF" w14:textId="77777777">
            <w:r>
              <w:t xml:space="preserve">Crosses a minor waterway at approximately 90 degrees. </w:t>
            </w:r>
          </w:p>
          <w:p w:rsidR="00C40152" w:rsidP="00F9552F" w:rsidRDefault="00C40152" w14:paraId="6E273E6C" w14:textId="77777777">
            <w:r>
              <w:t xml:space="preserve">Runs near and parallel to Kangaroo Creek. </w:t>
            </w:r>
          </w:p>
        </w:tc>
      </w:tr>
      <w:tr w:rsidR="00C40152" w:rsidTr="00F9552F" w14:paraId="273D6890" w14:textId="77777777">
        <w:trPr>
          <w:trHeight w:val="700"/>
        </w:trPr>
        <w:tc>
          <w:tcPr>
            <w:tcW w:w="2303" w:type="dxa"/>
          </w:tcPr>
          <w:p w:rsidRPr="00F9552F" w:rsidR="00C40152" w:rsidP="00F9552F" w:rsidRDefault="00C40152" w14:paraId="7F2813F3" w14:textId="77777777">
            <w:pPr>
              <w:rPr>
                <w:b/>
                <w:bCs/>
              </w:rPr>
            </w:pPr>
            <w:r w:rsidRPr="00F9552F">
              <w:rPr>
                <w:b/>
                <w:bCs/>
              </w:rPr>
              <w:t>Avoid doubling back and ensure that changes in direction of the transmission line are no greater than 90 degrees</w:t>
            </w:r>
          </w:p>
        </w:tc>
        <w:tc>
          <w:tcPr>
            <w:tcW w:w="3420" w:type="dxa"/>
          </w:tcPr>
          <w:p w:rsidRPr="00F9552F" w:rsidR="00C40152" w:rsidP="00F9552F" w:rsidRDefault="00C40152" w14:paraId="3F92444B" w14:textId="77777777">
            <w:pPr>
              <w:rPr>
                <w:b/>
                <w:bCs/>
              </w:rPr>
            </w:pPr>
            <w:r w:rsidRPr="00F9552F">
              <w:rPr>
                <w:b/>
                <w:bCs/>
              </w:rPr>
              <w:t>Yes</w:t>
            </w:r>
            <w:r w:rsidRPr="00F9552F">
              <w:rPr>
                <w:b/>
                <w:bCs/>
              </w:rPr>
              <w:tab/>
            </w:r>
          </w:p>
        </w:tc>
        <w:tc>
          <w:tcPr>
            <w:tcW w:w="4465" w:type="dxa"/>
          </w:tcPr>
          <w:p w:rsidRPr="00F9552F" w:rsidR="00C40152" w:rsidP="00F9552F" w:rsidRDefault="00C40152" w14:paraId="6952C431" w14:textId="77777777">
            <w:pPr>
              <w:rPr>
                <w:b/>
                <w:bCs/>
              </w:rPr>
            </w:pPr>
            <w:r w:rsidRPr="00F9552F">
              <w:rPr>
                <w:b/>
                <w:bCs/>
              </w:rPr>
              <w:t>Yes</w:t>
            </w:r>
          </w:p>
        </w:tc>
      </w:tr>
      <w:tr w:rsidR="00C40152" w:rsidTr="00F9552F" w14:paraId="4F299060" w14:textId="77777777">
        <w:trPr>
          <w:trHeight w:val="510"/>
        </w:trPr>
        <w:tc>
          <w:tcPr>
            <w:tcW w:w="10188" w:type="dxa"/>
            <w:gridSpan w:val="3"/>
          </w:tcPr>
          <w:p w:rsidRPr="00F9552F" w:rsidR="00C40152" w:rsidP="00F9552F" w:rsidRDefault="00C40152" w14:paraId="79E13134" w14:textId="77777777">
            <w:pPr>
              <w:rPr>
                <w:b/>
                <w:bCs/>
              </w:rPr>
            </w:pPr>
            <w:r w:rsidRPr="00F9552F">
              <w:rPr>
                <w:b/>
                <w:bCs/>
              </w:rPr>
              <w:t>Tertiary decision-making criteria</w:t>
            </w:r>
          </w:p>
        </w:tc>
      </w:tr>
      <w:tr w:rsidR="00C40152" w:rsidTr="00F9552F" w14:paraId="0D54936E" w14:textId="77777777">
        <w:trPr>
          <w:trHeight w:val="700"/>
        </w:trPr>
        <w:tc>
          <w:tcPr>
            <w:tcW w:w="2303" w:type="dxa"/>
          </w:tcPr>
          <w:p w:rsidRPr="00F9552F" w:rsidR="00C40152" w:rsidP="00F9552F" w:rsidRDefault="00C40152" w14:paraId="08948FB7" w14:textId="77777777">
            <w:pPr>
              <w:rPr>
                <w:b/>
                <w:bCs/>
              </w:rPr>
            </w:pPr>
            <w:r w:rsidRPr="00F9552F">
              <w:rPr>
                <w:b/>
                <w:bCs/>
              </w:rPr>
              <w:t xml:space="preserve">Align with existing property boundaries or roads </w:t>
            </w:r>
          </w:p>
        </w:tc>
        <w:tc>
          <w:tcPr>
            <w:tcW w:w="3420" w:type="dxa"/>
          </w:tcPr>
          <w:p w:rsidRPr="00F9552F" w:rsidR="00C40152" w:rsidP="00F9552F" w:rsidRDefault="00C40152" w14:paraId="465A14FB" w14:textId="77777777">
            <w:pPr>
              <w:rPr>
                <w:b/>
                <w:bCs/>
              </w:rPr>
            </w:pPr>
            <w:r w:rsidRPr="00F9552F">
              <w:rPr>
                <w:b/>
                <w:bCs/>
              </w:rPr>
              <w:t xml:space="preserve">Yes </w:t>
            </w:r>
          </w:p>
          <w:p w:rsidR="00C40152" w:rsidP="00F9552F" w:rsidRDefault="00C40152" w14:paraId="08E3AF30" w14:textId="77777777">
            <w:r>
              <w:t>Aligns with Flemings Road, although roadside vegetation constrains the available alignment.</w:t>
            </w:r>
          </w:p>
          <w:p w:rsidR="00C40152" w:rsidP="00F9552F" w:rsidRDefault="00C40152" w14:paraId="21C47B4A" w14:textId="77777777"/>
        </w:tc>
        <w:tc>
          <w:tcPr>
            <w:tcW w:w="4465" w:type="dxa"/>
          </w:tcPr>
          <w:p w:rsidRPr="00F9552F" w:rsidR="00C40152" w:rsidP="00F9552F" w:rsidRDefault="00C40152" w14:paraId="09BA77DD" w14:textId="77777777">
            <w:pPr>
              <w:rPr>
                <w:b/>
                <w:bCs/>
              </w:rPr>
            </w:pPr>
            <w:r w:rsidRPr="00F9552F">
              <w:rPr>
                <w:b/>
                <w:bCs/>
              </w:rPr>
              <w:t xml:space="preserve">Yes </w:t>
            </w:r>
          </w:p>
          <w:p w:rsidR="00C40152" w:rsidP="00F9552F" w:rsidRDefault="00C40152" w14:paraId="519512AE" w14:textId="77777777">
            <w:r>
              <w:t>Aligns with Flemings Road, although roadside vegetation constrains the available alignment.</w:t>
            </w:r>
          </w:p>
          <w:p w:rsidR="00C40152" w:rsidP="00F9552F" w:rsidRDefault="00C40152" w14:paraId="5EFA7C4B" w14:textId="77777777"/>
          <w:p w:rsidR="00C40152" w:rsidP="00F9552F" w:rsidRDefault="00C40152" w14:paraId="4A7F3657" w14:textId="77777777"/>
        </w:tc>
      </w:tr>
      <w:tr w:rsidR="00C40152" w:rsidTr="00F9552F" w14:paraId="3942840E" w14:textId="77777777">
        <w:trPr>
          <w:trHeight w:val="700"/>
        </w:trPr>
        <w:tc>
          <w:tcPr>
            <w:tcW w:w="2303" w:type="dxa"/>
          </w:tcPr>
          <w:p w:rsidRPr="00F9552F" w:rsidR="00C40152" w:rsidP="00F9552F" w:rsidRDefault="00C40152" w14:paraId="00A8A50D" w14:textId="77777777">
            <w:pPr>
              <w:rPr>
                <w:b/>
                <w:bCs/>
              </w:rPr>
            </w:pPr>
            <w:r w:rsidRPr="00F9552F">
              <w:rPr>
                <w:b/>
                <w:bCs/>
              </w:rPr>
              <w:t xml:space="preserve">Avoid changing angles over short spans, make centrelines straight </w:t>
            </w:r>
          </w:p>
        </w:tc>
        <w:tc>
          <w:tcPr>
            <w:tcW w:w="3420" w:type="dxa"/>
          </w:tcPr>
          <w:p w:rsidRPr="00F9552F" w:rsidR="00C40152" w:rsidP="00F9552F" w:rsidRDefault="00C40152" w14:paraId="60D09F24" w14:textId="77777777">
            <w:pPr>
              <w:rPr>
                <w:b/>
                <w:bCs/>
              </w:rPr>
            </w:pPr>
            <w:r w:rsidRPr="00F9552F">
              <w:rPr>
                <w:b/>
                <w:bCs/>
              </w:rPr>
              <w:t xml:space="preserve">Yes </w:t>
            </w:r>
          </w:p>
          <w:p w:rsidR="00C40152" w:rsidP="00F9552F" w:rsidRDefault="00C40152" w14:paraId="3E76037E" w14:textId="77777777">
            <w:r>
              <w:t xml:space="preserve">Centreline may need to deviate to avoid biodiversity constraints. </w:t>
            </w:r>
          </w:p>
          <w:p w:rsidR="00C40152" w:rsidP="00F9552F" w:rsidRDefault="00C40152" w14:paraId="5070CECA" w14:textId="77777777">
            <w:r>
              <w:tab/>
            </w:r>
          </w:p>
        </w:tc>
        <w:tc>
          <w:tcPr>
            <w:tcW w:w="4465" w:type="dxa"/>
          </w:tcPr>
          <w:p w:rsidRPr="00F9552F" w:rsidR="00C40152" w:rsidP="00F9552F" w:rsidRDefault="00C40152" w14:paraId="12BA094E" w14:textId="77777777">
            <w:pPr>
              <w:rPr>
                <w:b/>
                <w:bCs/>
              </w:rPr>
            </w:pPr>
            <w:r w:rsidRPr="00F9552F">
              <w:rPr>
                <w:b/>
                <w:bCs/>
              </w:rPr>
              <w:t xml:space="preserve">Yes </w:t>
            </w:r>
          </w:p>
          <w:p w:rsidR="00C40152" w:rsidP="00F9552F" w:rsidRDefault="00C40152" w14:paraId="0603BAB9" w14:textId="77777777">
            <w:r>
              <w:t xml:space="preserve">Centreline may need to deviate to avoid biodiversity constraints. </w:t>
            </w:r>
          </w:p>
          <w:p w:rsidR="00C40152" w:rsidP="00F9552F" w:rsidRDefault="00C40152" w14:paraId="581F0653" w14:textId="77777777"/>
        </w:tc>
      </w:tr>
      <w:tr w:rsidR="00C40152" w:rsidTr="00F9552F" w14:paraId="44F7A717" w14:textId="77777777">
        <w:trPr>
          <w:trHeight w:val="700"/>
        </w:trPr>
        <w:tc>
          <w:tcPr>
            <w:tcW w:w="2303" w:type="dxa"/>
          </w:tcPr>
          <w:p w:rsidRPr="00F9552F" w:rsidR="00C40152" w:rsidP="00F9552F" w:rsidRDefault="00C40152" w14:paraId="47D0E820" w14:textId="77777777">
            <w:pPr>
              <w:rPr>
                <w:b/>
                <w:bCs/>
              </w:rPr>
            </w:pPr>
            <w:r w:rsidRPr="00F9552F">
              <w:rPr>
                <w:b/>
                <w:bCs/>
              </w:rPr>
              <w:t xml:space="preserve">Other technical and construction constraints </w:t>
            </w:r>
          </w:p>
        </w:tc>
        <w:tc>
          <w:tcPr>
            <w:tcW w:w="3420" w:type="dxa"/>
          </w:tcPr>
          <w:p w:rsidRPr="00F9552F" w:rsidR="00C40152" w:rsidP="00F9552F" w:rsidRDefault="00C40152" w14:paraId="3465E1B4" w14:textId="77777777">
            <w:pPr>
              <w:rPr>
                <w:b/>
                <w:bCs/>
              </w:rPr>
            </w:pPr>
            <w:r w:rsidRPr="00F9552F">
              <w:rPr>
                <w:b/>
                <w:bCs/>
              </w:rPr>
              <w:t xml:space="preserve">None </w:t>
            </w:r>
            <w:r w:rsidRPr="00F9552F">
              <w:rPr>
                <w:b/>
                <w:bCs/>
              </w:rPr>
              <w:tab/>
            </w:r>
          </w:p>
        </w:tc>
        <w:tc>
          <w:tcPr>
            <w:tcW w:w="4465" w:type="dxa"/>
          </w:tcPr>
          <w:p w:rsidRPr="00F9552F" w:rsidR="00C40152" w:rsidP="00F9552F" w:rsidRDefault="00C40152" w14:paraId="43907435" w14:textId="77777777">
            <w:pPr>
              <w:rPr>
                <w:b/>
                <w:bCs/>
              </w:rPr>
            </w:pPr>
            <w:r w:rsidRPr="00F9552F">
              <w:rPr>
                <w:b/>
                <w:bCs/>
              </w:rPr>
              <w:t xml:space="preserve">Kangaroo Creek </w:t>
            </w:r>
          </w:p>
          <w:p w:rsidR="00C40152" w:rsidP="00F9552F" w:rsidRDefault="00C40152" w14:paraId="17C6E97A" w14:textId="77777777">
            <w:r>
              <w:t xml:space="preserve">A bespoke transmission tower foundation may be required near Kangaroo Creek, depending on geotechnical conditions. </w:t>
            </w:r>
          </w:p>
        </w:tc>
      </w:tr>
    </w:tbl>
    <w:p w:rsidRPr="004D2474" w:rsidR="00C40152" w:rsidP="00F9552F" w:rsidRDefault="00C40152" w14:paraId="714727DC" w14:textId="77777777">
      <w:pPr>
        <w:pStyle w:val="Heading2"/>
        <w:rPr>
          <w:lang w:val="en-GB"/>
        </w:rPr>
      </w:pPr>
      <w:bookmarkStart w:name="_Toc242715372" w:id="111"/>
      <w:bookmarkStart w:name="_Toc242715450" w:id="112"/>
      <w:bookmarkStart w:name="_Toc242787933" w:id="113"/>
      <w:r w:rsidRPr="004D2474">
        <w:rPr>
          <w:lang w:val="en-GB"/>
        </w:rPr>
        <w:t>Preferred alignment consideration south of Merriman Creek</w:t>
      </w:r>
      <w:bookmarkEnd w:id="111"/>
      <w:bookmarkEnd w:id="112"/>
      <w:bookmarkEnd w:id="113"/>
      <w:r w:rsidRPr="004D2474">
        <w:rPr>
          <w:lang w:val="en-GB"/>
        </w:rPr>
        <w:t xml:space="preserve"> </w:t>
      </w:r>
    </w:p>
    <w:p w:rsidRPr="004D2474" w:rsidR="00C40152" w:rsidP="00C40152" w:rsidRDefault="00C40152" w14:paraId="51D110B1" w14:textId="77777777">
      <w:pPr>
        <w:rPr>
          <w:lang w:val="en-GB"/>
        </w:rPr>
      </w:pPr>
      <w:r w:rsidRPr="004D2474">
        <w:rPr>
          <w:lang w:val="en-GB"/>
        </w:rPr>
        <w:t xml:space="preserve">Landholders raised several concerns and suggestions to refine the preferred route to avoid unsuitable ground conditions along the creek line, shift the route further away from dwellings and avoid more productive land. </w:t>
      </w:r>
    </w:p>
    <w:p w:rsidRPr="004D2474" w:rsidR="00C40152" w:rsidP="00C40152" w:rsidRDefault="00C40152" w14:paraId="5C7A342F" w14:textId="77777777">
      <w:pPr>
        <w:rPr>
          <w:lang w:val="en-GB"/>
        </w:rPr>
      </w:pPr>
      <w:r w:rsidRPr="004D2474">
        <w:rPr>
          <w:lang w:val="en-GB"/>
        </w:rPr>
        <w:t xml:space="preserve">We considered three options in more detail to determine the most suitable option: retaining the draft preferred route, an eastern alternative and a central alternative. </w:t>
      </w:r>
    </w:p>
    <w:p w:rsidRPr="004D2474" w:rsidR="00C40152" w:rsidP="00C40152" w:rsidRDefault="00C40152" w14:paraId="5730DFC4" w14:textId="77777777">
      <w:pPr>
        <w:rPr>
          <w:lang w:val="en-GB"/>
        </w:rPr>
      </w:pPr>
      <w:r w:rsidRPr="004D2474">
        <w:rPr>
          <w:lang w:val="en-GB"/>
        </w:rPr>
        <w:t xml:space="preserve">We selected the eastern option because it has fewer biodiversity constraints, fewer land use impacts and is only slightly more visually prominent than the other options. </w:t>
      </w:r>
    </w:p>
    <w:p w:rsidRPr="004D2474" w:rsidR="00C40152" w:rsidP="00C40152" w:rsidRDefault="00C40152" w14:paraId="0905433D" w14:textId="77777777">
      <w:pPr>
        <w:rPr>
          <w:lang w:val="en-GB"/>
        </w:rPr>
      </w:pPr>
      <w:r w:rsidRPr="004D2474">
        <w:rPr>
          <w:lang w:val="en-GB"/>
        </w:rPr>
        <w:t xml:space="preserve">This option encroaches on the 300 m dwelling buffer on one property and was selected in consultation with the landholder. This is the only location along the preferred route that is less than 300 m from a dwelling. </w:t>
      </w:r>
    </w:p>
    <w:p w:rsidR="00C40152" w:rsidP="00C40152" w:rsidRDefault="00C40152" w14:paraId="29F13741" w14:textId="77777777">
      <w:pPr>
        <w:rPr>
          <w:lang w:val="en-GB"/>
        </w:rPr>
      </w:pPr>
      <w:r w:rsidRPr="004D2474">
        <w:rPr>
          <w:lang w:val="en-GB"/>
        </w:rPr>
        <w:t>We also widened the preferred route on both sides of Merriman Creek to allow for design flexibility and avoid environmental constraints along the creek line.</w:t>
      </w:r>
    </w:p>
    <w:p w:rsidRPr="004D2474" w:rsidR="00C40152" w:rsidP="00F9552F" w:rsidRDefault="00C40152" w14:paraId="25E18604" w14:textId="77777777">
      <w:pPr>
        <w:pStyle w:val="Caption"/>
        <w:rPr>
          <w:lang w:val="en-GB"/>
        </w:rPr>
      </w:pPr>
      <w:r w:rsidRPr="004D2474">
        <w:rPr>
          <w:lang w:val="en-GB"/>
        </w:rPr>
        <w:t>Table 11: Eastern and central alternatives performance against criteria</w:t>
      </w:r>
    </w:p>
    <w:tbl>
      <w:tblPr>
        <w:tblStyle w:val="TableGrid"/>
        <w:tblW w:w="10259" w:type="dxa"/>
        <w:tblLayout w:type="fixed"/>
        <w:tblLook w:val="00A0" w:firstRow="1" w:lastRow="0" w:firstColumn="1" w:lastColumn="0" w:noHBand="0" w:noVBand="0"/>
      </w:tblPr>
      <w:tblGrid>
        <w:gridCol w:w="1696"/>
        <w:gridCol w:w="59"/>
        <w:gridCol w:w="2776"/>
        <w:gridCol w:w="58"/>
        <w:gridCol w:w="2835"/>
        <w:gridCol w:w="286"/>
        <w:gridCol w:w="2490"/>
        <w:gridCol w:w="59"/>
      </w:tblGrid>
      <w:tr w:rsidRPr="004D2474" w:rsidR="00C40152" w:rsidTr="001C62DA" w14:paraId="234657EE" w14:textId="77777777">
        <w:trPr>
          <w:trHeight w:val="623"/>
        </w:trPr>
        <w:tc>
          <w:tcPr>
            <w:tcW w:w="1755" w:type="dxa"/>
            <w:gridSpan w:val="2"/>
          </w:tcPr>
          <w:p w:rsidRPr="004D2474" w:rsidR="00C40152" w:rsidP="00030A2A" w:rsidRDefault="00C40152" w14:paraId="57DF1348" w14:textId="77777777">
            <w:pPr>
              <w:rPr>
                <w:lang w:val="en-GB"/>
              </w:rPr>
            </w:pPr>
            <w:r w:rsidRPr="004D2474">
              <w:rPr>
                <w:b/>
                <w:bCs/>
                <w:lang w:val="en-GB"/>
              </w:rPr>
              <w:t xml:space="preserve">Criteria </w:t>
            </w:r>
          </w:p>
        </w:tc>
        <w:tc>
          <w:tcPr>
            <w:tcW w:w="2834" w:type="dxa"/>
            <w:gridSpan w:val="2"/>
          </w:tcPr>
          <w:p w:rsidRPr="004D2474" w:rsidR="00C40152" w:rsidP="00030A2A" w:rsidRDefault="00C40152" w14:paraId="23F3841B" w14:textId="77777777">
            <w:pPr>
              <w:rPr>
                <w:lang w:val="en-GB"/>
              </w:rPr>
            </w:pPr>
            <w:r w:rsidRPr="004D2474">
              <w:rPr>
                <w:b/>
                <w:bCs/>
                <w:lang w:val="en-GB"/>
              </w:rPr>
              <w:t xml:space="preserve"> Draft preferred route</w:t>
            </w:r>
          </w:p>
        </w:tc>
        <w:tc>
          <w:tcPr>
            <w:tcW w:w="2835" w:type="dxa"/>
          </w:tcPr>
          <w:p w:rsidRPr="004D2474" w:rsidR="00C40152" w:rsidP="00030A2A" w:rsidRDefault="00C40152" w14:paraId="501FB635" w14:textId="77777777">
            <w:pPr>
              <w:rPr>
                <w:lang w:val="en-GB"/>
              </w:rPr>
            </w:pPr>
            <w:r w:rsidRPr="004D2474">
              <w:rPr>
                <w:b/>
                <w:bCs/>
                <w:lang w:val="en-GB"/>
              </w:rPr>
              <w:t xml:space="preserve">Eastern alternative </w:t>
            </w:r>
          </w:p>
        </w:tc>
        <w:tc>
          <w:tcPr>
            <w:tcW w:w="2835" w:type="dxa"/>
            <w:gridSpan w:val="3"/>
          </w:tcPr>
          <w:p w:rsidRPr="004D2474" w:rsidR="00C40152" w:rsidP="00030A2A" w:rsidRDefault="00C40152" w14:paraId="6B9DE425" w14:textId="77777777">
            <w:pPr>
              <w:rPr>
                <w:lang w:val="en-GB"/>
              </w:rPr>
            </w:pPr>
            <w:r w:rsidRPr="004D2474">
              <w:rPr>
                <w:b/>
                <w:bCs/>
                <w:lang w:val="en-GB"/>
              </w:rPr>
              <w:t>Central alternative</w:t>
            </w:r>
          </w:p>
        </w:tc>
      </w:tr>
      <w:tr w:rsidRPr="004D2474" w:rsidR="00C40152" w:rsidTr="001C62DA" w14:paraId="3378DBB0" w14:textId="77777777">
        <w:trPr>
          <w:trHeight w:val="510"/>
        </w:trPr>
        <w:tc>
          <w:tcPr>
            <w:tcW w:w="10259" w:type="dxa"/>
            <w:gridSpan w:val="8"/>
          </w:tcPr>
          <w:p w:rsidRPr="004D2474" w:rsidR="00C40152" w:rsidP="00030A2A" w:rsidRDefault="00C40152" w14:paraId="5CA7FBEF" w14:textId="77777777">
            <w:pPr>
              <w:rPr>
                <w:lang w:val="en-GB"/>
              </w:rPr>
            </w:pPr>
            <w:r w:rsidRPr="004D2474">
              <w:rPr>
                <w:b/>
                <w:bCs/>
                <w:lang w:val="en-GB"/>
              </w:rPr>
              <w:t xml:space="preserve">Primary decision-making criteria </w:t>
            </w:r>
          </w:p>
        </w:tc>
      </w:tr>
      <w:tr w:rsidRPr="004D2474" w:rsidR="00C40152" w:rsidTr="001C62DA" w14:paraId="343C6EEE" w14:textId="77777777">
        <w:trPr>
          <w:trHeight w:val="1195"/>
        </w:trPr>
        <w:tc>
          <w:tcPr>
            <w:tcW w:w="1755" w:type="dxa"/>
            <w:gridSpan w:val="2"/>
          </w:tcPr>
          <w:p w:rsidRPr="004D2474" w:rsidR="00C40152" w:rsidP="00030A2A" w:rsidRDefault="00C40152" w14:paraId="3E90BCF0" w14:textId="77777777">
            <w:pPr>
              <w:rPr>
                <w:lang w:val="en-GB"/>
              </w:rPr>
            </w:pPr>
            <w:r w:rsidRPr="004D2474">
              <w:rPr>
                <w:b/>
                <w:bCs/>
                <w:lang w:val="en-GB"/>
              </w:rPr>
              <w:t xml:space="preserve">300 m from residential dwellings </w:t>
            </w:r>
          </w:p>
        </w:tc>
        <w:tc>
          <w:tcPr>
            <w:tcW w:w="2834" w:type="dxa"/>
            <w:gridSpan w:val="2"/>
          </w:tcPr>
          <w:p w:rsidRPr="004D2474" w:rsidR="00C40152" w:rsidP="00030A2A" w:rsidRDefault="00C40152" w14:paraId="51AD2066" w14:textId="77777777">
            <w:pPr>
              <w:rPr>
                <w:lang w:val="en-GB"/>
              </w:rPr>
            </w:pPr>
            <w:r w:rsidRPr="004D2474">
              <w:rPr>
                <w:b/>
                <w:bCs/>
                <w:lang w:val="en-GB"/>
              </w:rPr>
              <w:t>Yes</w:t>
            </w:r>
          </w:p>
        </w:tc>
        <w:tc>
          <w:tcPr>
            <w:tcW w:w="2835" w:type="dxa"/>
          </w:tcPr>
          <w:p w:rsidRPr="004D2474" w:rsidR="00C40152" w:rsidP="00030A2A" w:rsidRDefault="00C40152" w14:paraId="79C0C164" w14:textId="77777777">
            <w:pPr>
              <w:rPr>
                <w:lang w:val="en-GB"/>
              </w:rPr>
            </w:pPr>
            <w:r w:rsidRPr="004D2474">
              <w:rPr>
                <w:b/>
                <w:bCs/>
                <w:lang w:val="en-GB"/>
              </w:rPr>
              <w:t>No</w:t>
            </w:r>
            <w:r w:rsidRPr="004D2474">
              <w:rPr>
                <w:lang w:val="en-GB"/>
              </w:rPr>
              <w:t xml:space="preserve"> </w:t>
            </w:r>
          </w:p>
          <w:p w:rsidRPr="004D2474" w:rsidR="00C40152" w:rsidP="00030A2A" w:rsidRDefault="00C40152" w14:paraId="72C81F72" w14:textId="77777777">
            <w:pPr>
              <w:rPr>
                <w:lang w:val="en-GB"/>
              </w:rPr>
            </w:pPr>
            <w:r w:rsidRPr="004D2474">
              <w:rPr>
                <w:lang w:val="en-GB"/>
              </w:rPr>
              <w:t xml:space="preserve">Intersects the 300 m buffer around the dwelling on one land parcel. </w:t>
            </w:r>
          </w:p>
        </w:tc>
        <w:tc>
          <w:tcPr>
            <w:tcW w:w="2835" w:type="dxa"/>
            <w:gridSpan w:val="3"/>
          </w:tcPr>
          <w:p w:rsidRPr="004D2474" w:rsidR="00C40152" w:rsidP="00030A2A" w:rsidRDefault="00C40152" w14:paraId="026B5E04" w14:textId="77777777">
            <w:pPr>
              <w:rPr>
                <w:lang w:val="en-GB"/>
              </w:rPr>
            </w:pPr>
            <w:r w:rsidRPr="004D2474">
              <w:rPr>
                <w:b/>
                <w:bCs/>
                <w:lang w:val="en-GB"/>
              </w:rPr>
              <w:t>No</w:t>
            </w:r>
            <w:r w:rsidRPr="004D2474">
              <w:rPr>
                <w:lang w:val="en-GB"/>
              </w:rPr>
              <w:t xml:space="preserve"> </w:t>
            </w:r>
          </w:p>
          <w:p w:rsidRPr="004D2474" w:rsidR="00C40152" w:rsidP="00030A2A" w:rsidRDefault="00C40152" w14:paraId="6C026DD5" w14:textId="77777777">
            <w:pPr>
              <w:rPr>
                <w:lang w:val="en-GB"/>
              </w:rPr>
            </w:pPr>
            <w:r w:rsidRPr="004D2474">
              <w:rPr>
                <w:lang w:val="en-GB"/>
              </w:rPr>
              <w:t xml:space="preserve">Intersects the 300 m buffer around the dwelling on one land parcel. </w:t>
            </w:r>
          </w:p>
        </w:tc>
      </w:tr>
      <w:tr w:rsidRPr="004D2474" w:rsidR="00C40152" w:rsidTr="001C62DA" w14:paraId="6B6E07FE" w14:textId="77777777">
        <w:trPr>
          <w:trHeight w:val="2445"/>
        </w:trPr>
        <w:tc>
          <w:tcPr>
            <w:tcW w:w="1755" w:type="dxa"/>
            <w:gridSpan w:val="2"/>
            <w:vMerge w:val="restart"/>
          </w:tcPr>
          <w:p w:rsidRPr="004D2474" w:rsidR="00C40152" w:rsidP="00030A2A" w:rsidRDefault="00C40152" w14:paraId="0D787642" w14:textId="77777777">
            <w:pPr>
              <w:rPr>
                <w:lang w:val="en-GB"/>
              </w:rPr>
            </w:pPr>
            <w:r w:rsidRPr="004D2474">
              <w:rPr>
                <w:b/>
                <w:bCs/>
                <w:lang w:val="en-GB"/>
              </w:rPr>
              <w:t xml:space="preserve">Avoid areas of high or very high constraint (biodiversity, Aboriginal cultural heritage and land use compatibility) </w:t>
            </w:r>
          </w:p>
        </w:tc>
        <w:tc>
          <w:tcPr>
            <w:tcW w:w="2834" w:type="dxa"/>
            <w:gridSpan w:val="2"/>
          </w:tcPr>
          <w:p w:rsidRPr="004D2474" w:rsidR="00C40152" w:rsidP="00030A2A" w:rsidRDefault="00C40152" w14:paraId="615D74A0" w14:textId="77777777">
            <w:pPr>
              <w:rPr>
                <w:lang w:val="en-GB"/>
              </w:rPr>
            </w:pPr>
            <w:r w:rsidRPr="004D2474">
              <w:rPr>
                <w:b/>
                <w:bCs/>
                <w:lang w:val="en-GB"/>
              </w:rPr>
              <w:t xml:space="preserve">Performs worse (biodiversity) </w:t>
            </w:r>
          </w:p>
          <w:p w:rsidRPr="004D2474" w:rsidR="00C40152" w:rsidP="00030A2A" w:rsidRDefault="00C40152" w14:paraId="5950163C" w14:textId="77777777">
            <w:pPr>
              <w:rPr>
                <w:lang w:val="en-GB"/>
              </w:rPr>
            </w:pPr>
            <w:r w:rsidRPr="004D2474">
              <w:rPr>
                <w:lang w:val="en-GB"/>
              </w:rPr>
              <w:t xml:space="preserve">More biodiversity constraints, particularly when considering native vegetation. The draft preferred route also contains more large trees than alternatives, but these may be avoided through micro-siting of transmission towers. </w:t>
            </w:r>
          </w:p>
        </w:tc>
        <w:tc>
          <w:tcPr>
            <w:tcW w:w="2835" w:type="dxa"/>
          </w:tcPr>
          <w:p w:rsidRPr="004D2474" w:rsidR="00C40152" w:rsidP="00030A2A" w:rsidRDefault="00C40152" w14:paraId="7071DC27" w14:textId="77777777">
            <w:pPr>
              <w:rPr>
                <w:lang w:val="en-GB"/>
              </w:rPr>
            </w:pPr>
            <w:r w:rsidRPr="004D2474">
              <w:rPr>
                <w:b/>
                <w:bCs/>
                <w:lang w:val="en-GB"/>
              </w:rPr>
              <w:t xml:space="preserve">Performs better (biodiversity) </w:t>
            </w:r>
          </w:p>
          <w:p w:rsidRPr="004D2474" w:rsidR="00C40152" w:rsidP="00030A2A" w:rsidRDefault="00C40152" w14:paraId="5B17B4A2" w14:textId="77777777">
            <w:pPr>
              <w:rPr>
                <w:lang w:val="en-GB"/>
              </w:rPr>
            </w:pPr>
            <w:r w:rsidRPr="004D2474">
              <w:rPr>
                <w:lang w:val="en-GB"/>
              </w:rPr>
              <w:t xml:space="preserve">Fewer biodiversity constraints than the draft preferred route, and similar to the central alternative. </w:t>
            </w:r>
          </w:p>
          <w:p w:rsidRPr="004D2474" w:rsidR="00C40152" w:rsidP="00030A2A" w:rsidRDefault="00C40152" w14:paraId="37799D6B" w14:textId="77777777">
            <w:pPr>
              <w:rPr>
                <w:lang w:val="en-GB"/>
              </w:rPr>
            </w:pPr>
          </w:p>
          <w:p w:rsidRPr="004D2474" w:rsidR="00C40152" w:rsidP="00030A2A" w:rsidRDefault="00C40152" w14:paraId="4F98E14B" w14:textId="77777777">
            <w:pPr>
              <w:rPr>
                <w:lang w:val="en-GB"/>
              </w:rPr>
            </w:pPr>
          </w:p>
        </w:tc>
        <w:tc>
          <w:tcPr>
            <w:tcW w:w="2835" w:type="dxa"/>
            <w:gridSpan w:val="3"/>
          </w:tcPr>
          <w:p w:rsidRPr="004D2474" w:rsidR="00C40152" w:rsidP="00030A2A" w:rsidRDefault="00C40152" w14:paraId="3707E8C4" w14:textId="77777777">
            <w:pPr>
              <w:rPr>
                <w:lang w:val="en-GB"/>
              </w:rPr>
            </w:pPr>
            <w:r w:rsidRPr="004D2474">
              <w:rPr>
                <w:b/>
                <w:bCs/>
                <w:lang w:val="en-GB"/>
              </w:rPr>
              <w:t xml:space="preserve">Performs better (biodiversity) </w:t>
            </w:r>
          </w:p>
          <w:p w:rsidRPr="004D2474" w:rsidR="00C40152" w:rsidP="00030A2A" w:rsidRDefault="00C40152" w14:paraId="45797DF8" w14:textId="77777777">
            <w:pPr>
              <w:rPr>
                <w:lang w:val="en-GB"/>
              </w:rPr>
            </w:pPr>
            <w:r w:rsidRPr="004D2474">
              <w:rPr>
                <w:lang w:val="en-GB"/>
              </w:rPr>
              <w:t xml:space="preserve">Fewer biodiversity constraints than the draft preferred route, and similar to the eastern alternative. </w:t>
            </w:r>
          </w:p>
          <w:p w:rsidRPr="004D2474" w:rsidR="00C40152" w:rsidP="00030A2A" w:rsidRDefault="00C40152" w14:paraId="60E279F8" w14:textId="77777777">
            <w:pPr>
              <w:rPr>
                <w:lang w:val="en-GB"/>
              </w:rPr>
            </w:pPr>
          </w:p>
        </w:tc>
      </w:tr>
      <w:tr w:rsidRPr="004D2474" w:rsidR="00C40152" w:rsidTr="001C62DA" w14:paraId="78DEA1E1" w14:textId="77777777">
        <w:trPr>
          <w:trHeight w:val="1751"/>
        </w:trPr>
        <w:tc>
          <w:tcPr>
            <w:tcW w:w="1755" w:type="dxa"/>
            <w:gridSpan w:val="2"/>
            <w:vMerge/>
          </w:tcPr>
          <w:p w:rsidRPr="004D2474" w:rsidR="00C40152" w:rsidP="00030A2A" w:rsidRDefault="00C40152" w14:paraId="77358080" w14:textId="77777777"/>
        </w:tc>
        <w:tc>
          <w:tcPr>
            <w:tcW w:w="2834" w:type="dxa"/>
            <w:gridSpan w:val="2"/>
          </w:tcPr>
          <w:p w:rsidRPr="004D2474" w:rsidR="00C40152" w:rsidP="00030A2A" w:rsidRDefault="00C40152" w14:paraId="5A8F97A0" w14:textId="77777777">
            <w:pPr>
              <w:rPr>
                <w:lang w:val="en-GB"/>
              </w:rPr>
            </w:pPr>
            <w:r w:rsidRPr="004D2474">
              <w:rPr>
                <w:b/>
                <w:bCs/>
                <w:lang w:val="en-GB"/>
              </w:rPr>
              <w:t xml:space="preserve">Performs worse (land use) </w:t>
            </w:r>
          </w:p>
          <w:p w:rsidRPr="004D2474" w:rsidR="00C40152" w:rsidP="00030A2A" w:rsidRDefault="00C40152" w14:paraId="51B8A8F8" w14:textId="77777777">
            <w:pPr>
              <w:rPr>
                <w:lang w:val="en-GB"/>
              </w:rPr>
            </w:pPr>
            <w:r w:rsidRPr="004D2474">
              <w:rPr>
                <w:lang w:val="en-GB"/>
              </w:rPr>
              <w:t xml:space="preserve">The draft preferred route would fragment land parcels more than alternatives and would have more land use impacts for landholders. </w:t>
            </w:r>
          </w:p>
        </w:tc>
        <w:tc>
          <w:tcPr>
            <w:tcW w:w="2835" w:type="dxa"/>
          </w:tcPr>
          <w:p w:rsidRPr="004D2474" w:rsidR="00C40152" w:rsidP="00030A2A" w:rsidRDefault="00C40152" w14:paraId="343715C0" w14:textId="77777777">
            <w:pPr>
              <w:rPr>
                <w:b/>
                <w:bCs/>
                <w:lang w:val="en-GB"/>
              </w:rPr>
            </w:pPr>
            <w:r w:rsidRPr="004D2474">
              <w:rPr>
                <w:b/>
                <w:bCs/>
                <w:lang w:val="en-GB"/>
              </w:rPr>
              <w:t xml:space="preserve">Performs best (land use)  </w:t>
            </w:r>
          </w:p>
          <w:p w:rsidRPr="004D2474" w:rsidR="00C40152" w:rsidP="00030A2A" w:rsidRDefault="00C40152" w14:paraId="404A308E" w14:textId="77777777">
            <w:pPr>
              <w:rPr>
                <w:lang w:val="en-GB"/>
              </w:rPr>
            </w:pPr>
            <w:r w:rsidRPr="004D2474">
              <w:rPr>
                <w:lang w:val="en-GB"/>
              </w:rPr>
              <w:t xml:space="preserve">Performs best out of the alternatives. It minimises fragmentation of land and avoids impacts to land use. </w:t>
            </w:r>
          </w:p>
          <w:p w:rsidRPr="004D2474" w:rsidR="00C40152" w:rsidP="00030A2A" w:rsidRDefault="00C40152" w14:paraId="79358E33" w14:textId="77777777">
            <w:pPr>
              <w:rPr>
                <w:lang w:val="en-GB"/>
              </w:rPr>
            </w:pPr>
          </w:p>
        </w:tc>
        <w:tc>
          <w:tcPr>
            <w:tcW w:w="2835" w:type="dxa"/>
            <w:gridSpan w:val="3"/>
          </w:tcPr>
          <w:p w:rsidRPr="004D2474" w:rsidR="00C40152" w:rsidP="00030A2A" w:rsidRDefault="00C40152" w14:paraId="169D39D5" w14:textId="77777777">
            <w:pPr>
              <w:rPr>
                <w:b/>
                <w:bCs/>
                <w:lang w:val="en-GB"/>
              </w:rPr>
            </w:pPr>
            <w:r w:rsidRPr="004D2474">
              <w:rPr>
                <w:b/>
                <w:bCs/>
                <w:lang w:val="en-GB"/>
              </w:rPr>
              <w:t xml:space="preserve">Performs better (land use) </w:t>
            </w:r>
          </w:p>
          <w:p w:rsidRPr="004D2474" w:rsidR="00C40152" w:rsidP="00030A2A" w:rsidRDefault="00C40152" w14:paraId="28C06B3C" w14:textId="77777777">
            <w:pPr>
              <w:rPr>
                <w:lang w:val="en-GB"/>
              </w:rPr>
            </w:pPr>
            <w:r w:rsidRPr="004D2474">
              <w:rPr>
                <w:lang w:val="en-GB"/>
              </w:rPr>
              <w:t>Less fragmentation of land compared to the draft preferred route. However, this option would have more land use impacts for landholders.</w:t>
            </w:r>
          </w:p>
        </w:tc>
      </w:tr>
      <w:tr w:rsidRPr="004D2474" w:rsidR="00C40152" w:rsidTr="001C62DA" w14:paraId="36704318" w14:textId="77777777">
        <w:trPr>
          <w:trHeight w:val="2138"/>
        </w:trPr>
        <w:tc>
          <w:tcPr>
            <w:tcW w:w="1755" w:type="dxa"/>
            <w:gridSpan w:val="2"/>
          </w:tcPr>
          <w:p w:rsidRPr="004D2474" w:rsidR="00C40152" w:rsidP="00030A2A" w:rsidRDefault="00C40152" w14:paraId="0FF520B7" w14:textId="77777777">
            <w:pPr>
              <w:rPr>
                <w:lang w:val="en-GB"/>
              </w:rPr>
            </w:pPr>
            <w:r w:rsidRPr="004D2474">
              <w:rPr>
                <w:b/>
                <w:bCs/>
                <w:lang w:val="en-GB"/>
              </w:rPr>
              <w:t xml:space="preserve">Avoid areas of other concern (landscape character and visual, contamination, acid sulfate soils, hydrology) </w:t>
            </w:r>
          </w:p>
        </w:tc>
        <w:tc>
          <w:tcPr>
            <w:tcW w:w="2834" w:type="dxa"/>
            <w:gridSpan w:val="2"/>
          </w:tcPr>
          <w:p w:rsidRPr="004D2474" w:rsidR="00C40152" w:rsidP="00030A2A" w:rsidRDefault="00C40152" w14:paraId="49F4B637" w14:textId="77777777">
            <w:pPr>
              <w:rPr>
                <w:lang w:val="en-GB"/>
              </w:rPr>
            </w:pPr>
            <w:r w:rsidRPr="004D2474">
              <w:rPr>
                <w:b/>
                <w:bCs/>
                <w:lang w:val="en-GB"/>
              </w:rPr>
              <w:t>Performs better (visual)</w:t>
            </w:r>
            <w:r w:rsidRPr="004D2474">
              <w:rPr>
                <w:lang w:val="en-GB"/>
              </w:rPr>
              <w:t xml:space="preserve"> </w:t>
            </w:r>
          </w:p>
          <w:p w:rsidRPr="004D2474" w:rsidR="00C40152" w:rsidP="00030A2A" w:rsidRDefault="00C40152" w14:paraId="4BFF3C7D" w14:textId="77777777">
            <w:pPr>
              <w:rPr>
                <w:lang w:val="en-GB"/>
              </w:rPr>
            </w:pPr>
            <w:r w:rsidRPr="004D2474">
              <w:rPr>
                <w:lang w:val="en-GB"/>
              </w:rPr>
              <w:t>The draft preferred route is less visible from nearby homes.</w:t>
            </w:r>
          </w:p>
        </w:tc>
        <w:tc>
          <w:tcPr>
            <w:tcW w:w="2835" w:type="dxa"/>
          </w:tcPr>
          <w:p w:rsidRPr="004D2474" w:rsidR="00C40152" w:rsidP="00030A2A" w:rsidRDefault="00C40152" w14:paraId="19C05F74" w14:textId="77777777">
            <w:pPr>
              <w:rPr>
                <w:b/>
                <w:bCs/>
                <w:lang w:val="en-GB"/>
              </w:rPr>
            </w:pPr>
            <w:r w:rsidRPr="004D2474">
              <w:rPr>
                <w:b/>
                <w:bCs/>
                <w:lang w:val="en-GB"/>
              </w:rPr>
              <w:t xml:space="preserve">Performs worse (visual) </w:t>
            </w:r>
          </w:p>
          <w:p w:rsidRPr="004D2474" w:rsidR="00C40152" w:rsidP="00030A2A" w:rsidRDefault="00C40152" w14:paraId="041AA908" w14:textId="77777777">
            <w:pPr>
              <w:rPr>
                <w:lang w:val="en-GB"/>
              </w:rPr>
            </w:pPr>
            <w:r w:rsidRPr="004D2474">
              <w:rPr>
                <w:lang w:val="en-GB"/>
              </w:rPr>
              <w:t xml:space="preserve">This alternative is slightly more visible from nearby homes. It is comparable to the central alternative. </w:t>
            </w:r>
          </w:p>
        </w:tc>
        <w:tc>
          <w:tcPr>
            <w:tcW w:w="2835" w:type="dxa"/>
            <w:gridSpan w:val="3"/>
          </w:tcPr>
          <w:p w:rsidRPr="004D2474" w:rsidR="00C40152" w:rsidP="00030A2A" w:rsidRDefault="00C40152" w14:paraId="0DD33AC0" w14:textId="77777777">
            <w:pPr>
              <w:rPr>
                <w:b/>
                <w:bCs/>
                <w:lang w:val="en-GB"/>
              </w:rPr>
            </w:pPr>
            <w:r w:rsidRPr="004D2474">
              <w:rPr>
                <w:b/>
                <w:bCs/>
                <w:lang w:val="en-GB"/>
              </w:rPr>
              <w:t xml:space="preserve">Performs worse (visual) </w:t>
            </w:r>
          </w:p>
          <w:p w:rsidRPr="004D2474" w:rsidR="00C40152" w:rsidP="00030A2A" w:rsidRDefault="00C40152" w14:paraId="7B819CFB" w14:textId="77777777">
            <w:pPr>
              <w:rPr>
                <w:lang w:val="en-GB"/>
              </w:rPr>
            </w:pPr>
            <w:r w:rsidRPr="004D2474">
              <w:rPr>
                <w:lang w:val="en-GB"/>
              </w:rPr>
              <w:t xml:space="preserve">This alternative is slightly more visible from nearby homes. It is comparable to the eastern alternative. </w:t>
            </w:r>
          </w:p>
        </w:tc>
      </w:tr>
      <w:tr w:rsidRPr="004D2474" w:rsidR="00C40152" w:rsidTr="001C62DA" w14:paraId="61881258" w14:textId="77777777">
        <w:trPr>
          <w:trHeight w:val="1280"/>
        </w:trPr>
        <w:tc>
          <w:tcPr>
            <w:tcW w:w="1755" w:type="dxa"/>
            <w:gridSpan w:val="2"/>
          </w:tcPr>
          <w:p w:rsidRPr="004D2474" w:rsidR="00C40152" w:rsidP="00030A2A" w:rsidRDefault="00C40152" w14:paraId="0BCAB794" w14:textId="77777777">
            <w:pPr>
              <w:rPr>
                <w:lang w:val="en-GB"/>
              </w:rPr>
            </w:pPr>
            <w:r w:rsidRPr="004D2474">
              <w:rPr>
                <w:b/>
                <w:bCs/>
                <w:lang w:val="en-GB"/>
              </w:rPr>
              <w:t>Avoid buildings</w:t>
            </w:r>
          </w:p>
        </w:tc>
        <w:tc>
          <w:tcPr>
            <w:tcW w:w="2834" w:type="dxa"/>
            <w:gridSpan w:val="2"/>
          </w:tcPr>
          <w:p w:rsidRPr="004D2474" w:rsidR="00C40152" w:rsidP="00030A2A" w:rsidRDefault="00C40152" w14:paraId="7AF163A8" w14:textId="77777777">
            <w:pPr>
              <w:rPr>
                <w:lang w:val="en-GB"/>
              </w:rPr>
            </w:pPr>
            <w:r w:rsidRPr="004D2474">
              <w:rPr>
                <w:b/>
                <w:bCs/>
                <w:lang w:val="en-GB"/>
              </w:rPr>
              <w:t>Yes</w:t>
            </w:r>
          </w:p>
        </w:tc>
        <w:tc>
          <w:tcPr>
            <w:tcW w:w="2835" w:type="dxa"/>
          </w:tcPr>
          <w:p w:rsidRPr="004D2474" w:rsidR="00C40152" w:rsidP="00030A2A" w:rsidRDefault="00C40152" w14:paraId="19891B65" w14:textId="77777777">
            <w:pPr>
              <w:rPr>
                <w:lang w:val="en-GB"/>
              </w:rPr>
            </w:pPr>
            <w:r w:rsidRPr="004D2474">
              <w:rPr>
                <w:b/>
                <w:bCs/>
                <w:lang w:val="en-GB"/>
              </w:rPr>
              <w:t>No</w:t>
            </w:r>
            <w:r w:rsidRPr="004D2474">
              <w:rPr>
                <w:lang w:val="en-GB"/>
              </w:rPr>
              <w:t xml:space="preserve"> </w:t>
            </w:r>
          </w:p>
          <w:p w:rsidRPr="004D2474" w:rsidR="00C40152" w:rsidP="00030A2A" w:rsidRDefault="00C40152" w14:paraId="3BECB2CE" w14:textId="77777777">
            <w:pPr>
              <w:rPr>
                <w:lang w:val="en-GB"/>
              </w:rPr>
            </w:pPr>
            <w:r w:rsidRPr="004D2474">
              <w:rPr>
                <w:lang w:val="en-GB"/>
              </w:rPr>
              <w:t xml:space="preserve">Intersects the 300 m buffer around the home on one land parcel. </w:t>
            </w:r>
          </w:p>
        </w:tc>
        <w:tc>
          <w:tcPr>
            <w:tcW w:w="2835" w:type="dxa"/>
            <w:gridSpan w:val="3"/>
          </w:tcPr>
          <w:p w:rsidRPr="004D2474" w:rsidR="00C40152" w:rsidP="00030A2A" w:rsidRDefault="00C40152" w14:paraId="02945CC2" w14:textId="77777777">
            <w:pPr>
              <w:rPr>
                <w:lang w:val="en-GB"/>
              </w:rPr>
            </w:pPr>
            <w:r w:rsidRPr="004D2474">
              <w:rPr>
                <w:b/>
                <w:bCs/>
                <w:lang w:val="en-GB"/>
              </w:rPr>
              <w:t>No</w:t>
            </w:r>
            <w:r w:rsidRPr="004D2474">
              <w:rPr>
                <w:lang w:val="en-GB"/>
              </w:rPr>
              <w:t xml:space="preserve"> </w:t>
            </w:r>
          </w:p>
          <w:p w:rsidRPr="004D2474" w:rsidR="00C40152" w:rsidP="00030A2A" w:rsidRDefault="00C40152" w14:paraId="10B742BD" w14:textId="77777777">
            <w:pPr>
              <w:rPr>
                <w:lang w:val="en-GB"/>
              </w:rPr>
            </w:pPr>
            <w:r w:rsidRPr="004D2474">
              <w:rPr>
                <w:lang w:val="en-GB"/>
              </w:rPr>
              <w:t xml:space="preserve">Intersects the 300 m buffer around the home on one land parcel. </w:t>
            </w:r>
          </w:p>
        </w:tc>
      </w:tr>
      <w:tr w:rsidR="00C40152" w:rsidTr="001C62DA" w14:paraId="4B1C7B15" w14:textId="77777777">
        <w:trPr>
          <w:gridAfter w:val="1"/>
          <w:wAfter w:w="59" w:type="dxa"/>
          <w:trHeight w:val="510"/>
        </w:trPr>
        <w:tc>
          <w:tcPr>
            <w:tcW w:w="10200" w:type="dxa"/>
            <w:gridSpan w:val="7"/>
          </w:tcPr>
          <w:p w:rsidRPr="001C62DA" w:rsidR="00C40152" w:rsidP="00F9552F" w:rsidRDefault="00C40152" w14:paraId="3C34A7F7" w14:textId="77777777">
            <w:pPr>
              <w:rPr>
                <w:b/>
                <w:bCs/>
              </w:rPr>
            </w:pPr>
            <w:r w:rsidRPr="001C62DA">
              <w:rPr>
                <w:b/>
                <w:bCs/>
              </w:rPr>
              <w:t>Secondary decision-making criteria</w:t>
            </w:r>
          </w:p>
        </w:tc>
      </w:tr>
      <w:tr w:rsidR="00C40152" w:rsidTr="001C62DA" w14:paraId="58669102" w14:textId="77777777">
        <w:trPr>
          <w:gridAfter w:val="1"/>
          <w:wAfter w:w="59" w:type="dxa"/>
          <w:trHeight w:val="800"/>
        </w:trPr>
        <w:tc>
          <w:tcPr>
            <w:tcW w:w="1696" w:type="dxa"/>
          </w:tcPr>
          <w:p w:rsidRPr="001C62DA" w:rsidR="00C40152" w:rsidP="00F9552F" w:rsidRDefault="00C40152" w14:paraId="1EAAB1FE" w14:textId="77777777">
            <w:pPr>
              <w:rPr>
                <w:b/>
                <w:bCs/>
              </w:rPr>
            </w:pPr>
            <w:r w:rsidRPr="001C62DA">
              <w:rPr>
                <w:b/>
                <w:bCs/>
              </w:rPr>
              <w:t xml:space="preserve">Minimise number of Basslink crossings </w:t>
            </w:r>
          </w:p>
        </w:tc>
        <w:tc>
          <w:tcPr>
            <w:tcW w:w="2835" w:type="dxa"/>
            <w:gridSpan w:val="2"/>
          </w:tcPr>
          <w:p w:rsidRPr="001C62DA" w:rsidR="00C40152" w:rsidP="00F9552F" w:rsidRDefault="00C40152" w14:paraId="157B1D31" w14:textId="77777777">
            <w:pPr>
              <w:rPr>
                <w:b/>
                <w:bCs/>
              </w:rPr>
            </w:pPr>
            <w:r w:rsidRPr="001C62DA">
              <w:rPr>
                <w:b/>
                <w:bCs/>
              </w:rPr>
              <w:t xml:space="preserve">Not applicable </w:t>
            </w:r>
            <w:r w:rsidRPr="001C62DA">
              <w:rPr>
                <w:b/>
                <w:bCs/>
              </w:rPr>
              <w:tab/>
            </w:r>
          </w:p>
        </w:tc>
        <w:tc>
          <w:tcPr>
            <w:tcW w:w="3179" w:type="dxa"/>
            <w:gridSpan w:val="3"/>
          </w:tcPr>
          <w:p w:rsidRPr="001C62DA" w:rsidR="00C40152" w:rsidP="00F9552F" w:rsidRDefault="00C40152" w14:paraId="2F1B91F5" w14:textId="77777777">
            <w:pPr>
              <w:rPr>
                <w:b/>
                <w:bCs/>
              </w:rPr>
            </w:pPr>
            <w:r w:rsidRPr="001C62DA">
              <w:rPr>
                <w:b/>
                <w:bCs/>
              </w:rPr>
              <w:t xml:space="preserve">Not applicable </w:t>
            </w:r>
          </w:p>
        </w:tc>
        <w:tc>
          <w:tcPr>
            <w:tcW w:w="2490" w:type="dxa"/>
          </w:tcPr>
          <w:p w:rsidRPr="001C62DA" w:rsidR="00C40152" w:rsidP="00F9552F" w:rsidRDefault="00C40152" w14:paraId="4FBB1D79" w14:textId="77777777">
            <w:pPr>
              <w:rPr>
                <w:b/>
                <w:bCs/>
              </w:rPr>
            </w:pPr>
            <w:r w:rsidRPr="001C62DA">
              <w:rPr>
                <w:b/>
                <w:bCs/>
              </w:rPr>
              <w:t>Not applicable</w:t>
            </w:r>
          </w:p>
        </w:tc>
      </w:tr>
      <w:tr w:rsidR="00C40152" w:rsidTr="001C62DA" w14:paraId="258F4F9E" w14:textId="77777777">
        <w:trPr>
          <w:gridAfter w:val="1"/>
          <w:wAfter w:w="59" w:type="dxa"/>
          <w:trHeight w:val="700"/>
        </w:trPr>
        <w:tc>
          <w:tcPr>
            <w:tcW w:w="1696" w:type="dxa"/>
          </w:tcPr>
          <w:p w:rsidRPr="001C62DA" w:rsidR="00C40152" w:rsidP="00F9552F" w:rsidRDefault="00C40152" w14:paraId="71D5E2B3" w14:textId="77777777">
            <w:pPr>
              <w:rPr>
                <w:b/>
                <w:bCs/>
              </w:rPr>
            </w:pPr>
            <w:r w:rsidRPr="001C62DA">
              <w:rPr>
                <w:b/>
                <w:bCs/>
              </w:rPr>
              <w:t xml:space="preserve">Technical and construction constraints in the Basslink crossing area </w:t>
            </w:r>
          </w:p>
        </w:tc>
        <w:tc>
          <w:tcPr>
            <w:tcW w:w="2835" w:type="dxa"/>
            <w:gridSpan w:val="2"/>
          </w:tcPr>
          <w:p w:rsidRPr="001C62DA" w:rsidR="00C40152" w:rsidP="00F9552F" w:rsidRDefault="00C40152" w14:paraId="3566D93A" w14:textId="77777777">
            <w:pPr>
              <w:rPr>
                <w:b/>
                <w:bCs/>
              </w:rPr>
            </w:pPr>
            <w:r w:rsidRPr="001C62DA">
              <w:rPr>
                <w:b/>
                <w:bCs/>
              </w:rPr>
              <w:t xml:space="preserve">Not applicable </w:t>
            </w:r>
          </w:p>
        </w:tc>
        <w:tc>
          <w:tcPr>
            <w:tcW w:w="3179" w:type="dxa"/>
            <w:gridSpan w:val="3"/>
          </w:tcPr>
          <w:p w:rsidRPr="001C62DA" w:rsidR="00C40152" w:rsidP="00F9552F" w:rsidRDefault="00C40152" w14:paraId="45A844A3" w14:textId="77777777">
            <w:pPr>
              <w:rPr>
                <w:b/>
                <w:bCs/>
              </w:rPr>
            </w:pPr>
            <w:r w:rsidRPr="001C62DA">
              <w:rPr>
                <w:b/>
                <w:bCs/>
              </w:rPr>
              <w:t xml:space="preserve">Not applicable </w:t>
            </w:r>
          </w:p>
        </w:tc>
        <w:tc>
          <w:tcPr>
            <w:tcW w:w="2490" w:type="dxa"/>
          </w:tcPr>
          <w:p w:rsidRPr="001C62DA" w:rsidR="00C40152" w:rsidP="00F9552F" w:rsidRDefault="00C40152" w14:paraId="635DEE64" w14:textId="77777777">
            <w:pPr>
              <w:rPr>
                <w:b/>
                <w:bCs/>
              </w:rPr>
            </w:pPr>
            <w:r w:rsidRPr="001C62DA">
              <w:rPr>
                <w:b/>
                <w:bCs/>
              </w:rPr>
              <w:t>Not applicable</w:t>
            </w:r>
          </w:p>
        </w:tc>
      </w:tr>
      <w:tr w:rsidR="00C40152" w:rsidTr="001C62DA" w14:paraId="118F1283" w14:textId="77777777">
        <w:trPr>
          <w:gridAfter w:val="1"/>
          <w:wAfter w:w="59" w:type="dxa"/>
          <w:trHeight w:val="1030"/>
        </w:trPr>
        <w:tc>
          <w:tcPr>
            <w:tcW w:w="1696" w:type="dxa"/>
          </w:tcPr>
          <w:p w:rsidRPr="001C62DA" w:rsidR="00C40152" w:rsidP="00F9552F" w:rsidRDefault="00C40152" w14:paraId="05EE1959" w14:textId="77777777">
            <w:pPr>
              <w:rPr>
                <w:b/>
                <w:bCs/>
              </w:rPr>
            </w:pPr>
            <w:r w:rsidRPr="001C62DA">
              <w:rPr>
                <w:b/>
                <w:bCs/>
              </w:rPr>
              <w:t xml:space="preserve">Follow existing infrastructure easements </w:t>
            </w:r>
          </w:p>
        </w:tc>
        <w:tc>
          <w:tcPr>
            <w:tcW w:w="2835" w:type="dxa"/>
            <w:gridSpan w:val="2"/>
          </w:tcPr>
          <w:p w:rsidRPr="001C62DA" w:rsidR="00C40152" w:rsidP="00F9552F" w:rsidRDefault="00C40152" w14:paraId="1A4F209C" w14:textId="77777777">
            <w:pPr>
              <w:rPr>
                <w:b/>
                <w:bCs/>
              </w:rPr>
            </w:pPr>
            <w:r w:rsidRPr="001C62DA">
              <w:rPr>
                <w:b/>
                <w:bCs/>
              </w:rPr>
              <w:t>Not applicable</w:t>
            </w:r>
          </w:p>
        </w:tc>
        <w:tc>
          <w:tcPr>
            <w:tcW w:w="3179" w:type="dxa"/>
            <w:gridSpan w:val="3"/>
          </w:tcPr>
          <w:p w:rsidRPr="001C62DA" w:rsidR="00C40152" w:rsidP="00F9552F" w:rsidRDefault="00C40152" w14:paraId="68A2B9C4" w14:textId="77777777">
            <w:pPr>
              <w:rPr>
                <w:b/>
                <w:bCs/>
              </w:rPr>
            </w:pPr>
            <w:r w:rsidRPr="001C62DA">
              <w:rPr>
                <w:b/>
                <w:bCs/>
              </w:rPr>
              <w:t xml:space="preserve">Not applicable </w:t>
            </w:r>
          </w:p>
        </w:tc>
        <w:tc>
          <w:tcPr>
            <w:tcW w:w="2490" w:type="dxa"/>
          </w:tcPr>
          <w:p w:rsidRPr="001C62DA" w:rsidR="00C40152" w:rsidP="00F9552F" w:rsidRDefault="00C40152" w14:paraId="45BD7DC7" w14:textId="77777777">
            <w:pPr>
              <w:rPr>
                <w:b/>
                <w:bCs/>
              </w:rPr>
            </w:pPr>
            <w:r w:rsidRPr="001C62DA">
              <w:rPr>
                <w:b/>
                <w:bCs/>
              </w:rPr>
              <w:t>Not applicable</w:t>
            </w:r>
          </w:p>
        </w:tc>
      </w:tr>
      <w:tr w:rsidR="00C40152" w:rsidTr="001C62DA" w14:paraId="4B7857C1" w14:textId="77777777">
        <w:trPr>
          <w:gridAfter w:val="1"/>
          <w:wAfter w:w="59" w:type="dxa"/>
          <w:trHeight w:val="1030"/>
        </w:trPr>
        <w:tc>
          <w:tcPr>
            <w:tcW w:w="1696" w:type="dxa"/>
          </w:tcPr>
          <w:p w:rsidRPr="001C62DA" w:rsidR="00C40152" w:rsidP="00F9552F" w:rsidRDefault="00C40152" w14:paraId="38C5EF8D" w14:textId="77777777">
            <w:pPr>
              <w:rPr>
                <w:b/>
                <w:bCs/>
              </w:rPr>
            </w:pPr>
            <w:r w:rsidRPr="001C62DA">
              <w:rPr>
                <w:b/>
                <w:bCs/>
              </w:rPr>
              <w:t xml:space="preserve">Cross waterways at approximately 90 degrees </w:t>
            </w:r>
          </w:p>
        </w:tc>
        <w:tc>
          <w:tcPr>
            <w:tcW w:w="2835" w:type="dxa"/>
            <w:gridSpan w:val="2"/>
          </w:tcPr>
          <w:p w:rsidRPr="001C62DA" w:rsidR="00C40152" w:rsidP="00F9552F" w:rsidRDefault="00C40152" w14:paraId="1C83C466" w14:textId="77777777">
            <w:pPr>
              <w:rPr>
                <w:b/>
                <w:bCs/>
              </w:rPr>
            </w:pPr>
            <w:r w:rsidRPr="001C62DA">
              <w:rPr>
                <w:b/>
                <w:bCs/>
              </w:rPr>
              <w:t xml:space="preserve">Yes </w:t>
            </w:r>
          </w:p>
        </w:tc>
        <w:tc>
          <w:tcPr>
            <w:tcW w:w="3179" w:type="dxa"/>
            <w:gridSpan w:val="3"/>
          </w:tcPr>
          <w:p w:rsidRPr="001C62DA" w:rsidR="00C40152" w:rsidP="00F9552F" w:rsidRDefault="00C40152" w14:paraId="06123E2C" w14:textId="77777777">
            <w:pPr>
              <w:rPr>
                <w:b/>
                <w:bCs/>
              </w:rPr>
            </w:pPr>
            <w:r w:rsidRPr="001C62DA">
              <w:rPr>
                <w:b/>
                <w:bCs/>
              </w:rPr>
              <w:t xml:space="preserve">Yes </w:t>
            </w:r>
          </w:p>
        </w:tc>
        <w:tc>
          <w:tcPr>
            <w:tcW w:w="2490" w:type="dxa"/>
          </w:tcPr>
          <w:p w:rsidRPr="001C62DA" w:rsidR="00C40152" w:rsidP="00F9552F" w:rsidRDefault="00C40152" w14:paraId="04E7CB8B" w14:textId="77777777">
            <w:pPr>
              <w:rPr>
                <w:b/>
                <w:bCs/>
              </w:rPr>
            </w:pPr>
            <w:r w:rsidRPr="001C62DA">
              <w:rPr>
                <w:b/>
                <w:bCs/>
              </w:rPr>
              <w:t>Yes</w:t>
            </w:r>
          </w:p>
        </w:tc>
      </w:tr>
      <w:tr w:rsidR="00C40152" w:rsidTr="001C62DA" w14:paraId="5F8D1091" w14:textId="77777777">
        <w:trPr>
          <w:gridAfter w:val="1"/>
          <w:wAfter w:w="59" w:type="dxa"/>
          <w:trHeight w:val="1280"/>
        </w:trPr>
        <w:tc>
          <w:tcPr>
            <w:tcW w:w="1696" w:type="dxa"/>
          </w:tcPr>
          <w:p w:rsidRPr="001C62DA" w:rsidR="00C40152" w:rsidP="00F9552F" w:rsidRDefault="00C40152" w14:paraId="62CB7328" w14:textId="77777777">
            <w:pPr>
              <w:rPr>
                <w:b/>
                <w:bCs/>
              </w:rPr>
            </w:pPr>
            <w:r w:rsidRPr="001C62DA">
              <w:rPr>
                <w:b/>
                <w:bCs/>
              </w:rPr>
              <w:t>Avoid doubling back and ensure that changes in direction of the transmission line are no greater than 90 degrees</w:t>
            </w:r>
          </w:p>
        </w:tc>
        <w:tc>
          <w:tcPr>
            <w:tcW w:w="2835" w:type="dxa"/>
            <w:gridSpan w:val="2"/>
          </w:tcPr>
          <w:p w:rsidRPr="001C62DA" w:rsidR="00C40152" w:rsidP="00F9552F" w:rsidRDefault="00C40152" w14:paraId="320DC2E3" w14:textId="77777777">
            <w:pPr>
              <w:rPr>
                <w:b/>
                <w:bCs/>
              </w:rPr>
            </w:pPr>
            <w:r w:rsidRPr="001C62DA">
              <w:rPr>
                <w:b/>
                <w:bCs/>
              </w:rPr>
              <w:t>Yes</w:t>
            </w:r>
            <w:r w:rsidRPr="001C62DA">
              <w:rPr>
                <w:b/>
                <w:bCs/>
              </w:rPr>
              <w:tab/>
            </w:r>
          </w:p>
        </w:tc>
        <w:tc>
          <w:tcPr>
            <w:tcW w:w="3179" w:type="dxa"/>
            <w:gridSpan w:val="3"/>
          </w:tcPr>
          <w:p w:rsidRPr="001C62DA" w:rsidR="00C40152" w:rsidP="00F9552F" w:rsidRDefault="00C40152" w14:paraId="54FA53E2" w14:textId="77777777">
            <w:pPr>
              <w:rPr>
                <w:b/>
                <w:bCs/>
              </w:rPr>
            </w:pPr>
            <w:r w:rsidRPr="001C62DA">
              <w:rPr>
                <w:b/>
                <w:bCs/>
              </w:rPr>
              <w:t>Yes</w:t>
            </w:r>
          </w:p>
        </w:tc>
        <w:tc>
          <w:tcPr>
            <w:tcW w:w="2490" w:type="dxa"/>
          </w:tcPr>
          <w:p w:rsidRPr="001C62DA" w:rsidR="00C40152" w:rsidP="00F9552F" w:rsidRDefault="00C40152" w14:paraId="2270E1A4" w14:textId="77777777">
            <w:pPr>
              <w:rPr>
                <w:b/>
                <w:bCs/>
              </w:rPr>
            </w:pPr>
            <w:r w:rsidRPr="001C62DA">
              <w:rPr>
                <w:b/>
                <w:bCs/>
              </w:rPr>
              <w:t>Yes</w:t>
            </w:r>
          </w:p>
        </w:tc>
      </w:tr>
      <w:tr w:rsidR="00C40152" w:rsidTr="001C62DA" w14:paraId="33EC259C" w14:textId="77777777">
        <w:trPr>
          <w:gridAfter w:val="1"/>
          <w:wAfter w:w="59" w:type="dxa"/>
          <w:trHeight w:val="510"/>
        </w:trPr>
        <w:tc>
          <w:tcPr>
            <w:tcW w:w="10200" w:type="dxa"/>
            <w:gridSpan w:val="7"/>
          </w:tcPr>
          <w:p w:rsidRPr="001C62DA" w:rsidR="00C40152" w:rsidP="00F9552F" w:rsidRDefault="00C40152" w14:paraId="41C16929" w14:textId="77777777">
            <w:pPr>
              <w:rPr>
                <w:b/>
                <w:bCs/>
              </w:rPr>
            </w:pPr>
            <w:r w:rsidRPr="001C62DA">
              <w:rPr>
                <w:b/>
                <w:bCs/>
              </w:rPr>
              <w:t>Tertiary decision-making criteria</w:t>
            </w:r>
          </w:p>
        </w:tc>
      </w:tr>
      <w:tr w:rsidR="00C40152" w:rsidTr="001C62DA" w14:paraId="65280E58" w14:textId="77777777">
        <w:trPr>
          <w:gridAfter w:val="1"/>
          <w:wAfter w:w="59" w:type="dxa"/>
          <w:trHeight w:val="1336"/>
        </w:trPr>
        <w:tc>
          <w:tcPr>
            <w:tcW w:w="1696" w:type="dxa"/>
          </w:tcPr>
          <w:p w:rsidRPr="001C62DA" w:rsidR="00C40152" w:rsidP="00F9552F" w:rsidRDefault="00C40152" w14:paraId="056B91BD" w14:textId="77777777">
            <w:pPr>
              <w:rPr>
                <w:b/>
                <w:bCs/>
              </w:rPr>
            </w:pPr>
            <w:r w:rsidRPr="001C62DA">
              <w:rPr>
                <w:b/>
                <w:bCs/>
              </w:rPr>
              <w:t xml:space="preserve">Align with existing property boundaries or roads </w:t>
            </w:r>
          </w:p>
        </w:tc>
        <w:tc>
          <w:tcPr>
            <w:tcW w:w="2835" w:type="dxa"/>
            <w:gridSpan w:val="2"/>
          </w:tcPr>
          <w:p w:rsidRPr="001C62DA" w:rsidR="00C40152" w:rsidP="00F9552F" w:rsidRDefault="00C40152" w14:paraId="0AC2BEC1" w14:textId="77777777">
            <w:pPr>
              <w:rPr>
                <w:b/>
                <w:bCs/>
              </w:rPr>
            </w:pPr>
            <w:r w:rsidRPr="001C62DA">
              <w:rPr>
                <w:b/>
                <w:bCs/>
              </w:rPr>
              <w:t xml:space="preserve">Performs worse </w:t>
            </w:r>
          </w:p>
          <w:p w:rsidR="00C40152" w:rsidP="00F9552F" w:rsidRDefault="00C40152" w14:paraId="6C1CA357" w14:textId="77777777">
            <w:r>
              <w:rPr>
                <w:spacing w:val="-4"/>
              </w:rPr>
              <w:t xml:space="preserve">The draft preferred route does not follow property boundaries or roads.  </w:t>
            </w:r>
          </w:p>
        </w:tc>
        <w:tc>
          <w:tcPr>
            <w:tcW w:w="3179" w:type="dxa"/>
            <w:gridSpan w:val="3"/>
          </w:tcPr>
          <w:p w:rsidRPr="001C62DA" w:rsidR="00C40152" w:rsidP="00F9552F" w:rsidRDefault="00C40152" w14:paraId="21B32769" w14:textId="77777777">
            <w:pPr>
              <w:rPr>
                <w:b/>
                <w:bCs/>
              </w:rPr>
            </w:pPr>
            <w:r w:rsidRPr="001C62DA">
              <w:rPr>
                <w:b/>
                <w:bCs/>
              </w:rPr>
              <w:t xml:space="preserve">Performs better </w:t>
            </w:r>
          </w:p>
          <w:p w:rsidR="00C40152" w:rsidP="00F9552F" w:rsidRDefault="00C40152" w14:paraId="70FBA2B6" w14:textId="77777777">
            <w:r>
              <w:t xml:space="preserve">Follows property boundaries for approximately 470 m. </w:t>
            </w:r>
          </w:p>
        </w:tc>
        <w:tc>
          <w:tcPr>
            <w:tcW w:w="2490" w:type="dxa"/>
          </w:tcPr>
          <w:p w:rsidRPr="001C62DA" w:rsidR="00C40152" w:rsidP="00F9552F" w:rsidRDefault="00C40152" w14:paraId="009E0978" w14:textId="77777777">
            <w:pPr>
              <w:rPr>
                <w:b/>
                <w:bCs/>
              </w:rPr>
            </w:pPr>
            <w:r w:rsidRPr="001C62DA">
              <w:rPr>
                <w:b/>
                <w:bCs/>
              </w:rPr>
              <w:t xml:space="preserve">Performs better </w:t>
            </w:r>
          </w:p>
          <w:p w:rsidR="00C40152" w:rsidP="00F9552F" w:rsidRDefault="00C40152" w14:paraId="49DE030E" w14:textId="77777777">
            <w:r>
              <w:t xml:space="preserve">Follows property boundaries for approximately 470 m. </w:t>
            </w:r>
          </w:p>
        </w:tc>
      </w:tr>
      <w:tr w:rsidR="00C40152" w:rsidTr="001C62DA" w14:paraId="25B25C6C" w14:textId="77777777">
        <w:trPr>
          <w:gridAfter w:val="1"/>
          <w:wAfter w:w="59" w:type="dxa"/>
          <w:trHeight w:val="2836"/>
        </w:trPr>
        <w:tc>
          <w:tcPr>
            <w:tcW w:w="1696" w:type="dxa"/>
          </w:tcPr>
          <w:p w:rsidRPr="001C62DA" w:rsidR="00C40152" w:rsidP="00F9552F" w:rsidRDefault="00C40152" w14:paraId="4CBB3E9A" w14:textId="77777777">
            <w:pPr>
              <w:rPr>
                <w:b/>
                <w:bCs/>
              </w:rPr>
            </w:pPr>
            <w:r w:rsidRPr="001C62DA">
              <w:rPr>
                <w:b/>
                <w:bCs/>
              </w:rPr>
              <w:t xml:space="preserve">Avoid changing angles over short spans, make centrelines straight </w:t>
            </w:r>
          </w:p>
        </w:tc>
        <w:tc>
          <w:tcPr>
            <w:tcW w:w="2835" w:type="dxa"/>
            <w:gridSpan w:val="2"/>
          </w:tcPr>
          <w:p w:rsidRPr="001C62DA" w:rsidR="00C40152" w:rsidP="00F9552F" w:rsidRDefault="00C40152" w14:paraId="465D84B8" w14:textId="77777777">
            <w:pPr>
              <w:rPr>
                <w:b/>
                <w:bCs/>
              </w:rPr>
            </w:pPr>
            <w:r w:rsidRPr="001C62DA">
              <w:rPr>
                <w:b/>
                <w:bCs/>
              </w:rPr>
              <w:t xml:space="preserve">No </w:t>
            </w:r>
          </w:p>
          <w:p w:rsidR="00C40152" w:rsidP="00F9552F" w:rsidRDefault="00C40152" w14:paraId="0CB95A78" w14:textId="77777777">
            <w:r>
              <w:t xml:space="preserve">Includes sharp angles in the 70 m easement based on the highly constrained environment in this part of the preferred corridor. </w:t>
            </w:r>
          </w:p>
        </w:tc>
        <w:tc>
          <w:tcPr>
            <w:tcW w:w="3179" w:type="dxa"/>
            <w:gridSpan w:val="3"/>
          </w:tcPr>
          <w:p w:rsidRPr="001C62DA" w:rsidR="00C40152" w:rsidP="00F9552F" w:rsidRDefault="00C40152" w14:paraId="3DD055FB" w14:textId="77777777">
            <w:pPr>
              <w:rPr>
                <w:b/>
                <w:bCs/>
              </w:rPr>
            </w:pPr>
            <w:r w:rsidRPr="001C62DA">
              <w:rPr>
                <w:b/>
                <w:bCs/>
              </w:rPr>
              <w:t xml:space="preserve">No </w:t>
            </w:r>
          </w:p>
          <w:p w:rsidR="00C40152" w:rsidP="00F9552F" w:rsidRDefault="00C40152" w14:paraId="7C7F5459" w14:textId="77777777">
            <w:r>
              <w:t>Includes sharp angles in the 70 m easement based on the highly constrained environment in this part of the preferred corridor.</w:t>
            </w:r>
          </w:p>
          <w:p w:rsidR="00C40152" w:rsidP="00F9552F" w:rsidRDefault="00C40152" w14:paraId="3BD3D630" w14:textId="77777777">
            <w:r>
              <w:t xml:space="preserve">Includes more sharp angles than the draft preferred route. </w:t>
            </w:r>
          </w:p>
        </w:tc>
        <w:tc>
          <w:tcPr>
            <w:tcW w:w="2490" w:type="dxa"/>
          </w:tcPr>
          <w:p w:rsidRPr="001C62DA" w:rsidR="00C40152" w:rsidP="00F9552F" w:rsidRDefault="00C40152" w14:paraId="48CCD304" w14:textId="77777777">
            <w:pPr>
              <w:rPr>
                <w:b/>
                <w:bCs/>
              </w:rPr>
            </w:pPr>
            <w:r w:rsidRPr="001C62DA">
              <w:rPr>
                <w:b/>
                <w:bCs/>
              </w:rPr>
              <w:t xml:space="preserve">No </w:t>
            </w:r>
          </w:p>
          <w:p w:rsidR="00C40152" w:rsidP="00F9552F" w:rsidRDefault="00C40152" w14:paraId="74C829A6" w14:textId="77777777">
            <w:r>
              <w:t>Includes sharp angles in the 70 m easement based on the highly constrained environment in this part of the preferred corridor.</w:t>
            </w:r>
          </w:p>
          <w:p w:rsidR="00C40152" w:rsidP="00F9552F" w:rsidRDefault="00C40152" w14:paraId="3DF2C668" w14:textId="77777777">
            <w:r>
              <w:t>Includes more sharp angles than the draft preferred route.</w:t>
            </w:r>
          </w:p>
        </w:tc>
      </w:tr>
      <w:tr w:rsidR="00C40152" w:rsidTr="001C62DA" w14:paraId="3AEB36B4" w14:textId="77777777">
        <w:trPr>
          <w:gridAfter w:val="1"/>
          <w:wAfter w:w="59" w:type="dxa"/>
          <w:trHeight w:val="1030"/>
        </w:trPr>
        <w:tc>
          <w:tcPr>
            <w:tcW w:w="1696" w:type="dxa"/>
          </w:tcPr>
          <w:p w:rsidRPr="001C62DA" w:rsidR="00C40152" w:rsidP="00F9552F" w:rsidRDefault="00C40152" w14:paraId="46907081" w14:textId="77777777">
            <w:pPr>
              <w:rPr>
                <w:b/>
                <w:bCs/>
              </w:rPr>
            </w:pPr>
            <w:r w:rsidRPr="001C62DA">
              <w:rPr>
                <w:b/>
                <w:bCs/>
              </w:rPr>
              <w:t xml:space="preserve">Other technical and construction constraints </w:t>
            </w:r>
          </w:p>
        </w:tc>
        <w:tc>
          <w:tcPr>
            <w:tcW w:w="2835" w:type="dxa"/>
            <w:gridSpan w:val="2"/>
          </w:tcPr>
          <w:p w:rsidRPr="001C62DA" w:rsidR="00C40152" w:rsidP="00F9552F" w:rsidRDefault="00C40152" w14:paraId="2E38D377" w14:textId="77777777">
            <w:pPr>
              <w:rPr>
                <w:b/>
                <w:bCs/>
              </w:rPr>
            </w:pPr>
            <w:r w:rsidRPr="001C62DA">
              <w:rPr>
                <w:b/>
                <w:bCs/>
              </w:rPr>
              <w:t xml:space="preserve">None </w:t>
            </w:r>
            <w:r w:rsidRPr="001C62DA">
              <w:rPr>
                <w:b/>
                <w:bCs/>
              </w:rPr>
              <w:tab/>
            </w:r>
          </w:p>
        </w:tc>
        <w:tc>
          <w:tcPr>
            <w:tcW w:w="3179" w:type="dxa"/>
            <w:gridSpan w:val="3"/>
          </w:tcPr>
          <w:p w:rsidRPr="001C62DA" w:rsidR="00C40152" w:rsidP="00F9552F" w:rsidRDefault="00C40152" w14:paraId="55154476" w14:textId="77777777">
            <w:pPr>
              <w:rPr>
                <w:b/>
                <w:bCs/>
              </w:rPr>
            </w:pPr>
            <w:r w:rsidRPr="001C62DA">
              <w:rPr>
                <w:b/>
                <w:bCs/>
              </w:rPr>
              <w:t>None</w:t>
            </w:r>
          </w:p>
        </w:tc>
        <w:tc>
          <w:tcPr>
            <w:tcW w:w="2490" w:type="dxa"/>
          </w:tcPr>
          <w:p w:rsidRPr="001C62DA" w:rsidR="00C40152" w:rsidP="00F9552F" w:rsidRDefault="00C40152" w14:paraId="2BF0409B" w14:textId="77777777">
            <w:pPr>
              <w:rPr>
                <w:b/>
                <w:bCs/>
              </w:rPr>
            </w:pPr>
            <w:r w:rsidRPr="001C62DA">
              <w:rPr>
                <w:b/>
                <w:bCs/>
              </w:rPr>
              <w:t>None</w:t>
            </w:r>
          </w:p>
        </w:tc>
      </w:tr>
    </w:tbl>
    <w:p w:rsidRPr="00D84E73" w:rsidR="00C40152" w:rsidP="001C62DA" w:rsidRDefault="00C40152" w14:paraId="11FB1DAF" w14:textId="77777777">
      <w:pPr>
        <w:pStyle w:val="Heading2"/>
        <w:rPr>
          <w:lang w:val="en-GB"/>
        </w:rPr>
      </w:pPr>
      <w:bookmarkStart w:name="_Toc242715373" w:id="114"/>
      <w:bookmarkStart w:name="_Toc242715451" w:id="115"/>
      <w:bookmarkStart w:name="_Toc242787934" w:id="116"/>
      <w:r w:rsidRPr="00D84E73">
        <w:rPr>
          <w:lang w:val="en-GB"/>
        </w:rPr>
        <w:t>Section 4: Hiamdale to Flynns Creek</w:t>
      </w:r>
      <w:bookmarkEnd w:id="114"/>
      <w:bookmarkEnd w:id="115"/>
      <w:bookmarkEnd w:id="116"/>
      <w:r w:rsidRPr="00D84E73">
        <w:rPr>
          <w:lang w:val="en-GB"/>
        </w:rPr>
        <w:t xml:space="preserve"> </w:t>
      </w:r>
    </w:p>
    <w:p w:rsidRPr="00D84E73" w:rsidR="00C40152" w:rsidP="00C40152" w:rsidRDefault="00C40152" w14:paraId="69AE70A7" w14:textId="77777777">
      <w:pPr>
        <w:rPr>
          <w:lang w:val="en-GB"/>
        </w:rPr>
      </w:pPr>
      <w:r w:rsidRPr="00D84E73">
        <w:rPr>
          <w:lang w:val="en-GB"/>
        </w:rPr>
        <w:t xml:space="preserve">In this section, the preferred route runs entirely through plantation land and mostly follows Basslink. </w:t>
      </w:r>
    </w:p>
    <w:p w:rsidRPr="00D84E73" w:rsidR="00C40152" w:rsidP="001C62DA" w:rsidRDefault="00C40152" w14:paraId="6424ABB4" w14:textId="77777777">
      <w:pPr>
        <w:pStyle w:val="Heading3"/>
        <w:rPr>
          <w:lang w:val="en-GB"/>
        </w:rPr>
      </w:pPr>
      <w:r w:rsidRPr="00D84E73">
        <w:rPr>
          <w:lang w:val="en-GB"/>
        </w:rPr>
        <w:t>Realignment near Bobs Road and Fish Dam Road</w:t>
      </w:r>
    </w:p>
    <w:p w:rsidRPr="00D84E73" w:rsidR="00C40152" w:rsidP="00C40152" w:rsidRDefault="00C40152" w14:paraId="6DDC0DF3" w14:textId="77777777">
      <w:pPr>
        <w:rPr>
          <w:lang w:val="en-GB"/>
        </w:rPr>
      </w:pPr>
      <w:r w:rsidRPr="00D84E73">
        <w:rPr>
          <w:lang w:val="en-GB"/>
        </w:rPr>
        <w:t>We realigned this route near Bobs Road and Fish Dam Road to minimise fragmentation of plantation land and disruption to plantation operations.</w:t>
      </w:r>
    </w:p>
    <w:p w:rsidR="00AE463D" w:rsidP="00C40152" w:rsidRDefault="00897520" w14:paraId="7EC37EF8" w14:textId="22B28455">
      <w:pPr>
        <w:rPr>
          <w:b/>
          <w:bCs/>
          <w:lang w:val="en-GB"/>
        </w:rPr>
      </w:pPr>
      <w:r>
        <w:rPr>
          <w:b/>
          <w:bCs/>
          <w:noProof/>
          <w:lang w:val="en-GB"/>
        </w:rPr>
        <w:drawing>
          <wp:inline distT="0" distB="0" distL="0" distR="0" wp14:anchorId="358B6867" wp14:editId="04750FB4">
            <wp:extent cx="6120130" cy="4375785"/>
            <wp:effectExtent l="0" t="0" r="0" b="5715"/>
            <wp:docPr id="201429998" name="Picture 16" descr="Map of Section 4 Hiamdale to Flynns Creek showing changes from the draft preferred route into the preferred rou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29998" name="Picture 16" descr="Map of Section 4 Hiamdale to Flynns Creek showing changes from the draft preferred route into the preferred route "/>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120130" cy="4375785"/>
                    </a:xfrm>
                    <a:prstGeom prst="rect">
                      <a:avLst/>
                    </a:prstGeom>
                  </pic:spPr>
                </pic:pic>
              </a:graphicData>
            </a:graphic>
          </wp:inline>
        </w:drawing>
      </w:r>
    </w:p>
    <w:p w:rsidRPr="00D84E73" w:rsidR="00C40152" w:rsidP="00897520" w:rsidRDefault="00C40152" w14:paraId="2E102342" w14:textId="7BA4DD1C">
      <w:pPr>
        <w:pStyle w:val="Caption"/>
        <w:rPr>
          <w:lang w:val="en-GB"/>
        </w:rPr>
      </w:pPr>
      <w:r w:rsidRPr="00D84E73">
        <w:rPr>
          <w:lang w:val="en-GB"/>
        </w:rPr>
        <w:t xml:space="preserve">Map of Section 4: Hiamdale to Flynns Creek </w:t>
      </w:r>
    </w:p>
    <w:p w:rsidRPr="00D84E73" w:rsidR="00C40152" w:rsidP="001C62DA" w:rsidRDefault="00C40152" w14:paraId="7FA3F9C6" w14:textId="77777777">
      <w:pPr>
        <w:pStyle w:val="Heading2"/>
        <w:rPr>
          <w:lang w:val="en-GB"/>
        </w:rPr>
      </w:pPr>
      <w:bookmarkStart w:name="_Toc242715374" w:id="117"/>
      <w:bookmarkStart w:name="_Toc242715452" w:id="118"/>
      <w:bookmarkStart w:name="_Toc242787935" w:id="119"/>
      <w:r w:rsidRPr="00D84E73">
        <w:rPr>
          <w:lang w:val="en-GB"/>
        </w:rPr>
        <w:t>Section 5: Flynns Creek to Loy Yang</w:t>
      </w:r>
      <w:bookmarkEnd w:id="117"/>
      <w:bookmarkEnd w:id="118"/>
      <w:bookmarkEnd w:id="119"/>
      <w:r w:rsidRPr="00D84E73">
        <w:rPr>
          <w:lang w:val="en-GB"/>
        </w:rPr>
        <w:t xml:space="preserve"> </w:t>
      </w:r>
    </w:p>
    <w:p w:rsidRPr="00D84E73" w:rsidR="00C40152" w:rsidP="001C62DA" w:rsidRDefault="00C40152" w14:paraId="50B21465" w14:textId="77777777">
      <w:pPr>
        <w:pStyle w:val="Heading3"/>
        <w:rPr>
          <w:lang w:val="en-GB"/>
        </w:rPr>
      </w:pPr>
      <w:r w:rsidRPr="00D84E73">
        <w:rPr>
          <w:lang w:val="en-GB"/>
        </w:rPr>
        <w:t>Realignment closer to the Basslink converter station</w:t>
      </w:r>
    </w:p>
    <w:p w:rsidRPr="00D84E73" w:rsidR="00C40152" w:rsidP="00C40152" w:rsidRDefault="00C40152" w14:paraId="5AC53D15" w14:textId="77777777">
      <w:pPr>
        <w:rPr>
          <w:lang w:val="en-GB"/>
        </w:rPr>
      </w:pPr>
      <w:r w:rsidRPr="00D84E73">
        <w:rPr>
          <w:lang w:val="en-GB"/>
        </w:rPr>
        <w:t xml:space="preserve">Landholders asked us to align the route more closely with the existing Basslink easement and the property’s southern boundary, and reduce land fragmentation. </w:t>
      </w:r>
    </w:p>
    <w:p w:rsidRPr="00D84E73" w:rsidR="00C40152" w:rsidP="00C40152" w:rsidRDefault="00C40152" w14:paraId="5BC53907" w14:textId="77777777">
      <w:pPr>
        <w:rPr>
          <w:lang w:val="en-GB"/>
        </w:rPr>
      </w:pPr>
      <w:r w:rsidRPr="00D84E73">
        <w:rPr>
          <w:lang w:val="en-GB"/>
        </w:rPr>
        <w:t xml:space="preserve">We found that this option (western option) was more suitable because it fewer impacts on land use, was less visually prominent and was better aligned with existing infrastructure and land boundaries. </w:t>
      </w:r>
    </w:p>
    <w:p w:rsidR="00C40152" w:rsidP="00C40152" w:rsidRDefault="00C40152" w14:paraId="382998AF" w14:textId="77777777">
      <w:pPr>
        <w:rPr>
          <w:lang w:val="en-GB"/>
        </w:rPr>
      </w:pPr>
      <w:r w:rsidRPr="00D84E73">
        <w:rPr>
          <w:lang w:val="en-GB"/>
        </w:rPr>
        <w:t>The western option had greater potential biodiversity impacts, but careful micro-siting of transmission towers could help minimise these impacts.</w:t>
      </w:r>
    </w:p>
    <w:p w:rsidR="00BD1668" w:rsidP="00C40152" w:rsidRDefault="00BD1668" w14:paraId="567B3ED2" w14:textId="38258A84">
      <w:pPr>
        <w:rPr>
          <w:b/>
          <w:bCs/>
          <w:lang w:val="en-GB"/>
        </w:rPr>
      </w:pPr>
      <w:r>
        <w:rPr>
          <w:b/>
          <w:bCs/>
          <w:noProof/>
          <w:lang w:val="en-GB"/>
        </w:rPr>
        <w:drawing>
          <wp:inline distT="0" distB="0" distL="0" distR="0" wp14:anchorId="133FCA3D" wp14:editId="6F33CFE9">
            <wp:extent cx="6120130" cy="4365625"/>
            <wp:effectExtent l="0" t="0" r="0" b="0"/>
            <wp:docPr id="1930219107" name="Picture 17" descr="Map of Section 5 Flynns Creek to Loy Yang Power Station showing changes from the draft preferred route into the preferred rou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219107" name="Picture 17" descr="Map of Section 5 Flynns Creek to Loy Yang Power Station showing changes from the draft preferred route into the preferred route "/>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120130" cy="4365625"/>
                    </a:xfrm>
                    <a:prstGeom prst="rect">
                      <a:avLst/>
                    </a:prstGeom>
                  </pic:spPr>
                </pic:pic>
              </a:graphicData>
            </a:graphic>
          </wp:inline>
        </w:drawing>
      </w:r>
    </w:p>
    <w:p w:rsidRPr="00D84E73" w:rsidR="00C40152" w:rsidP="00BD1668" w:rsidRDefault="00C40152" w14:paraId="2ED354EE" w14:textId="7A8B8BB3">
      <w:pPr>
        <w:pStyle w:val="Caption"/>
        <w:rPr>
          <w:lang w:val="en-GB"/>
        </w:rPr>
      </w:pPr>
      <w:r w:rsidRPr="00D84E73">
        <w:rPr>
          <w:lang w:val="en-GB"/>
        </w:rPr>
        <w:t>Map of Section 5: Flynns Creek to Loy Yang Power Station</w:t>
      </w:r>
    </w:p>
    <w:p w:rsidRPr="00D84E73" w:rsidR="00C40152" w:rsidP="001C62DA" w:rsidRDefault="00C40152" w14:paraId="236C8D37" w14:textId="77777777">
      <w:pPr>
        <w:pStyle w:val="Caption"/>
        <w:rPr>
          <w:lang w:val="en-GB"/>
        </w:rPr>
      </w:pPr>
      <w:r w:rsidRPr="00D84E73">
        <w:rPr>
          <w:lang w:val="en-GB"/>
        </w:rPr>
        <w:t>Table 12: Western alternative performance against criteria</w:t>
      </w:r>
    </w:p>
    <w:tbl>
      <w:tblPr>
        <w:tblStyle w:val="TableGrid"/>
        <w:tblW w:w="0" w:type="auto"/>
        <w:tblLayout w:type="fixed"/>
        <w:tblLook w:val="00A0" w:firstRow="1" w:lastRow="0" w:firstColumn="1" w:lastColumn="0" w:noHBand="0" w:noVBand="0"/>
      </w:tblPr>
      <w:tblGrid>
        <w:gridCol w:w="2778"/>
        <w:gridCol w:w="2778"/>
        <w:gridCol w:w="4649"/>
        <w:gridCol w:w="56"/>
      </w:tblGrid>
      <w:tr w:rsidRPr="00D84E73" w:rsidR="00C40152" w:rsidTr="001C62DA" w14:paraId="2118D937" w14:textId="77777777">
        <w:trPr>
          <w:gridAfter w:val="1"/>
          <w:wAfter w:w="56" w:type="dxa"/>
          <w:trHeight w:val="630"/>
        </w:trPr>
        <w:tc>
          <w:tcPr>
            <w:tcW w:w="2778" w:type="dxa"/>
          </w:tcPr>
          <w:p w:rsidRPr="00D84E73" w:rsidR="00C40152" w:rsidP="00030A2A" w:rsidRDefault="00C40152" w14:paraId="16724E6D" w14:textId="77777777">
            <w:pPr>
              <w:rPr>
                <w:lang w:val="en-GB"/>
              </w:rPr>
            </w:pPr>
            <w:r w:rsidRPr="00D84E73">
              <w:rPr>
                <w:b/>
                <w:bCs/>
                <w:lang w:val="en-GB"/>
              </w:rPr>
              <w:t xml:space="preserve">Criteria </w:t>
            </w:r>
          </w:p>
        </w:tc>
        <w:tc>
          <w:tcPr>
            <w:tcW w:w="2778" w:type="dxa"/>
          </w:tcPr>
          <w:p w:rsidRPr="00D84E73" w:rsidR="00C40152" w:rsidP="00030A2A" w:rsidRDefault="00C40152" w14:paraId="3A375E1A" w14:textId="77777777">
            <w:pPr>
              <w:rPr>
                <w:lang w:val="en-GB"/>
              </w:rPr>
            </w:pPr>
            <w:r w:rsidRPr="00D84E73">
              <w:rPr>
                <w:b/>
                <w:bCs/>
                <w:lang w:val="en-GB"/>
              </w:rPr>
              <w:t xml:space="preserve"> Draft preferred route</w:t>
            </w:r>
          </w:p>
        </w:tc>
        <w:tc>
          <w:tcPr>
            <w:tcW w:w="4649" w:type="dxa"/>
          </w:tcPr>
          <w:p w:rsidRPr="00D84E73" w:rsidR="00C40152" w:rsidP="00030A2A" w:rsidRDefault="00C40152" w14:paraId="7921CF41" w14:textId="77777777">
            <w:pPr>
              <w:rPr>
                <w:lang w:val="en-GB"/>
              </w:rPr>
            </w:pPr>
            <w:r w:rsidRPr="00D84E73">
              <w:rPr>
                <w:b/>
                <w:bCs/>
                <w:lang w:val="en-GB"/>
              </w:rPr>
              <w:t xml:space="preserve">Western alternative </w:t>
            </w:r>
          </w:p>
        </w:tc>
      </w:tr>
      <w:tr w:rsidRPr="00D84E73" w:rsidR="00C40152" w:rsidTr="001C62DA" w14:paraId="4C7EA26A" w14:textId="77777777">
        <w:trPr>
          <w:gridAfter w:val="1"/>
          <w:wAfter w:w="56" w:type="dxa"/>
          <w:trHeight w:val="510"/>
        </w:trPr>
        <w:tc>
          <w:tcPr>
            <w:tcW w:w="10205" w:type="dxa"/>
            <w:gridSpan w:val="3"/>
          </w:tcPr>
          <w:p w:rsidRPr="00D84E73" w:rsidR="00C40152" w:rsidP="00030A2A" w:rsidRDefault="00C40152" w14:paraId="5151DC56" w14:textId="77777777">
            <w:pPr>
              <w:rPr>
                <w:lang w:val="en-GB"/>
              </w:rPr>
            </w:pPr>
            <w:r w:rsidRPr="00D84E73">
              <w:rPr>
                <w:b/>
                <w:bCs/>
                <w:lang w:val="en-GB"/>
              </w:rPr>
              <w:t xml:space="preserve">Primary decision-making criteria </w:t>
            </w:r>
          </w:p>
        </w:tc>
      </w:tr>
      <w:tr w:rsidRPr="00D84E73" w:rsidR="00C40152" w:rsidTr="001C62DA" w14:paraId="60F8EC00" w14:textId="77777777">
        <w:trPr>
          <w:gridAfter w:val="1"/>
          <w:wAfter w:w="56" w:type="dxa"/>
          <w:trHeight w:val="700"/>
        </w:trPr>
        <w:tc>
          <w:tcPr>
            <w:tcW w:w="2778" w:type="dxa"/>
          </w:tcPr>
          <w:p w:rsidRPr="00D84E73" w:rsidR="00C40152" w:rsidP="00030A2A" w:rsidRDefault="00C40152" w14:paraId="312987D0" w14:textId="77777777">
            <w:pPr>
              <w:rPr>
                <w:lang w:val="en-GB"/>
              </w:rPr>
            </w:pPr>
            <w:r w:rsidRPr="00D84E73">
              <w:rPr>
                <w:b/>
                <w:bCs/>
                <w:lang w:val="en-GB"/>
              </w:rPr>
              <w:t xml:space="preserve">300 m from residential dwellings </w:t>
            </w:r>
          </w:p>
        </w:tc>
        <w:tc>
          <w:tcPr>
            <w:tcW w:w="2778" w:type="dxa"/>
          </w:tcPr>
          <w:p w:rsidRPr="00D84E73" w:rsidR="00C40152" w:rsidP="00030A2A" w:rsidRDefault="00C40152" w14:paraId="214BFF18" w14:textId="77777777">
            <w:pPr>
              <w:rPr>
                <w:lang w:val="en-GB"/>
              </w:rPr>
            </w:pPr>
            <w:r w:rsidRPr="00D84E73">
              <w:rPr>
                <w:b/>
                <w:bCs/>
                <w:lang w:val="en-GB"/>
              </w:rPr>
              <w:t>Yes</w:t>
            </w:r>
          </w:p>
        </w:tc>
        <w:tc>
          <w:tcPr>
            <w:tcW w:w="4649" w:type="dxa"/>
          </w:tcPr>
          <w:p w:rsidRPr="00D84E73" w:rsidR="00C40152" w:rsidP="00030A2A" w:rsidRDefault="00C40152" w14:paraId="7B860EF6" w14:textId="77777777">
            <w:pPr>
              <w:rPr>
                <w:lang w:val="en-GB"/>
              </w:rPr>
            </w:pPr>
            <w:r w:rsidRPr="00D84E73">
              <w:rPr>
                <w:b/>
                <w:bCs/>
                <w:lang w:val="en-GB"/>
              </w:rPr>
              <w:t>Yes</w:t>
            </w:r>
          </w:p>
        </w:tc>
      </w:tr>
      <w:tr w:rsidRPr="00D84E73" w:rsidR="00C40152" w:rsidTr="001C62DA" w14:paraId="25807D76" w14:textId="77777777">
        <w:trPr>
          <w:gridAfter w:val="1"/>
          <w:wAfter w:w="56" w:type="dxa"/>
          <w:trHeight w:val="1927"/>
        </w:trPr>
        <w:tc>
          <w:tcPr>
            <w:tcW w:w="2778" w:type="dxa"/>
            <w:vMerge w:val="restart"/>
          </w:tcPr>
          <w:p w:rsidRPr="00D84E73" w:rsidR="00C40152" w:rsidP="00030A2A" w:rsidRDefault="00C40152" w14:paraId="4882A6EC" w14:textId="77777777">
            <w:pPr>
              <w:rPr>
                <w:lang w:val="en-GB"/>
              </w:rPr>
            </w:pPr>
            <w:r w:rsidRPr="00D84E73">
              <w:rPr>
                <w:b/>
                <w:bCs/>
                <w:lang w:val="en-GB"/>
              </w:rPr>
              <w:t xml:space="preserve">Avoid areas of high or very high constraint (biodiversity, Aboriginal cultural heritage and land-use compatibility) </w:t>
            </w:r>
          </w:p>
        </w:tc>
        <w:tc>
          <w:tcPr>
            <w:tcW w:w="2778" w:type="dxa"/>
          </w:tcPr>
          <w:p w:rsidRPr="00D84E73" w:rsidR="00C40152" w:rsidP="00030A2A" w:rsidRDefault="00C40152" w14:paraId="574A8D4A" w14:textId="77777777">
            <w:pPr>
              <w:rPr>
                <w:b/>
                <w:bCs/>
                <w:lang w:val="en-GB"/>
              </w:rPr>
            </w:pPr>
            <w:r w:rsidRPr="00D84E73">
              <w:rPr>
                <w:b/>
                <w:bCs/>
                <w:lang w:val="en-GB"/>
              </w:rPr>
              <w:t xml:space="preserve">Performs better (biodiversity) </w:t>
            </w:r>
          </w:p>
          <w:p w:rsidRPr="00D84E73" w:rsidR="00C40152" w:rsidP="00030A2A" w:rsidRDefault="00C40152" w14:paraId="621B3CC0" w14:textId="77777777">
            <w:pPr>
              <w:rPr>
                <w:lang w:val="en-GB"/>
              </w:rPr>
            </w:pPr>
            <w:r w:rsidRPr="00D84E73">
              <w:rPr>
                <w:lang w:val="en-GB"/>
              </w:rPr>
              <w:t xml:space="preserve">Fewer biodiversity constraints, with greater potential to avoid impacts through design. </w:t>
            </w:r>
          </w:p>
          <w:p w:rsidRPr="00D84E73" w:rsidR="00C40152" w:rsidP="00030A2A" w:rsidRDefault="00C40152" w14:paraId="49F68F08" w14:textId="77777777">
            <w:pPr>
              <w:rPr>
                <w:lang w:val="en-GB"/>
              </w:rPr>
            </w:pPr>
          </w:p>
        </w:tc>
        <w:tc>
          <w:tcPr>
            <w:tcW w:w="4649" w:type="dxa"/>
          </w:tcPr>
          <w:p w:rsidRPr="00D84E73" w:rsidR="00C40152" w:rsidP="00030A2A" w:rsidRDefault="00C40152" w14:paraId="12D9F45C" w14:textId="77777777">
            <w:pPr>
              <w:rPr>
                <w:b/>
                <w:bCs/>
                <w:lang w:val="en-GB"/>
              </w:rPr>
            </w:pPr>
            <w:r w:rsidRPr="00D84E73">
              <w:rPr>
                <w:b/>
                <w:bCs/>
                <w:lang w:val="en-GB"/>
              </w:rPr>
              <w:t xml:space="preserve">Performs worse (biodiversity) </w:t>
            </w:r>
          </w:p>
          <w:p w:rsidRPr="00D84E73" w:rsidR="00C40152" w:rsidP="00030A2A" w:rsidRDefault="00C40152" w14:paraId="4E8027B7" w14:textId="77777777">
            <w:pPr>
              <w:rPr>
                <w:lang w:val="en-GB"/>
              </w:rPr>
            </w:pPr>
            <w:r w:rsidRPr="00D84E73">
              <w:rPr>
                <w:lang w:val="en-GB"/>
              </w:rPr>
              <w:t xml:space="preserve">Biodiversity constraints are approximately double those of the draft preferred route. There is some potential to avoid impacts through design, but complete avoidance of impacts is unlikely. </w:t>
            </w:r>
          </w:p>
        </w:tc>
      </w:tr>
      <w:tr w:rsidRPr="00D84E73" w:rsidR="00C40152" w:rsidTr="001C62DA" w14:paraId="4C2C5246" w14:textId="77777777">
        <w:trPr>
          <w:gridAfter w:val="1"/>
          <w:wAfter w:w="56" w:type="dxa"/>
          <w:trHeight w:val="1396"/>
        </w:trPr>
        <w:tc>
          <w:tcPr>
            <w:tcW w:w="2778" w:type="dxa"/>
            <w:vMerge/>
          </w:tcPr>
          <w:p w:rsidRPr="00D84E73" w:rsidR="00C40152" w:rsidP="00030A2A" w:rsidRDefault="00C40152" w14:paraId="4D59D382" w14:textId="77777777"/>
        </w:tc>
        <w:tc>
          <w:tcPr>
            <w:tcW w:w="2778" w:type="dxa"/>
          </w:tcPr>
          <w:p w:rsidRPr="00D84E73" w:rsidR="00C40152" w:rsidP="00030A2A" w:rsidRDefault="00C40152" w14:paraId="0A14128C" w14:textId="77777777">
            <w:pPr>
              <w:rPr>
                <w:b/>
                <w:bCs/>
                <w:lang w:val="en-GB"/>
              </w:rPr>
            </w:pPr>
            <w:r w:rsidRPr="00D84E73">
              <w:rPr>
                <w:b/>
                <w:bCs/>
                <w:lang w:val="en-GB"/>
              </w:rPr>
              <w:t xml:space="preserve">Performs worse (land use) </w:t>
            </w:r>
          </w:p>
          <w:p w:rsidRPr="00D84E73" w:rsidR="00C40152" w:rsidP="00030A2A" w:rsidRDefault="00C40152" w14:paraId="3F18430D" w14:textId="77777777">
            <w:pPr>
              <w:rPr>
                <w:lang w:val="en-GB"/>
              </w:rPr>
            </w:pPr>
            <w:r w:rsidRPr="00D84E73">
              <w:rPr>
                <w:lang w:val="en-GB"/>
              </w:rPr>
              <w:t>As noted by the landholder, the draft preferred route would bisect and fragment the land.</w:t>
            </w:r>
          </w:p>
        </w:tc>
        <w:tc>
          <w:tcPr>
            <w:tcW w:w="4649" w:type="dxa"/>
          </w:tcPr>
          <w:p w:rsidRPr="00D84E73" w:rsidR="00C40152" w:rsidP="00030A2A" w:rsidRDefault="00C40152" w14:paraId="20D11A6C" w14:textId="77777777">
            <w:pPr>
              <w:rPr>
                <w:b/>
                <w:bCs/>
                <w:lang w:val="en-GB"/>
              </w:rPr>
            </w:pPr>
            <w:r w:rsidRPr="00D84E73">
              <w:rPr>
                <w:b/>
                <w:bCs/>
                <w:lang w:val="en-GB"/>
              </w:rPr>
              <w:t xml:space="preserve">Performs better (land use) </w:t>
            </w:r>
          </w:p>
          <w:p w:rsidRPr="00D84E73" w:rsidR="00C40152" w:rsidP="00030A2A" w:rsidRDefault="00C40152" w14:paraId="10EF6CC4" w14:textId="77777777">
            <w:pPr>
              <w:rPr>
                <w:lang w:val="en-GB"/>
              </w:rPr>
            </w:pPr>
            <w:r w:rsidRPr="00D84E73">
              <w:rPr>
                <w:lang w:val="en-GB"/>
              </w:rPr>
              <w:t>The western alternative would result in less land fragmentation.</w:t>
            </w:r>
          </w:p>
        </w:tc>
      </w:tr>
      <w:tr w:rsidRPr="00D84E73" w:rsidR="00C40152" w:rsidTr="001C62DA" w14:paraId="09A86676" w14:textId="77777777">
        <w:trPr>
          <w:gridAfter w:val="1"/>
          <w:wAfter w:w="56" w:type="dxa"/>
          <w:trHeight w:val="1453"/>
        </w:trPr>
        <w:tc>
          <w:tcPr>
            <w:tcW w:w="2778" w:type="dxa"/>
          </w:tcPr>
          <w:p w:rsidRPr="00D84E73" w:rsidR="00C40152" w:rsidP="00030A2A" w:rsidRDefault="00C40152" w14:paraId="5B5D34AC" w14:textId="77777777">
            <w:pPr>
              <w:rPr>
                <w:lang w:val="en-GB"/>
              </w:rPr>
            </w:pPr>
            <w:r w:rsidRPr="00D84E73">
              <w:rPr>
                <w:b/>
                <w:bCs/>
                <w:lang w:val="en-GB"/>
              </w:rPr>
              <w:t xml:space="preserve">Avoid areas of other concern (landscape character and visual, contamination, acid sulfate soils, hydrology) </w:t>
            </w:r>
          </w:p>
        </w:tc>
        <w:tc>
          <w:tcPr>
            <w:tcW w:w="2778" w:type="dxa"/>
          </w:tcPr>
          <w:p w:rsidRPr="00D84E73" w:rsidR="00C40152" w:rsidP="00030A2A" w:rsidRDefault="00C40152" w14:paraId="21BAA43F" w14:textId="77777777">
            <w:pPr>
              <w:rPr>
                <w:b/>
                <w:bCs/>
                <w:lang w:val="en-GB"/>
              </w:rPr>
            </w:pPr>
            <w:r w:rsidRPr="00D84E73">
              <w:rPr>
                <w:b/>
                <w:bCs/>
                <w:lang w:val="en-GB"/>
              </w:rPr>
              <w:t xml:space="preserve">Performs worse (visual) </w:t>
            </w:r>
          </w:p>
          <w:p w:rsidRPr="00D84E73" w:rsidR="00C40152" w:rsidP="00030A2A" w:rsidRDefault="00C40152" w14:paraId="103BBEBC" w14:textId="77777777">
            <w:pPr>
              <w:rPr>
                <w:lang w:val="en-GB"/>
              </w:rPr>
            </w:pPr>
            <w:r w:rsidRPr="00D84E73">
              <w:rPr>
                <w:lang w:val="en-GB"/>
              </w:rPr>
              <w:t xml:space="preserve">Slightly more visible from nearby homes. </w:t>
            </w:r>
          </w:p>
          <w:p w:rsidRPr="00D84E73" w:rsidR="00C40152" w:rsidP="00030A2A" w:rsidRDefault="00C40152" w14:paraId="5F10EE76" w14:textId="77777777">
            <w:pPr>
              <w:rPr>
                <w:lang w:val="en-GB"/>
              </w:rPr>
            </w:pPr>
          </w:p>
        </w:tc>
        <w:tc>
          <w:tcPr>
            <w:tcW w:w="4649" w:type="dxa"/>
          </w:tcPr>
          <w:p w:rsidRPr="00D84E73" w:rsidR="00C40152" w:rsidP="00030A2A" w:rsidRDefault="00C40152" w14:paraId="27991F9A" w14:textId="77777777">
            <w:pPr>
              <w:rPr>
                <w:b/>
                <w:bCs/>
                <w:lang w:val="en-GB"/>
              </w:rPr>
            </w:pPr>
            <w:r w:rsidRPr="00D84E73">
              <w:rPr>
                <w:b/>
                <w:bCs/>
                <w:lang w:val="en-GB"/>
              </w:rPr>
              <w:t xml:space="preserve">Performs better (visual) </w:t>
            </w:r>
          </w:p>
          <w:p w:rsidRPr="00D84E73" w:rsidR="00C40152" w:rsidP="00030A2A" w:rsidRDefault="00C40152" w14:paraId="385E1EA7" w14:textId="77777777">
            <w:pPr>
              <w:rPr>
                <w:lang w:val="en-GB"/>
              </w:rPr>
            </w:pPr>
            <w:r w:rsidRPr="00D84E73">
              <w:rPr>
                <w:lang w:val="en-GB"/>
              </w:rPr>
              <w:t xml:space="preserve">Slightly less visible from nearby homes. </w:t>
            </w:r>
          </w:p>
          <w:p w:rsidRPr="00D84E73" w:rsidR="00C40152" w:rsidP="00030A2A" w:rsidRDefault="00C40152" w14:paraId="0DCABFFE" w14:textId="77777777">
            <w:pPr>
              <w:rPr>
                <w:lang w:val="en-GB"/>
              </w:rPr>
            </w:pPr>
          </w:p>
          <w:p w:rsidRPr="00D84E73" w:rsidR="00C40152" w:rsidP="00030A2A" w:rsidRDefault="00C40152" w14:paraId="36342627" w14:textId="77777777">
            <w:pPr>
              <w:rPr>
                <w:lang w:val="en-GB"/>
              </w:rPr>
            </w:pPr>
          </w:p>
        </w:tc>
      </w:tr>
      <w:tr w:rsidRPr="00D84E73" w:rsidR="00C40152" w:rsidTr="001C62DA" w14:paraId="2B66BD94" w14:textId="77777777">
        <w:trPr>
          <w:gridAfter w:val="1"/>
          <w:wAfter w:w="56" w:type="dxa"/>
          <w:trHeight w:val="562"/>
        </w:trPr>
        <w:tc>
          <w:tcPr>
            <w:tcW w:w="2778" w:type="dxa"/>
          </w:tcPr>
          <w:p w:rsidRPr="00D84E73" w:rsidR="00C40152" w:rsidP="00030A2A" w:rsidRDefault="00C40152" w14:paraId="1C6F6A80" w14:textId="77777777">
            <w:pPr>
              <w:rPr>
                <w:lang w:val="en-GB"/>
              </w:rPr>
            </w:pPr>
            <w:r w:rsidRPr="00D84E73">
              <w:rPr>
                <w:b/>
                <w:bCs/>
                <w:lang w:val="en-GB"/>
              </w:rPr>
              <w:t>Avoid buildings</w:t>
            </w:r>
          </w:p>
        </w:tc>
        <w:tc>
          <w:tcPr>
            <w:tcW w:w="2778" w:type="dxa"/>
          </w:tcPr>
          <w:p w:rsidRPr="00D84E73" w:rsidR="00C40152" w:rsidP="00030A2A" w:rsidRDefault="00C40152" w14:paraId="79557BBA" w14:textId="77777777">
            <w:pPr>
              <w:rPr>
                <w:lang w:val="en-GB"/>
              </w:rPr>
            </w:pPr>
            <w:r w:rsidRPr="00D84E73">
              <w:rPr>
                <w:b/>
                <w:bCs/>
                <w:lang w:val="en-GB"/>
              </w:rPr>
              <w:t>Yes</w:t>
            </w:r>
          </w:p>
        </w:tc>
        <w:tc>
          <w:tcPr>
            <w:tcW w:w="4649" w:type="dxa"/>
          </w:tcPr>
          <w:p w:rsidRPr="00D84E73" w:rsidR="00C40152" w:rsidP="00030A2A" w:rsidRDefault="00C40152" w14:paraId="5F78767F" w14:textId="77777777">
            <w:pPr>
              <w:rPr>
                <w:lang w:val="en-GB"/>
              </w:rPr>
            </w:pPr>
            <w:r w:rsidRPr="00D84E73">
              <w:rPr>
                <w:b/>
                <w:bCs/>
                <w:lang w:val="en-GB"/>
              </w:rPr>
              <w:t>Yes</w:t>
            </w:r>
          </w:p>
        </w:tc>
      </w:tr>
      <w:tr w:rsidR="00C40152" w:rsidTr="001C62DA" w14:paraId="19F59DAA" w14:textId="77777777">
        <w:trPr>
          <w:trHeight w:val="530"/>
        </w:trPr>
        <w:tc>
          <w:tcPr>
            <w:tcW w:w="10261" w:type="dxa"/>
            <w:gridSpan w:val="4"/>
          </w:tcPr>
          <w:p w:rsidRPr="001C62DA" w:rsidR="00C40152" w:rsidP="001C62DA" w:rsidRDefault="00C40152" w14:paraId="1F83AFA2" w14:textId="77777777">
            <w:pPr>
              <w:rPr>
                <w:b/>
                <w:bCs/>
              </w:rPr>
            </w:pPr>
            <w:r w:rsidRPr="001C62DA">
              <w:rPr>
                <w:b/>
                <w:bCs/>
              </w:rPr>
              <w:t>Secondary decision-making criteria</w:t>
            </w:r>
          </w:p>
        </w:tc>
      </w:tr>
      <w:tr w:rsidR="00C40152" w:rsidTr="001C62DA" w14:paraId="7723C2A9" w14:textId="77777777">
        <w:trPr>
          <w:trHeight w:val="800"/>
        </w:trPr>
        <w:tc>
          <w:tcPr>
            <w:tcW w:w="2778" w:type="dxa"/>
          </w:tcPr>
          <w:p w:rsidRPr="001C62DA" w:rsidR="00C40152" w:rsidP="001C62DA" w:rsidRDefault="00C40152" w14:paraId="7EAE44FE" w14:textId="77777777">
            <w:pPr>
              <w:rPr>
                <w:b/>
                <w:bCs/>
              </w:rPr>
            </w:pPr>
            <w:r w:rsidRPr="001C62DA">
              <w:rPr>
                <w:b/>
                <w:bCs/>
              </w:rPr>
              <w:t xml:space="preserve">Minimise number of Basslink crossings </w:t>
            </w:r>
          </w:p>
        </w:tc>
        <w:tc>
          <w:tcPr>
            <w:tcW w:w="2778" w:type="dxa"/>
          </w:tcPr>
          <w:p w:rsidRPr="001C62DA" w:rsidR="00C40152" w:rsidP="001C62DA" w:rsidRDefault="00C40152" w14:paraId="7E99B3FD" w14:textId="77777777">
            <w:pPr>
              <w:rPr>
                <w:b/>
                <w:bCs/>
              </w:rPr>
            </w:pPr>
            <w:r w:rsidRPr="001C62DA">
              <w:rPr>
                <w:b/>
                <w:bCs/>
              </w:rPr>
              <w:t xml:space="preserve">Not applicable </w:t>
            </w:r>
            <w:r w:rsidRPr="001C62DA">
              <w:rPr>
                <w:b/>
                <w:bCs/>
              </w:rPr>
              <w:tab/>
            </w:r>
          </w:p>
        </w:tc>
        <w:tc>
          <w:tcPr>
            <w:tcW w:w="4705" w:type="dxa"/>
            <w:gridSpan w:val="2"/>
          </w:tcPr>
          <w:p w:rsidRPr="001C62DA" w:rsidR="00C40152" w:rsidP="001C62DA" w:rsidRDefault="00C40152" w14:paraId="699AEA84" w14:textId="77777777">
            <w:pPr>
              <w:rPr>
                <w:b/>
                <w:bCs/>
              </w:rPr>
            </w:pPr>
            <w:r w:rsidRPr="001C62DA">
              <w:rPr>
                <w:b/>
                <w:bCs/>
              </w:rPr>
              <w:t xml:space="preserve">Not applicable </w:t>
            </w:r>
          </w:p>
        </w:tc>
      </w:tr>
      <w:tr w:rsidR="00C40152" w:rsidTr="001C62DA" w14:paraId="299B243D" w14:textId="77777777">
        <w:trPr>
          <w:trHeight w:val="1070"/>
        </w:trPr>
        <w:tc>
          <w:tcPr>
            <w:tcW w:w="2778" w:type="dxa"/>
          </w:tcPr>
          <w:p w:rsidRPr="001C62DA" w:rsidR="00C40152" w:rsidP="001C62DA" w:rsidRDefault="00C40152" w14:paraId="31EFBF23" w14:textId="77777777">
            <w:pPr>
              <w:rPr>
                <w:b/>
                <w:bCs/>
              </w:rPr>
            </w:pPr>
            <w:r w:rsidRPr="001C62DA">
              <w:rPr>
                <w:b/>
                <w:bCs/>
              </w:rPr>
              <w:t xml:space="preserve">Technical and construction constraints in the Basslink crossing area </w:t>
            </w:r>
          </w:p>
        </w:tc>
        <w:tc>
          <w:tcPr>
            <w:tcW w:w="2778" w:type="dxa"/>
          </w:tcPr>
          <w:p w:rsidRPr="001C62DA" w:rsidR="00C40152" w:rsidP="001C62DA" w:rsidRDefault="00C40152" w14:paraId="5584715D" w14:textId="77777777">
            <w:pPr>
              <w:rPr>
                <w:b/>
                <w:bCs/>
              </w:rPr>
            </w:pPr>
            <w:r w:rsidRPr="001C62DA">
              <w:rPr>
                <w:b/>
                <w:bCs/>
              </w:rPr>
              <w:t xml:space="preserve">Not applicable </w:t>
            </w:r>
          </w:p>
        </w:tc>
        <w:tc>
          <w:tcPr>
            <w:tcW w:w="4705" w:type="dxa"/>
            <w:gridSpan w:val="2"/>
          </w:tcPr>
          <w:p w:rsidRPr="001C62DA" w:rsidR="00C40152" w:rsidP="001C62DA" w:rsidRDefault="00C40152" w14:paraId="54FDD9D8" w14:textId="77777777">
            <w:pPr>
              <w:rPr>
                <w:b/>
                <w:bCs/>
              </w:rPr>
            </w:pPr>
            <w:r w:rsidRPr="001C62DA">
              <w:rPr>
                <w:b/>
                <w:bCs/>
              </w:rPr>
              <w:t xml:space="preserve">Not applicable </w:t>
            </w:r>
          </w:p>
        </w:tc>
      </w:tr>
      <w:tr w:rsidR="00C40152" w:rsidTr="001C62DA" w14:paraId="33A0343A" w14:textId="77777777">
        <w:trPr>
          <w:trHeight w:val="1396"/>
        </w:trPr>
        <w:tc>
          <w:tcPr>
            <w:tcW w:w="2778" w:type="dxa"/>
          </w:tcPr>
          <w:p w:rsidRPr="001C62DA" w:rsidR="00C40152" w:rsidP="001C62DA" w:rsidRDefault="00C40152" w14:paraId="3FC9F9CC" w14:textId="77777777">
            <w:pPr>
              <w:rPr>
                <w:b/>
                <w:bCs/>
              </w:rPr>
            </w:pPr>
            <w:r w:rsidRPr="001C62DA">
              <w:rPr>
                <w:b/>
                <w:bCs/>
              </w:rPr>
              <w:t xml:space="preserve">Follow existing infrastructure easements </w:t>
            </w:r>
          </w:p>
        </w:tc>
        <w:tc>
          <w:tcPr>
            <w:tcW w:w="2778" w:type="dxa"/>
          </w:tcPr>
          <w:p w:rsidRPr="001C62DA" w:rsidR="00C40152" w:rsidP="001C62DA" w:rsidRDefault="00C40152" w14:paraId="4280E572" w14:textId="77777777">
            <w:pPr>
              <w:rPr>
                <w:b/>
                <w:bCs/>
              </w:rPr>
            </w:pPr>
            <w:r w:rsidRPr="001C62DA">
              <w:rPr>
                <w:b/>
                <w:bCs/>
              </w:rPr>
              <w:t xml:space="preserve">Performs worse </w:t>
            </w:r>
          </w:p>
          <w:p w:rsidR="00C40152" w:rsidP="001C62DA" w:rsidRDefault="00C40152" w14:paraId="65EF1430" w14:textId="77777777">
            <w:r>
              <w:t xml:space="preserve">The draft preferred route does not align with existing infrastructure easements. </w:t>
            </w:r>
          </w:p>
        </w:tc>
        <w:tc>
          <w:tcPr>
            <w:tcW w:w="4705" w:type="dxa"/>
            <w:gridSpan w:val="2"/>
          </w:tcPr>
          <w:p w:rsidRPr="001C62DA" w:rsidR="00C40152" w:rsidP="001C62DA" w:rsidRDefault="00C40152" w14:paraId="1FE6641C" w14:textId="77777777">
            <w:pPr>
              <w:rPr>
                <w:b/>
                <w:bCs/>
              </w:rPr>
            </w:pPr>
            <w:r w:rsidRPr="001C62DA">
              <w:rPr>
                <w:b/>
                <w:bCs/>
              </w:rPr>
              <w:t xml:space="preserve">Performs better </w:t>
            </w:r>
          </w:p>
          <w:p w:rsidR="00C40152" w:rsidP="001C62DA" w:rsidRDefault="00C40152" w14:paraId="649B4483" w14:textId="77777777">
            <w:r>
              <w:t xml:space="preserve">This alternative would run adjacent or near </w:t>
            </w:r>
            <w:r>
              <w:br/>
            </w:r>
            <w:r>
              <w:t xml:space="preserve">the Basslink easement for approximately </w:t>
            </w:r>
            <w:r>
              <w:br/>
            </w:r>
            <w:r>
              <w:t>500–550 m more than the draft preferred route.</w:t>
            </w:r>
          </w:p>
        </w:tc>
      </w:tr>
      <w:tr w:rsidR="00C40152" w:rsidTr="001C62DA" w14:paraId="6E5713DF" w14:textId="77777777">
        <w:trPr>
          <w:trHeight w:val="1396"/>
        </w:trPr>
        <w:tc>
          <w:tcPr>
            <w:tcW w:w="2778" w:type="dxa"/>
          </w:tcPr>
          <w:p w:rsidRPr="001C62DA" w:rsidR="00C40152" w:rsidP="001C62DA" w:rsidRDefault="00C40152" w14:paraId="2400585C" w14:textId="77777777">
            <w:pPr>
              <w:rPr>
                <w:b/>
                <w:bCs/>
              </w:rPr>
            </w:pPr>
            <w:r w:rsidRPr="001C62DA">
              <w:rPr>
                <w:b/>
                <w:bCs/>
              </w:rPr>
              <w:t xml:space="preserve">Cross waterways at approximately 90 degrees </w:t>
            </w:r>
          </w:p>
        </w:tc>
        <w:tc>
          <w:tcPr>
            <w:tcW w:w="2778" w:type="dxa"/>
          </w:tcPr>
          <w:p w:rsidRPr="001C62DA" w:rsidR="00C40152" w:rsidP="001C62DA" w:rsidRDefault="00C40152" w14:paraId="3C4A793E" w14:textId="77777777">
            <w:pPr>
              <w:rPr>
                <w:b/>
                <w:bCs/>
              </w:rPr>
            </w:pPr>
            <w:r w:rsidRPr="001C62DA">
              <w:rPr>
                <w:b/>
                <w:bCs/>
              </w:rPr>
              <w:t xml:space="preserve">Comparable </w:t>
            </w:r>
          </w:p>
          <w:p w:rsidR="00C40152" w:rsidP="001C62DA" w:rsidRDefault="00C40152" w14:paraId="101A25BB" w14:textId="77777777">
            <w:r>
              <w:t>The draft preferred route crosses one drainage line at more than 90 degrees.</w:t>
            </w:r>
          </w:p>
        </w:tc>
        <w:tc>
          <w:tcPr>
            <w:tcW w:w="4705" w:type="dxa"/>
            <w:gridSpan w:val="2"/>
          </w:tcPr>
          <w:p w:rsidRPr="001C62DA" w:rsidR="00C40152" w:rsidP="001C62DA" w:rsidRDefault="00C40152" w14:paraId="5626211E" w14:textId="77777777">
            <w:pPr>
              <w:rPr>
                <w:b/>
                <w:bCs/>
              </w:rPr>
            </w:pPr>
            <w:r w:rsidRPr="001C62DA">
              <w:rPr>
                <w:b/>
                <w:bCs/>
              </w:rPr>
              <w:t xml:space="preserve">Comparable </w:t>
            </w:r>
          </w:p>
          <w:p w:rsidR="00C40152" w:rsidP="001C62DA" w:rsidRDefault="00C40152" w14:paraId="0FD15FDB" w14:textId="77777777">
            <w:r>
              <w:t>This alternative crosses two drainage lines at more than 90 degrees.</w:t>
            </w:r>
          </w:p>
        </w:tc>
      </w:tr>
      <w:tr w:rsidR="00C40152" w:rsidTr="001C62DA" w14:paraId="2E82697F" w14:textId="77777777">
        <w:trPr>
          <w:trHeight w:val="1070"/>
        </w:trPr>
        <w:tc>
          <w:tcPr>
            <w:tcW w:w="2778" w:type="dxa"/>
          </w:tcPr>
          <w:p w:rsidRPr="001C62DA" w:rsidR="00C40152" w:rsidP="001C62DA" w:rsidRDefault="00C40152" w14:paraId="1DA23E83" w14:textId="77777777">
            <w:pPr>
              <w:rPr>
                <w:b/>
                <w:bCs/>
              </w:rPr>
            </w:pPr>
            <w:r w:rsidRPr="001C62DA">
              <w:rPr>
                <w:b/>
                <w:bCs/>
              </w:rPr>
              <w:t>Avoid doubling back and ensure that changes in direction of the transmission line are no greater than 90 degrees</w:t>
            </w:r>
          </w:p>
        </w:tc>
        <w:tc>
          <w:tcPr>
            <w:tcW w:w="2778" w:type="dxa"/>
          </w:tcPr>
          <w:p w:rsidRPr="001C62DA" w:rsidR="00C40152" w:rsidP="001C62DA" w:rsidRDefault="00C40152" w14:paraId="7444DBAA" w14:textId="77777777">
            <w:pPr>
              <w:rPr>
                <w:b/>
                <w:bCs/>
              </w:rPr>
            </w:pPr>
            <w:r w:rsidRPr="001C62DA">
              <w:rPr>
                <w:b/>
                <w:bCs/>
              </w:rPr>
              <w:t>Yes</w:t>
            </w:r>
            <w:r w:rsidRPr="001C62DA">
              <w:rPr>
                <w:b/>
                <w:bCs/>
              </w:rPr>
              <w:tab/>
            </w:r>
          </w:p>
        </w:tc>
        <w:tc>
          <w:tcPr>
            <w:tcW w:w="4705" w:type="dxa"/>
            <w:gridSpan w:val="2"/>
          </w:tcPr>
          <w:p w:rsidRPr="001C62DA" w:rsidR="00C40152" w:rsidP="001C62DA" w:rsidRDefault="00C40152" w14:paraId="10ABEBD1" w14:textId="77777777">
            <w:pPr>
              <w:rPr>
                <w:b/>
                <w:bCs/>
              </w:rPr>
            </w:pPr>
            <w:r w:rsidRPr="001C62DA">
              <w:rPr>
                <w:b/>
                <w:bCs/>
              </w:rPr>
              <w:t>Yes</w:t>
            </w:r>
          </w:p>
        </w:tc>
      </w:tr>
      <w:tr w:rsidR="00C40152" w:rsidTr="001C62DA" w14:paraId="54E28D4F" w14:textId="77777777">
        <w:trPr>
          <w:trHeight w:val="530"/>
        </w:trPr>
        <w:tc>
          <w:tcPr>
            <w:tcW w:w="10261" w:type="dxa"/>
            <w:gridSpan w:val="4"/>
          </w:tcPr>
          <w:p w:rsidRPr="001C62DA" w:rsidR="00C40152" w:rsidP="001C62DA" w:rsidRDefault="00C40152" w14:paraId="5C160C4B" w14:textId="77777777">
            <w:pPr>
              <w:rPr>
                <w:b/>
                <w:bCs/>
              </w:rPr>
            </w:pPr>
            <w:r w:rsidRPr="001C62DA">
              <w:rPr>
                <w:b/>
                <w:bCs/>
              </w:rPr>
              <w:t>Tertiary decision-making criteria</w:t>
            </w:r>
          </w:p>
        </w:tc>
      </w:tr>
      <w:tr w:rsidR="00C40152" w:rsidTr="001C62DA" w14:paraId="0C3EDB75" w14:textId="77777777">
        <w:trPr>
          <w:trHeight w:val="1666"/>
        </w:trPr>
        <w:tc>
          <w:tcPr>
            <w:tcW w:w="2778" w:type="dxa"/>
          </w:tcPr>
          <w:p w:rsidRPr="001C62DA" w:rsidR="00C40152" w:rsidP="001C62DA" w:rsidRDefault="00C40152" w14:paraId="1253F767" w14:textId="77777777">
            <w:pPr>
              <w:rPr>
                <w:b/>
                <w:bCs/>
              </w:rPr>
            </w:pPr>
            <w:r w:rsidRPr="001C62DA">
              <w:rPr>
                <w:b/>
                <w:bCs/>
              </w:rPr>
              <w:t xml:space="preserve">Align with existing property boundaries or roads </w:t>
            </w:r>
          </w:p>
        </w:tc>
        <w:tc>
          <w:tcPr>
            <w:tcW w:w="2778" w:type="dxa"/>
          </w:tcPr>
          <w:p w:rsidRPr="001C62DA" w:rsidR="00C40152" w:rsidP="001C62DA" w:rsidRDefault="00C40152" w14:paraId="3A46ECE1" w14:textId="77777777">
            <w:pPr>
              <w:rPr>
                <w:b/>
                <w:bCs/>
              </w:rPr>
            </w:pPr>
            <w:r w:rsidRPr="001C62DA">
              <w:rPr>
                <w:b/>
                <w:bCs/>
              </w:rPr>
              <w:t xml:space="preserve">Performs worse </w:t>
            </w:r>
          </w:p>
          <w:p w:rsidR="00C40152" w:rsidP="001C62DA" w:rsidRDefault="00C40152" w14:paraId="4DFA51FF" w14:textId="77777777">
            <w:r>
              <w:t>The draft preferred route bisects a land parcel and is not closely aligned with land boundaries or roads.</w:t>
            </w:r>
          </w:p>
        </w:tc>
        <w:tc>
          <w:tcPr>
            <w:tcW w:w="4705" w:type="dxa"/>
            <w:gridSpan w:val="2"/>
          </w:tcPr>
          <w:p w:rsidRPr="001C62DA" w:rsidR="00C40152" w:rsidP="001C62DA" w:rsidRDefault="00C40152" w14:paraId="172890CF" w14:textId="77777777">
            <w:pPr>
              <w:rPr>
                <w:b/>
                <w:bCs/>
              </w:rPr>
            </w:pPr>
            <w:r w:rsidRPr="001C62DA">
              <w:rPr>
                <w:b/>
                <w:bCs/>
              </w:rPr>
              <w:t xml:space="preserve">Performs better </w:t>
            </w:r>
          </w:p>
          <w:p w:rsidR="00C40152" w:rsidP="001C62DA" w:rsidRDefault="00C40152" w14:paraId="0A4821A1" w14:textId="77777777">
            <w:r>
              <w:t xml:space="preserve">This alternative aligns with the southern boundary of one property for approximately </w:t>
            </w:r>
            <w:r>
              <w:br/>
            </w:r>
            <w:r>
              <w:t>500–550 m.</w:t>
            </w:r>
          </w:p>
        </w:tc>
      </w:tr>
      <w:tr w:rsidR="00C40152" w:rsidTr="001C62DA" w14:paraId="48061102" w14:textId="77777777">
        <w:trPr>
          <w:trHeight w:val="1070"/>
        </w:trPr>
        <w:tc>
          <w:tcPr>
            <w:tcW w:w="2778" w:type="dxa"/>
          </w:tcPr>
          <w:p w:rsidRPr="001C62DA" w:rsidR="00C40152" w:rsidP="001C62DA" w:rsidRDefault="00C40152" w14:paraId="6275D34B" w14:textId="77777777">
            <w:pPr>
              <w:rPr>
                <w:b/>
                <w:bCs/>
              </w:rPr>
            </w:pPr>
            <w:r w:rsidRPr="001C62DA">
              <w:rPr>
                <w:b/>
                <w:bCs/>
              </w:rPr>
              <w:t xml:space="preserve">Avoid changing angles over short spans, make centrelines straight </w:t>
            </w:r>
          </w:p>
        </w:tc>
        <w:tc>
          <w:tcPr>
            <w:tcW w:w="2778" w:type="dxa"/>
          </w:tcPr>
          <w:p w:rsidRPr="001C62DA" w:rsidR="00C40152" w:rsidP="001C62DA" w:rsidRDefault="00C40152" w14:paraId="5D37E280" w14:textId="77777777">
            <w:pPr>
              <w:rPr>
                <w:b/>
                <w:bCs/>
              </w:rPr>
            </w:pPr>
            <w:r w:rsidRPr="001C62DA">
              <w:rPr>
                <w:b/>
                <w:bCs/>
              </w:rPr>
              <w:t xml:space="preserve">Yes </w:t>
            </w:r>
          </w:p>
        </w:tc>
        <w:tc>
          <w:tcPr>
            <w:tcW w:w="4705" w:type="dxa"/>
            <w:gridSpan w:val="2"/>
          </w:tcPr>
          <w:p w:rsidRPr="001C62DA" w:rsidR="00C40152" w:rsidP="001C62DA" w:rsidRDefault="00C40152" w14:paraId="43F924D0" w14:textId="77777777">
            <w:pPr>
              <w:rPr>
                <w:b/>
                <w:bCs/>
              </w:rPr>
            </w:pPr>
            <w:r w:rsidRPr="001C62DA">
              <w:rPr>
                <w:b/>
                <w:bCs/>
              </w:rPr>
              <w:t>Yes</w:t>
            </w:r>
          </w:p>
        </w:tc>
      </w:tr>
      <w:tr w:rsidR="00C40152" w:rsidTr="001C62DA" w14:paraId="7FEB6477" w14:textId="77777777">
        <w:trPr>
          <w:trHeight w:val="2916"/>
        </w:trPr>
        <w:tc>
          <w:tcPr>
            <w:tcW w:w="2778" w:type="dxa"/>
          </w:tcPr>
          <w:p w:rsidRPr="001C62DA" w:rsidR="00C40152" w:rsidP="001C62DA" w:rsidRDefault="00C40152" w14:paraId="2BC76493" w14:textId="77777777">
            <w:pPr>
              <w:rPr>
                <w:b/>
                <w:bCs/>
              </w:rPr>
            </w:pPr>
            <w:r w:rsidRPr="001C62DA">
              <w:rPr>
                <w:b/>
                <w:bCs/>
              </w:rPr>
              <w:t xml:space="preserve">Other technical and construction constraints </w:t>
            </w:r>
          </w:p>
        </w:tc>
        <w:tc>
          <w:tcPr>
            <w:tcW w:w="2778" w:type="dxa"/>
          </w:tcPr>
          <w:p w:rsidRPr="001C62DA" w:rsidR="00C40152" w:rsidP="001C62DA" w:rsidRDefault="00C40152" w14:paraId="1B6A35FE" w14:textId="77777777">
            <w:pPr>
              <w:rPr>
                <w:b/>
                <w:bCs/>
              </w:rPr>
            </w:pPr>
            <w:r w:rsidRPr="001C62DA">
              <w:rPr>
                <w:b/>
                <w:bCs/>
              </w:rPr>
              <w:t xml:space="preserve">None </w:t>
            </w:r>
            <w:r w:rsidRPr="001C62DA">
              <w:rPr>
                <w:b/>
                <w:bCs/>
              </w:rPr>
              <w:tab/>
            </w:r>
          </w:p>
        </w:tc>
        <w:tc>
          <w:tcPr>
            <w:tcW w:w="4705" w:type="dxa"/>
            <w:gridSpan w:val="2"/>
          </w:tcPr>
          <w:p w:rsidRPr="001C62DA" w:rsidR="00C40152" w:rsidP="001C62DA" w:rsidRDefault="00C40152" w14:paraId="54A61BE7" w14:textId="77777777">
            <w:pPr>
              <w:rPr>
                <w:b/>
                <w:bCs/>
              </w:rPr>
            </w:pPr>
            <w:r w:rsidRPr="001C62DA">
              <w:rPr>
                <w:b/>
                <w:bCs/>
              </w:rPr>
              <w:t xml:space="preserve">Basslink parallelism </w:t>
            </w:r>
          </w:p>
          <w:p w:rsidR="00C40152" w:rsidP="001C62DA" w:rsidRDefault="00C40152" w14:paraId="03894377" w14:textId="77777777">
            <w:r>
              <w:t xml:space="preserve">This alternative introduces an additional </w:t>
            </w:r>
            <w:r>
              <w:br/>
            </w:r>
            <w:r>
              <w:t xml:space="preserve">500–550 m of parallelism with Basslink. </w:t>
            </w:r>
          </w:p>
          <w:p w:rsidR="00C40152" w:rsidP="001C62DA" w:rsidRDefault="00C40152" w14:paraId="43EDD7D7" w14:textId="77777777">
            <w:r>
              <w:t xml:space="preserve">Basslink secondary access road </w:t>
            </w:r>
          </w:p>
          <w:p w:rsidR="00C40152" w:rsidP="001C62DA" w:rsidRDefault="00C40152" w14:paraId="167E2202" w14:textId="77777777">
            <w:r>
              <w:t xml:space="preserve">This alternative poses a more challenging crossing of the Basslink secondary access road (which diverges from the main access road). This may require more towers and associated additional capital costs. </w:t>
            </w:r>
          </w:p>
        </w:tc>
      </w:tr>
    </w:tbl>
    <w:p w:rsidRPr="00D84E73" w:rsidR="00C40152" w:rsidP="009D3B13" w:rsidRDefault="00C40152" w14:paraId="5BB16ECC" w14:textId="77777777">
      <w:pPr>
        <w:pStyle w:val="Heading1"/>
        <w:rPr>
          <w:lang w:val="en-GB"/>
        </w:rPr>
      </w:pPr>
      <w:bookmarkStart w:name="_Toc242715453" w:id="120"/>
      <w:bookmarkStart w:name="_Toc242787936" w:id="121"/>
      <w:r w:rsidRPr="00D84E73">
        <w:rPr>
          <w:lang w:val="en-GB"/>
        </w:rPr>
        <w:t>Identifying the easement</w:t>
      </w:r>
      <w:bookmarkEnd w:id="120"/>
      <w:bookmarkEnd w:id="121"/>
      <w:r w:rsidRPr="00D84E73">
        <w:rPr>
          <w:lang w:val="en-GB"/>
        </w:rPr>
        <w:t xml:space="preserve">  </w:t>
      </w:r>
    </w:p>
    <w:p w:rsidRPr="00D84E73" w:rsidR="00C40152" w:rsidP="00C40152" w:rsidRDefault="00C40152" w14:paraId="40F46A44" w14:textId="77777777">
      <w:pPr>
        <w:rPr>
          <w:lang w:val="en-GB"/>
        </w:rPr>
      </w:pPr>
      <w:r w:rsidRPr="00D84E73">
        <w:rPr>
          <w:lang w:val="en-GB"/>
        </w:rPr>
        <w:t>We have identified a preferred route, which will now be assessed through the Environment Effects Statement (EES) process. Within this route, we have developed a reference design and indicative easement to help assess the project’s potential impacts.</w:t>
      </w:r>
    </w:p>
    <w:p w:rsidRPr="00D84E73" w:rsidR="00C40152" w:rsidP="00C40152" w:rsidRDefault="00C40152" w14:paraId="7B9D8A97" w14:textId="77777777">
      <w:pPr>
        <w:rPr>
          <w:lang w:val="en-GB"/>
        </w:rPr>
      </w:pPr>
      <w:r w:rsidRPr="00D84E73">
        <w:rPr>
          <w:lang w:val="en-GB"/>
        </w:rPr>
        <w:t>The reference design and indicative easement are for assessment purposes only. They are not the final</w:t>
      </w:r>
      <w:r w:rsidRPr="00D84E73">
        <w:rPr>
          <w:lang w:val="en-GB"/>
        </w:rPr>
        <w:br/>
      </w:r>
      <w:r w:rsidRPr="00D84E73">
        <w:rPr>
          <w:lang w:val="en-GB"/>
        </w:rPr>
        <w:t xml:space="preserve">design or easement. </w:t>
      </w:r>
    </w:p>
    <w:p w:rsidRPr="00D84E73" w:rsidR="00C40152" w:rsidP="00C40152" w:rsidRDefault="00C40152" w14:paraId="65DAC587" w14:textId="77777777">
      <w:pPr>
        <w:rPr>
          <w:lang w:val="en-GB"/>
        </w:rPr>
      </w:pPr>
      <w:r w:rsidRPr="00D84E73">
        <w:rPr>
          <w:lang w:val="en-GB"/>
        </w:rPr>
        <w:t>When we appoint a development partner, we will work together to finalise the easement, tower locations, and the project’s detailed design and construction approach. Further technical studies and ongoing discussions with landholders, Traditional Owners and the community will inform this work.</w:t>
      </w:r>
    </w:p>
    <w:p w:rsidRPr="00D84E73" w:rsidR="00C40152" w:rsidP="00C40152" w:rsidRDefault="00C40152" w14:paraId="14D8C3DB" w14:textId="77777777">
      <w:pPr>
        <w:rPr>
          <w:lang w:val="en-GB"/>
        </w:rPr>
      </w:pPr>
      <w:r w:rsidRPr="00D84E73">
        <w:rPr>
          <w:lang w:val="en-GB"/>
        </w:rPr>
        <w:t>Permanent transmission infrastructure is expected to remain within the preferred route assessed through the EES. If any permanent infrastructure is needed outside the preferred route, this would be subject to further planning and environmental approval requirements.</w:t>
      </w:r>
    </w:p>
    <w:p w:rsidRPr="00D84E73" w:rsidR="00C40152" w:rsidP="00C40152" w:rsidRDefault="00C40152" w14:paraId="5ADE6D0B" w14:textId="77777777">
      <w:pPr>
        <w:rPr>
          <w:lang w:val="en-GB"/>
        </w:rPr>
      </w:pPr>
      <w:r w:rsidRPr="00D84E73">
        <w:rPr>
          <w:lang w:val="en-GB"/>
        </w:rPr>
        <w:t xml:space="preserve">Most construction impacts will be temporary and will occur during the construction period. They will mostly occur within or close to the preferred route, however some temporary facilities – such as laydown areas or worker accommodation – may sit outside the route. </w:t>
      </w:r>
    </w:p>
    <w:p w:rsidRPr="00D84E73" w:rsidR="00C40152" w:rsidP="00C40152" w:rsidRDefault="00C40152" w14:paraId="220A1996" w14:textId="77777777">
      <w:pPr>
        <w:rPr>
          <w:lang w:val="en-GB"/>
        </w:rPr>
      </w:pPr>
      <w:r w:rsidRPr="00D84E73">
        <w:rPr>
          <w:lang w:val="en-GB"/>
        </w:rPr>
        <w:t>The project must complete the EES process and receive all required Commonwealth and Victorian Government approvals before construction can begin.</w:t>
      </w:r>
    </w:p>
    <w:p w:rsidRPr="001C62DA" w:rsidR="00C40152" w:rsidP="00C40152" w:rsidRDefault="00C40152" w14:paraId="78845A1E" w14:textId="2BC5DCBF">
      <w:pPr>
        <w:rPr>
          <w:lang w:val="en-GB"/>
        </w:rPr>
      </w:pPr>
      <w:r w:rsidRPr="001C62DA">
        <w:rPr>
          <w:lang w:val="en-GB"/>
        </w:rPr>
        <w:t>To read more about the reference design, see our Preferred route and reference design community summary: vicgrid.com.au/__data/assets/pdf_file/0022/801427/Community-summary-preferred-route-and-reference-design.pdf</w:t>
      </w:r>
      <w:r w:rsidR="001C62DA">
        <w:rPr>
          <w:lang w:val="en-GB"/>
        </w:rPr>
        <w:t xml:space="preserve"> </w:t>
      </w:r>
    </w:p>
    <w:p w:rsidR="00C40152" w:rsidP="00C40152" w:rsidRDefault="00C40152" w14:paraId="08822DCF" w14:textId="77777777">
      <w:pPr>
        <w:rPr>
          <w:lang w:val="en-GB"/>
        </w:rPr>
      </w:pPr>
    </w:p>
    <w:p w:rsidR="00AA3C2E" w:rsidP="00C40152" w:rsidRDefault="00AA3C2E" w14:paraId="19A80B33" w14:textId="77777777">
      <w:pPr>
        <w:rPr>
          <w:b/>
          <w:bCs/>
          <w:lang w:val="en-GB"/>
        </w:rPr>
      </w:pPr>
    </w:p>
    <w:p w:rsidR="00C4194F" w:rsidRDefault="00C4194F" w14:paraId="6470466A" w14:textId="34AE8D87">
      <w:pPr>
        <w:rPr>
          <w:b/>
          <w:bCs/>
          <w:lang w:val="en-GB"/>
        </w:rPr>
      </w:pPr>
      <w:r>
        <w:rPr>
          <w:b/>
          <w:bCs/>
          <w:lang w:val="en-GB"/>
        </w:rPr>
        <w:br w:type="page"/>
      </w:r>
    </w:p>
    <w:p w:rsidRPr="00D84E73" w:rsidR="00C40152" w:rsidP="00C40152" w:rsidRDefault="00C40152" w14:paraId="052409E3" w14:textId="5EC270DA">
      <w:pPr>
        <w:rPr>
          <w:b/>
          <w:bCs/>
          <w:lang w:val="en-GB"/>
        </w:rPr>
      </w:pPr>
      <w:r w:rsidRPr="00D84E73">
        <w:rPr>
          <w:b/>
          <w:bCs/>
          <w:lang w:val="en-GB"/>
        </w:rPr>
        <w:t>Contact us</w:t>
      </w:r>
    </w:p>
    <w:p w:rsidRPr="00D84E73" w:rsidR="00C40152" w:rsidP="00C40152" w:rsidRDefault="00C40152" w14:paraId="529BF8F8" w14:textId="77777777">
      <w:pPr>
        <w:rPr>
          <w:lang w:val="en-GB"/>
        </w:rPr>
      </w:pPr>
      <w:r w:rsidRPr="00D84E73">
        <w:rPr>
          <w:b/>
          <w:bCs/>
          <w:lang w:val="en-GB"/>
        </w:rPr>
        <w:t>Phone:</w:t>
      </w:r>
      <w:r w:rsidRPr="00D84E73">
        <w:rPr>
          <w:lang w:val="en-GB"/>
        </w:rPr>
        <w:t xml:space="preserve"> 1800 418 341 </w:t>
      </w:r>
    </w:p>
    <w:p w:rsidRPr="00D84E73" w:rsidR="00C40152" w:rsidP="00C40152" w:rsidRDefault="00C40152" w14:paraId="44AB2214" w14:textId="77777777">
      <w:pPr>
        <w:rPr>
          <w:lang w:val="en-GB"/>
        </w:rPr>
      </w:pPr>
      <w:r w:rsidRPr="00D84E73">
        <w:rPr>
          <w:b/>
          <w:bCs/>
          <w:lang w:val="en-GB"/>
        </w:rPr>
        <w:t>Email:</w:t>
      </w:r>
      <w:r w:rsidRPr="00D84E73">
        <w:rPr>
          <w:lang w:val="en-GB"/>
        </w:rPr>
        <w:t xml:space="preserve"> enquiries@vicgrid.com.au</w:t>
      </w:r>
    </w:p>
    <w:p w:rsidRPr="00D84E73" w:rsidR="00C40152" w:rsidP="00C40152" w:rsidRDefault="00C40152" w14:paraId="744726E3" w14:textId="77777777">
      <w:pPr>
        <w:rPr>
          <w:lang w:val="en-GB"/>
        </w:rPr>
      </w:pPr>
      <w:r w:rsidRPr="00D84E73">
        <w:rPr>
          <w:b/>
          <w:bCs/>
          <w:lang w:val="en-GB"/>
        </w:rPr>
        <w:t xml:space="preserve">Deaf, hearing or speech impaired? </w:t>
      </w:r>
      <w:r w:rsidRPr="00D84E73">
        <w:rPr>
          <w:lang w:val="en-GB"/>
        </w:rPr>
        <w:t xml:space="preserve">Please contact the National </w:t>
      </w:r>
      <w:r w:rsidRPr="00D84E73">
        <w:rPr>
          <w:lang w:val="en-GB"/>
        </w:rPr>
        <w:br/>
      </w:r>
      <w:r w:rsidRPr="00D84E73">
        <w:rPr>
          <w:lang w:val="en-GB"/>
        </w:rPr>
        <w:t xml:space="preserve">Relay Service on 133 677 or </w:t>
      </w:r>
      <w:hyperlink w:history="1" r:id="rId48">
        <w:r w:rsidRPr="00D84E73">
          <w:rPr>
            <w:rStyle w:val="Hyperlink"/>
            <w:b/>
            <w:bCs/>
            <w:lang w:val="en-GB"/>
          </w:rPr>
          <w:t>communications.gov.au/accesshub/nrs</w:t>
        </w:r>
      </w:hyperlink>
    </w:p>
    <w:p w:rsidRPr="00D84E73" w:rsidR="00C40152" w:rsidP="00C40152" w:rsidRDefault="00C40152" w14:paraId="68ABD98F" w14:textId="77777777">
      <w:pPr>
        <w:rPr>
          <w:lang w:val="en-GB"/>
        </w:rPr>
      </w:pPr>
      <w:r w:rsidRPr="00D84E73">
        <w:rPr>
          <w:b/>
          <w:bCs/>
          <w:lang w:val="en-GB"/>
        </w:rPr>
        <w:t xml:space="preserve">Need an interpreter? </w:t>
      </w:r>
      <w:r w:rsidRPr="00D84E73">
        <w:rPr>
          <w:lang w:val="en-GB"/>
        </w:rPr>
        <w:t xml:space="preserve">Contact Translating and Interpreting Service </w:t>
      </w:r>
      <w:r w:rsidRPr="00D84E73">
        <w:rPr>
          <w:lang w:val="en-GB"/>
        </w:rPr>
        <w:br/>
      </w:r>
      <w:r w:rsidRPr="00D84E73">
        <w:rPr>
          <w:lang w:val="en-GB"/>
        </w:rPr>
        <w:t xml:space="preserve">(TIS) on 131 450 (within Australia) or visit </w:t>
      </w:r>
      <w:r w:rsidRPr="00D84E73">
        <w:rPr>
          <w:b/>
          <w:bCs/>
          <w:lang w:val="en-GB"/>
        </w:rPr>
        <w:t>www.tisnational.gov.au</w:t>
      </w:r>
    </w:p>
    <w:p w:rsidRPr="00D84E73" w:rsidR="00C40152" w:rsidP="00C40152" w:rsidRDefault="00C40152" w14:paraId="23C62FF9" w14:textId="77777777">
      <w:pPr>
        <w:rPr>
          <w:lang w:val="en-GB"/>
        </w:rPr>
      </w:pPr>
      <w:r w:rsidRPr="00D84E73">
        <w:rPr>
          <w:b/>
          <w:bCs/>
          <w:lang w:val="en-GB"/>
        </w:rPr>
        <w:t xml:space="preserve">Disclaimer: </w:t>
      </w:r>
      <w:r w:rsidRPr="00D84E73">
        <w:rPr>
          <w:lang w:val="en-GB"/>
        </w:rPr>
        <w:t xml:space="preserve">The information in this document is current at the time </w:t>
      </w:r>
      <w:r w:rsidRPr="00D84E73">
        <w:rPr>
          <w:lang w:val="en-GB"/>
        </w:rPr>
        <w:br/>
      </w:r>
      <w:r w:rsidRPr="00D84E73">
        <w:rPr>
          <w:lang w:val="en-GB"/>
        </w:rPr>
        <w:t xml:space="preserve">of printing, may be subject to change and should not be relied upon. </w:t>
      </w:r>
      <w:r w:rsidRPr="00D84E73">
        <w:rPr>
          <w:lang w:val="en-GB"/>
        </w:rPr>
        <w:br/>
      </w:r>
      <w:r w:rsidRPr="00D84E73">
        <w:rPr>
          <w:lang w:val="en-GB"/>
        </w:rPr>
        <w:t>Please visit</w:t>
      </w:r>
      <w:r w:rsidRPr="00D84E73">
        <w:rPr>
          <w:b/>
          <w:bCs/>
          <w:lang w:val="en-GB"/>
        </w:rPr>
        <w:t xml:space="preserve"> vicgrid.com.au </w:t>
      </w:r>
      <w:r w:rsidRPr="00D84E73">
        <w:rPr>
          <w:lang w:val="en-GB"/>
        </w:rPr>
        <w:t>for the latest updates.</w:t>
      </w:r>
    </w:p>
    <w:p w:rsidRPr="008627B9" w:rsidR="00C40152" w:rsidP="00C40152" w:rsidRDefault="00C40152" w14:paraId="052B21F3" w14:textId="77777777"/>
    <w:p w:rsidRPr="00A91BDB" w:rsidR="00524D9F" w:rsidP="00A91BDB" w:rsidRDefault="00524D9F" w14:paraId="14FD3F07" w14:textId="77777777"/>
    <w:sectPr w:rsidRPr="00A91BDB" w:rsidR="00524D9F" w:rsidSect="000F4F5B">
      <w:pgSz w:w="11906" w:h="16838" w:orient="portrait"/>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76E1D" w:rsidP="00697754" w:rsidRDefault="00276E1D" w14:paraId="4AEF1A1C" w14:textId="77777777">
      <w:pPr>
        <w:spacing w:after="0" w:line="240" w:lineRule="auto"/>
      </w:pPr>
      <w:r>
        <w:separator/>
      </w:r>
    </w:p>
  </w:endnote>
  <w:endnote w:type="continuationSeparator" w:id="0">
    <w:p w:rsidR="00276E1D" w:rsidP="00697754" w:rsidRDefault="00276E1D" w14:paraId="3A55C65E" w14:textId="77777777">
      <w:pPr>
        <w:spacing w:after="0" w:line="240" w:lineRule="auto"/>
      </w:pPr>
      <w:r>
        <w:continuationSeparator/>
      </w:r>
    </w:p>
  </w:endnote>
  <w:endnote w:type="continuationNotice" w:id="1">
    <w:p w:rsidR="00276E1D" w:rsidRDefault="00276E1D" w14:paraId="4A2AB08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nionPro-Regular">
    <w:altName w:val="Calibri"/>
    <w:panose1 w:val="00000000000000000000"/>
    <w:charset w:val="00"/>
    <w:family w:val="auto"/>
    <w:notTrueType/>
    <w:pitch w:val="default"/>
    <w:sig w:usb0="00000003" w:usb1="00000000" w:usb2="00000000" w:usb3="00000000" w:csb0="00000001" w:csb1="00000000"/>
  </w:font>
  <w:font w:name="Minion Pro SemiBold">
    <w:altName w:val="Calibri"/>
    <w:panose1 w:val="00000000000000000000"/>
    <w:charset w:val="00"/>
    <w:family w:val="auto"/>
    <w:notTrueType/>
    <w:pitch w:val="default"/>
    <w:sig w:usb0="00000003" w:usb1="00000000" w:usb2="00000000" w:usb3="00000000" w:csb0="00000001" w:csb1="00000000"/>
  </w:font>
  <w:font w:name="VIC">
    <w:altName w:val="Calibri"/>
    <w:panose1 w:val="00000000000000000000"/>
    <w:charset w:val="00"/>
    <w:family w:val="modern"/>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44F1E" w:rsidRDefault="002A2DD5" w14:paraId="222C86D6" w14:textId="7902B9B0">
    <w:pPr>
      <w:pStyle w:val="Footer"/>
    </w:pPr>
    <w:r>
      <w:rPr>
        <w:noProof/>
      </w:rPr>
      <mc:AlternateContent>
        <mc:Choice Requires="wps">
          <w:drawing>
            <wp:anchor distT="0" distB="0" distL="0" distR="0" simplePos="0" relativeHeight="251662336" behindDoc="0" locked="0" layoutInCell="1" allowOverlap="1" wp14:anchorId="789A924A" wp14:editId="5735B075">
              <wp:simplePos x="635" y="635"/>
              <wp:positionH relativeFrom="page">
                <wp:align>center</wp:align>
              </wp:positionH>
              <wp:positionV relativeFrom="page">
                <wp:align>bottom</wp:align>
              </wp:positionV>
              <wp:extent cx="581025" cy="371475"/>
              <wp:effectExtent l="0" t="0" r="9525" b="0"/>
              <wp:wrapNone/>
              <wp:docPr id="2100465470"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0357A75D" w14:textId="54BC4F29">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2761D2B5">
            <v:shapetype id="_x0000_t202" coordsize="21600,21600" o:spt="202" path="m,l,21600r21600,l21600,xe" w14:anchorId="789A924A">
              <v:stroke joinstyle="miter"/>
              <v:path gradientshapeok="t" o:connecttype="rect"/>
            </v:shapetype>
            <v:shape id="Text Box 5" style="position:absolute;margin-left:0;margin-top:0;width:45.75pt;height:29.25pt;z-index:251662336;visibility:visible;mso-wrap-style:none;mso-wrap-distance-left:0;mso-wrap-distance-top:0;mso-wrap-distance-right:0;mso-wrap-distance-bottom:0;mso-position-horizontal:center;mso-position-horizontal-relative:page;mso-position-vertical:bottom;mso-position-vertical-relative:page;v-text-anchor:bottom" alt="OFFICIAL "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Y4PDw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">
              <v:textbox style="mso-fit-shape-to-text:t" inset="0,0,0,15pt">
                <w:txbxContent>
                  <w:p w:rsidRPr="002A2DD5" w:rsidR="002A2DD5" w:rsidP="002A2DD5" w:rsidRDefault="002A2DD5" w14:paraId="48C0A67B" w14:textId="54BC4F29">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3F3879" w:rsidR="00A82D2F" w:rsidP="003F3879" w:rsidRDefault="002A2DD5" w14:paraId="03A7856A" w14:textId="67CBDD57">
    <w:pPr>
      <w:pStyle w:val="SmallBodyText"/>
      <w:rPr>
        <w:lang w:val="en-US"/>
      </w:rPr>
    </w:pPr>
    <w:r>
      <w:rPr>
        <w:noProof/>
        <w:lang w:val="en-US"/>
        <w14:ligatures w14:val="standardContextual"/>
      </w:rPr>
      <mc:AlternateContent>
        <mc:Choice Requires="wps">
          <w:drawing>
            <wp:anchor distT="0" distB="0" distL="0" distR="0" simplePos="0" relativeHeight="251663360" behindDoc="0" locked="0" layoutInCell="1" allowOverlap="1" wp14:anchorId="12F740D4" wp14:editId="04F6E919">
              <wp:simplePos x="635" y="635"/>
              <wp:positionH relativeFrom="page">
                <wp:align>center</wp:align>
              </wp:positionH>
              <wp:positionV relativeFrom="page">
                <wp:align>bottom</wp:align>
              </wp:positionV>
              <wp:extent cx="581025" cy="371475"/>
              <wp:effectExtent l="0" t="0" r="9525" b="0"/>
              <wp:wrapNone/>
              <wp:docPr id="1666312095"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4AC560FB" w14:textId="11264A23">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333366B0">
            <v:shapetype id="_x0000_t202" coordsize="21600,21600" o:spt="202" path="m,l,21600r21600,l21600,xe" w14:anchorId="12F740D4">
              <v:stroke joinstyle="miter"/>
              <v:path gradientshapeok="t" o:connecttype="rect"/>
            </v:shapetype>
            <v:shape id="Text Box 6" style="position:absolute;margin-left:0;margin-top:0;width:45.75pt;height:29.25pt;z-index:251663360;visibility:visible;mso-wrap-style:none;mso-wrap-distance-left:0;mso-wrap-distance-top:0;mso-wrap-distance-right:0;mso-wrap-distance-bottom:0;mso-position-horizontal:center;mso-position-horizontal-relative:page;mso-position-vertical:bottom;mso-position-vertical-relative:page;v-text-anchor:bottom" alt="OFFICIAL "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jwy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Fh+730J9xKEcDPv2lq9aLL1mPjwyhwvGOVC0&#10;4QEPqaCrKJwsShpwv97zx3zkHaOUdCiYihpUNCXqp8F9RG2NhhuNbTKKb/ksx7jZ61tAGRb4IixP&#10;JnpdUKMpHegXlPMyFsIQMxzLVXQ7mrdhUC4+By6Wy5SEMrIsrM3G8ggd6YpcPvUvzNkT4QE3dQ+j&#10;mlj5hvchN970drkPyH5aSqR2IPLEOEowrfX0XKLGX/+nrMujXvwG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CNpjwyDgIAABwE&#10;AAAOAAAAAAAAAAAAAAAAAC4CAABkcnMvZTJvRG9jLnhtbFBLAQItABQABgAIAAAAIQDN3bf02gAA&#10;AAMBAAAPAAAAAAAAAAAAAAAAAGgEAABkcnMvZG93bnJldi54bWxQSwUGAAAAAAQABADzAAAAbwUA&#10;AAAA&#10;">
              <v:textbox style="mso-fit-shape-to-text:t" inset="0,0,0,15pt">
                <w:txbxContent>
                  <w:p w:rsidRPr="002A2DD5" w:rsidR="002A2DD5" w:rsidP="002A2DD5" w:rsidRDefault="002A2DD5" w14:paraId="078D399F" w14:textId="11264A23">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44F1E" w:rsidRDefault="002A2DD5" w14:paraId="602A438A" w14:textId="21CC4B4D">
    <w:pPr>
      <w:pStyle w:val="Footer"/>
    </w:pPr>
    <w:r>
      <w:rPr>
        <w:noProof/>
      </w:rPr>
      <mc:AlternateContent>
        <mc:Choice Requires="wps">
          <w:drawing>
            <wp:anchor distT="0" distB="0" distL="0" distR="0" simplePos="0" relativeHeight="251661312" behindDoc="0" locked="0" layoutInCell="1" allowOverlap="1" wp14:anchorId="35718C2F" wp14:editId="5BDD81D2">
              <wp:simplePos x="635" y="635"/>
              <wp:positionH relativeFrom="page">
                <wp:align>center</wp:align>
              </wp:positionH>
              <wp:positionV relativeFrom="page">
                <wp:align>bottom</wp:align>
              </wp:positionV>
              <wp:extent cx="581025" cy="371475"/>
              <wp:effectExtent l="0" t="0" r="9525" b="0"/>
              <wp:wrapNone/>
              <wp:docPr id="46975187"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36014C6E" w14:textId="6ADDD912">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6CAA8FB2">
            <v:shapetype id="_x0000_t202" coordsize="21600,21600" o:spt="202" path="m,l,21600r21600,l21600,xe" w14:anchorId="35718C2F">
              <v:stroke joinstyle="miter"/>
              <v:path gradientshapeok="t" o:connecttype="rect"/>
            </v:shapetype>
            <v:shape id="Text Box 4" style="position:absolute;margin-left:0;margin-top:0;width:45.75pt;height:29.25pt;z-index:251661312;visibility:visible;mso-wrap-style:none;mso-wrap-distance-left:0;mso-wrap-distance-top:0;mso-wrap-distance-right:0;mso-wrap-distance-bottom:0;mso-position-horizontal:center;mso-position-horizontal-relative:page;mso-position-vertical:bottom;mso-position-vertical-relative:page;v-text-anchor:bottom" alt="OFFICIAL "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ZO/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NjJ2v4X6iEM5GPbtLV+1WHrNfHhkDheMc6Bo&#10;wwMeUkFXUThZlDTgfr3nj/nIO0Yp6VAwFTWoaErUT4P7iNoaDTca22QU3/JZjnGz17eAMizwRVie&#10;TPS6oEZTOtAvKOdlLIQhZjiWq+h2NG/DoFx8DlwslykJZWRZWJuN5RE60hW5fOpfmLMnwgNu6h5G&#10;NbHyDe9Dbrzp7XIfkP20lEjtQOSJcZRgWuvpuUSNv/5PWZdHvfgN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DjJZO/DgIAABwE&#10;AAAOAAAAAAAAAAAAAAAAAC4CAABkcnMvZTJvRG9jLnhtbFBLAQItABQABgAIAAAAIQDN3bf02gAA&#10;AAMBAAAPAAAAAAAAAAAAAAAAAGgEAABkcnMvZG93bnJldi54bWxQSwUGAAAAAAQABADzAAAAbwUA&#10;AAAA&#10;">
              <v:textbox style="mso-fit-shape-to-text:t" inset="0,0,0,15pt">
                <w:txbxContent>
                  <w:p w:rsidRPr="002A2DD5" w:rsidR="002A2DD5" w:rsidP="002A2DD5" w:rsidRDefault="002A2DD5" w14:paraId="712322EA" w14:textId="6ADDD912">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76E1D" w:rsidP="00697754" w:rsidRDefault="00276E1D" w14:paraId="2DE7D724" w14:textId="77777777">
      <w:pPr>
        <w:spacing w:after="0" w:line="240" w:lineRule="auto"/>
      </w:pPr>
      <w:r>
        <w:separator/>
      </w:r>
    </w:p>
  </w:footnote>
  <w:footnote w:type="continuationSeparator" w:id="0">
    <w:p w:rsidR="00276E1D" w:rsidP="00697754" w:rsidRDefault="00276E1D" w14:paraId="3F271353" w14:textId="77777777">
      <w:pPr>
        <w:spacing w:after="0" w:line="240" w:lineRule="auto"/>
      </w:pPr>
      <w:r>
        <w:continuationSeparator/>
      </w:r>
    </w:p>
  </w:footnote>
  <w:footnote w:type="continuationNotice" w:id="1">
    <w:p w:rsidR="00276E1D" w:rsidRDefault="00276E1D" w14:paraId="515781A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3D2A0BCC" w14:textId="0F910B0D">
    <w:pPr>
      <w:pStyle w:val="Header"/>
    </w:pPr>
    <w:r>
      <w:rPr>
        <w:noProof/>
      </w:rPr>
      <mc:AlternateContent>
        <mc:Choice Requires="wps">
          <w:drawing>
            <wp:anchor distT="0" distB="0" distL="0" distR="0" simplePos="0" relativeHeight="251659264" behindDoc="0" locked="0" layoutInCell="1" allowOverlap="1" wp14:anchorId="4A61A905" wp14:editId="7D6E9A26">
              <wp:simplePos x="635" y="635"/>
              <wp:positionH relativeFrom="page">
                <wp:align>center</wp:align>
              </wp:positionH>
              <wp:positionV relativeFrom="page">
                <wp:align>top</wp:align>
              </wp:positionV>
              <wp:extent cx="581025" cy="371475"/>
              <wp:effectExtent l="0" t="0" r="9525" b="9525"/>
              <wp:wrapNone/>
              <wp:docPr id="1661920182" name="Text Box 2"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0B8A0158" w14:textId="486247F0">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72F5BB37">
            <v:shapetype id="_x0000_t202" coordsize="21600,21600" o:spt="202" path="m,l,21600r21600,l21600,xe" w14:anchorId="4A61A905">
              <v:stroke joinstyle="miter"/>
              <v:path gradientshapeok="t" o:connecttype="rect"/>
            </v:shapetype>
            <v:shape id="Text Box 2" style="position:absolute;margin-left:0;margin-top:0;width:45.75pt;height:29.25pt;z-index:251659264;visibility:visible;mso-wrap-style:none;mso-wrap-distance-left:0;mso-wrap-distance-top:0;mso-wrap-distance-right:0;mso-wrap-distance-bottom:0;mso-position-horizontal:center;mso-position-horizontal-relative:page;mso-position-vertical:top;mso-position-vertical-relative:page;v-text-anchor:top" alt="OFFICIAL "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">
              <v:textbox style="mso-fit-shape-to-text:t" inset="0,15pt,0,0">
                <w:txbxContent>
                  <w:p w:rsidRPr="002A2DD5" w:rsidR="002A2DD5" w:rsidP="002A2DD5" w:rsidRDefault="002A2DD5" w14:paraId="7237DCBA" w14:textId="486247F0">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2EDB7665" w14:textId="4236E22E">
    <w:pPr>
      <w:pStyle w:val="Header"/>
    </w:pPr>
    <w:r>
      <w:rPr>
        <w:noProof/>
      </w:rPr>
      <mc:AlternateContent>
        <mc:Choice Requires="wps">
          <w:drawing>
            <wp:anchor distT="0" distB="0" distL="0" distR="0" simplePos="0" relativeHeight="251660288" behindDoc="0" locked="0" layoutInCell="1" allowOverlap="1" wp14:anchorId="4E8FCA8A" wp14:editId="5C8D42A0">
              <wp:simplePos x="635" y="635"/>
              <wp:positionH relativeFrom="page">
                <wp:align>center</wp:align>
              </wp:positionH>
              <wp:positionV relativeFrom="page">
                <wp:align>top</wp:align>
              </wp:positionV>
              <wp:extent cx="581025" cy="371475"/>
              <wp:effectExtent l="0" t="0" r="9525" b="9525"/>
              <wp:wrapNone/>
              <wp:docPr id="58097012" name="Text Box 3"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7C695306" w14:textId="6FA30896">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50E5E50B">
            <v:shapetype id="_x0000_t202" coordsize="21600,21600" o:spt="202" path="m,l,21600r21600,l21600,xe" w14:anchorId="4E8FCA8A">
              <v:stroke joinstyle="miter"/>
              <v:path gradientshapeok="t" o:connecttype="rect"/>
            </v:shapetype>
            <v:shape id="Text Box 3" style="position:absolute;margin-left:0;margin-top:0;width:45.75pt;height:29.25pt;z-index:251660288;visibility:visible;mso-wrap-style:none;mso-wrap-distance-left:0;mso-wrap-distance-top:0;mso-wrap-distance-right:0;mso-wrap-distance-bottom:0;mso-position-horizontal:center;mso-position-horizontal-relative:page;mso-position-vertical:top;mso-position-vertical-relative:page;v-text-anchor:top" alt="OFFICIAL "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">
              <v:textbox style="mso-fit-shape-to-text:t" inset="0,15pt,0,0">
                <w:txbxContent>
                  <w:p w:rsidRPr="002A2DD5" w:rsidR="002A2DD5" w:rsidP="002A2DD5" w:rsidRDefault="002A2DD5" w14:paraId="1391C272" w14:textId="6FA30896">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7CD5E1F9" w14:textId="720DF405">
    <w:pPr>
      <w:pStyle w:val="Header"/>
    </w:pPr>
    <w:r>
      <w:rPr>
        <w:noProof/>
      </w:rPr>
      <mc:AlternateContent>
        <mc:Choice Requires="wps">
          <w:drawing>
            <wp:anchor distT="0" distB="0" distL="0" distR="0" simplePos="0" relativeHeight="251658240" behindDoc="0" locked="0" layoutInCell="1" allowOverlap="1" wp14:anchorId="1C576359" wp14:editId="32FC07F1">
              <wp:simplePos x="635" y="635"/>
              <wp:positionH relativeFrom="page">
                <wp:align>center</wp:align>
              </wp:positionH>
              <wp:positionV relativeFrom="page">
                <wp:align>top</wp:align>
              </wp:positionV>
              <wp:extent cx="581025" cy="371475"/>
              <wp:effectExtent l="0" t="0" r="9525" b="9525"/>
              <wp:wrapNone/>
              <wp:docPr id="1555708357" name="Text Box 1"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7390CC86" w14:textId="150319A8">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12451A70">
            <v:shapetype id="_x0000_t202" coordsize="21600,21600" o:spt="202" path="m,l,21600r21600,l21600,xe" w14:anchorId="1C576359">
              <v:stroke joinstyle="miter"/>
              <v:path gradientshapeok="t" o:connecttype="rect"/>
            </v:shapetype>
            <v:shape id="Text Box 1" style="position:absolute;margin-left:0;margin-top:0;width:45.75pt;height:29.25pt;z-index:251658240;visibility:visible;mso-wrap-style:none;mso-wrap-distance-left:0;mso-wrap-distance-top:0;mso-wrap-distance-right:0;mso-wrap-distance-bottom:0;mso-position-horizontal:center;mso-position-horizontal-relative:page;mso-position-vertical:top;mso-position-vertical-relative:page;v-text-anchor:top" alt="OFFICIAL "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">
              <v:textbox style="mso-fit-shape-to-text:t" inset="0,15pt,0,0">
                <w:txbxContent>
                  <w:p w:rsidRPr="002A2DD5" w:rsidR="002A2DD5" w:rsidP="002A2DD5" w:rsidRDefault="002A2DD5" w14:paraId="50FD43D6" w14:textId="150319A8">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915BB"/>
    <w:multiLevelType w:val="hybridMultilevel"/>
    <w:tmpl w:val="C9601CBE"/>
    <w:lvl w:ilvl="0" w:tplc="E6282F8A">
      <w:start w:val="1"/>
      <w:numFmt w:val="bullet"/>
      <w:pStyle w:val="Bulletlist"/>
      <w:lvlText w:val=""/>
      <w:lvlJc w:val="left"/>
      <w:pPr>
        <w:ind w:left="360" w:hanging="360"/>
      </w:pPr>
      <w:rPr>
        <w:rFonts w:hint="default" w:ascii="Symbol" w:hAnsi="Symbol"/>
      </w:rPr>
    </w:lvl>
    <w:lvl w:ilvl="1" w:tplc="0C090003">
      <w:start w:val="1"/>
      <w:numFmt w:val="bullet"/>
      <w:lvlText w:val="o"/>
      <w:lvlJc w:val="left"/>
      <w:pPr>
        <w:ind w:left="910" w:hanging="360"/>
      </w:pPr>
      <w:rPr>
        <w:rFonts w:hint="default" w:ascii="Courier New" w:hAnsi="Courier New" w:cs="Courier New"/>
      </w:rPr>
    </w:lvl>
    <w:lvl w:ilvl="2" w:tplc="0C090005">
      <w:start w:val="1"/>
      <w:numFmt w:val="bullet"/>
      <w:lvlText w:val=""/>
      <w:lvlJc w:val="left"/>
      <w:pPr>
        <w:ind w:left="1630" w:hanging="360"/>
      </w:pPr>
      <w:rPr>
        <w:rFonts w:hint="default" w:ascii="Wingdings" w:hAnsi="Wingdings"/>
      </w:rPr>
    </w:lvl>
    <w:lvl w:ilvl="3" w:tplc="0C090001">
      <w:start w:val="1"/>
      <w:numFmt w:val="bullet"/>
      <w:lvlText w:val=""/>
      <w:lvlJc w:val="left"/>
      <w:pPr>
        <w:ind w:left="720" w:hanging="360"/>
      </w:pPr>
      <w:rPr>
        <w:rFonts w:hint="default" w:ascii="Symbol" w:hAnsi="Symbol"/>
      </w:rPr>
    </w:lvl>
    <w:lvl w:ilvl="4" w:tplc="0C090003" w:tentative="1">
      <w:start w:val="1"/>
      <w:numFmt w:val="bullet"/>
      <w:lvlText w:val="o"/>
      <w:lvlJc w:val="left"/>
      <w:pPr>
        <w:ind w:left="3070" w:hanging="360"/>
      </w:pPr>
      <w:rPr>
        <w:rFonts w:hint="default" w:ascii="Courier New" w:hAnsi="Courier New" w:cs="Courier New"/>
      </w:rPr>
    </w:lvl>
    <w:lvl w:ilvl="5" w:tplc="0C090005" w:tentative="1">
      <w:start w:val="1"/>
      <w:numFmt w:val="bullet"/>
      <w:lvlText w:val=""/>
      <w:lvlJc w:val="left"/>
      <w:pPr>
        <w:ind w:left="3790" w:hanging="360"/>
      </w:pPr>
      <w:rPr>
        <w:rFonts w:hint="default" w:ascii="Wingdings" w:hAnsi="Wingdings"/>
      </w:rPr>
    </w:lvl>
    <w:lvl w:ilvl="6" w:tplc="0C090001" w:tentative="1">
      <w:start w:val="1"/>
      <w:numFmt w:val="bullet"/>
      <w:lvlText w:val=""/>
      <w:lvlJc w:val="left"/>
      <w:pPr>
        <w:ind w:left="4510" w:hanging="360"/>
      </w:pPr>
      <w:rPr>
        <w:rFonts w:hint="default" w:ascii="Symbol" w:hAnsi="Symbol"/>
      </w:rPr>
    </w:lvl>
    <w:lvl w:ilvl="7" w:tplc="0C090003" w:tentative="1">
      <w:start w:val="1"/>
      <w:numFmt w:val="bullet"/>
      <w:lvlText w:val="o"/>
      <w:lvlJc w:val="left"/>
      <w:pPr>
        <w:ind w:left="5230" w:hanging="360"/>
      </w:pPr>
      <w:rPr>
        <w:rFonts w:hint="default" w:ascii="Courier New" w:hAnsi="Courier New" w:cs="Courier New"/>
      </w:rPr>
    </w:lvl>
    <w:lvl w:ilvl="8" w:tplc="0C090005" w:tentative="1">
      <w:start w:val="1"/>
      <w:numFmt w:val="bullet"/>
      <w:lvlText w:val=""/>
      <w:lvlJc w:val="left"/>
      <w:pPr>
        <w:ind w:left="5950" w:hanging="360"/>
      </w:pPr>
      <w:rPr>
        <w:rFonts w:hint="default" w:ascii="Wingdings" w:hAnsi="Wingdings"/>
      </w:rPr>
    </w:lvl>
  </w:abstractNum>
  <w:abstractNum w:abstractNumId="1"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hint="default" w:ascii="Times New Roman" w:hAnsi="Times New Roman" w:cs="Times New Roman"/>
        <w:b w:val="0"/>
        <w:i w:val="0"/>
        <w:color w:val="005587" w:themeColor="text1"/>
        <w:position w:val="0"/>
        <w:sz w:val="20"/>
      </w:rPr>
    </w:lvl>
    <w:lvl w:ilvl="1">
      <w:start w:val="1"/>
      <w:numFmt w:val="bullet"/>
      <w:pStyle w:val="ListBullet2"/>
      <w:lvlText w:val="–"/>
      <w:lvlJc w:val="left"/>
      <w:pPr>
        <w:tabs>
          <w:tab w:val="num" w:pos="340"/>
        </w:tabs>
        <w:ind w:left="340" w:hanging="170"/>
      </w:pPr>
      <w:rPr>
        <w:rFonts w:hint="default" w:asciiTheme="minorHAnsi" w:hAnsiTheme="minorHAnsi"/>
        <w:b w:val="0"/>
        <w:i w:val="0"/>
        <w:color w:val="auto"/>
        <w:position w:val="2"/>
        <w:sz w:val="20"/>
      </w:rPr>
    </w:lvl>
    <w:lvl w:ilvl="2">
      <w:start w:val="1"/>
      <w:numFmt w:val="bullet"/>
      <w:pStyle w:val="ListBullet3"/>
      <w:lvlText w:val="&gt;"/>
      <w:lvlJc w:val="left"/>
      <w:pPr>
        <w:tabs>
          <w:tab w:val="num" w:pos="510"/>
        </w:tabs>
        <w:ind w:left="510" w:hanging="170"/>
      </w:pPr>
      <w:rPr>
        <w:rFonts w:hint="default" w:ascii="Symbol" w:hAnsi="Symbol"/>
        <w:b w:val="0"/>
        <w:i w:val="0"/>
        <w:color w:val="005587"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2" w15:restartNumberingAfterBreak="0">
    <w:nsid w:val="07ED31C9"/>
    <w:multiLevelType w:val="hybridMultilevel"/>
    <w:tmpl w:val="672C9BFA"/>
    <w:name w:val="ListBulletList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CC9149D"/>
    <w:multiLevelType w:val="hybridMultilevel"/>
    <w:tmpl w:val="1650415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76031BD9"/>
    <w:multiLevelType w:val="hybridMultilevel"/>
    <w:tmpl w:val="1C74EA5A"/>
    <w:name w:val="ListBulletList2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54810405">
    <w:abstractNumId w:val="1"/>
  </w:num>
  <w:num w:numId="2" w16cid:durableId="601499963">
    <w:abstractNumId w:val="0"/>
  </w:num>
  <w:num w:numId="3" w16cid:durableId="1747721167">
    <w:abstractNumId w:val="3"/>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QwsrAwMzIyMDM0N7JQ0lEKTi0uzszPAykwrAUAvVfrICwAAAA="/>
  </w:docVars>
  <w:rsids>
    <w:rsidRoot w:val="0040275A"/>
    <w:rsid w:val="00000853"/>
    <w:rsid w:val="00001339"/>
    <w:rsid w:val="000018DA"/>
    <w:rsid w:val="0000549F"/>
    <w:rsid w:val="00006B81"/>
    <w:rsid w:val="000104D1"/>
    <w:rsid w:val="0001191D"/>
    <w:rsid w:val="00011EA5"/>
    <w:rsid w:val="00015876"/>
    <w:rsid w:val="00022E1C"/>
    <w:rsid w:val="000259E0"/>
    <w:rsid w:val="000268C0"/>
    <w:rsid w:val="00027023"/>
    <w:rsid w:val="00031193"/>
    <w:rsid w:val="00032049"/>
    <w:rsid w:val="000332B2"/>
    <w:rsid w:val="000335DD"/>
    <w:rsid w:val="00033BBB"/>
    <w:rsid w:val="00035D47"/>
    <w:rsid w:val="00036282"/>
    <w:rsid w:val="00037693"/>
    <w:rsid w:val="00041424"/>
    <w:rsid w:val="00041590"/>
    <w:rsid w:val="00041FE9"/>
    <w:rsid w:val="00043C34"/>
    <w:rsid w:val="00043FE1"/>
    <w:rsid w:val="000448C2"/>
    <w:rsid w:val="0004589C"/>
    <w:rsid w:val="00050A07"/>
    <w:rsid w:val="000511DF"/>
    <w:rsid w:val="00054297"/>
    <w:rsid w:val="000565A3"/>
    <w:rsid w:val="000578B7"/>
    <w:rsid w:val="00057CED"/>
    <w:rsid w:val="000644D8"/>
    <w:rsid w:val="000650C4"/>
    <w:rsid w:val="00077A9F"/>
    <w:rsid w:val="00081F77"/>
    <w:rsid w:val="000821D8"/>
    <w:rsid w:val="00091B4A"/>
    <w:rsid w:val="00092ED3"/>
    <w:rsid w:val="00094835"/>
    <w:rsid w:val="00094FE6"/>
    <w:rsid w:val="000969AF"/>
    <w:rsid w:val="000A0683"/>
    <w:rsid w:val="000A6810"/>
    <w:rsid w:val="000A6D4B"/>
    <w:rsid w:val="000A79E7"/>
    <w:rsid w:val="000B1D27"/>
    <w:rsid w:val="000B55A7"/>
    <w:rsid w:val="000B5C4F"/>
    <w:rsid w:val="000B6F71"/>
    <w:rsid w:val="000C00CE"/>
    <w:rsid w:val="000C02A8"/>
    <w:rsid w:val="000C1848"/>
    <w:rsid w:val="000C2144"/>
    <w:rsid w:val="000C21B5"/>
    <w:rsid w:val="000C4B21"/>
    <w:rsid w:val="000C513A"/>
    <w:rsid w:val="000C6A18"/>
    <w:rsid w:val="000D0D8B"/>
    <w:rsid w:val="000D0FA6"/>
    <w:rsid w:val="000D2CFC"/>
    <w:rsid w:val="000D34ED"/>
    <w:rsid w:val="000D4C15"/>
    <w:rsid w:val="000D66AC"/>
    <w:rsid w:val="000E0D2E"/>
    <w:rsid w:val="000E1096"/>
    <w:rsid w:val="000E4E7D"/>
    <w:rsid w:val="000E7D0E"/>
    <w:rsid w:val="000F10C7"/>
    <w:rsid w:val="000F2603"/>
    <w:rsid w:val="000F2EE6"/>
    <w:rsid w:val="000F47FF"/>
    <w:rsid w:val="000F4F5B"/>
    <w:rsid w:val="000F58A8"/>
    <w:rsid w:val="000F6083"/>
    <w:rsid w:val="000F6FB1"/>
    <w:rsid w:val="000F703B"/>
    <w:rsid w:val="00100CAB"/>
    <w:rsid w:val="001027AA"/>
    <w:rsid w:val="00103D93"/>
    <w:rsid w:val="00105F9E"/>
    <w:rsid w:val="001101C7"/>
    <w:rsid w:val="00111423"/>
    <w:rsid w:val="00114260"/>
    <w:rsid w:val="0011599C"/>
    <w:rsid w:val="00116618"/>
    <w:rsid w:val="00120411"/>
    <w:rsid w:val="001221B0"/>
    <w:rsid w:val="00123891"/>
    <w:rsid w:val="00124D23"/>
    <w:rsid w:val="00126A86"/>
    <w:rsid w:val="001317BB"/>
    <w:rsid w:val="00134BE1"/>
    <w:rsid w:val="001360DB"/>
    <w:rsid w:val="00136F27"/>
    <w:rsid w:val="00137108"/>
    <w:rsid w:val="00137BB6"/>
    <w:rsid w:val="001405B2"/>
    <w:rsid w:val="001405ED"/>
    <w:rsid w:val="00140D2D"/>
    <w:rsid w:val="0014187E"/>
    <w:rsid w:val="00141EF5"/>
    <w:rsid w:val="00142F12"/>
    <w:rsid w:val="00142FFA"/>
    <w:rsid w:val="00144210"/>
    <w:rsid w:val="00144DD0"/>
    <w:rsid w:val="00145B3F"/>
    <w:rsid w:val="00145F0F"/>
    <w:rsid w:val="00146101"/>
    <w:rsid w:val="00146E7A"/>
    <w:rsid w:val="00150325"/>
    <w:rsid w:val="00150E77"/>
    <w:rsid w:val="00154800"/>
    <w:rsid w:val="00154BE6"/>
    <w:rsid w:val="00157A04"/>
    <w:rsid w:val="00161D5F"/>
    <w:rsid w:val="00167505"/>
    <w:rsid w:val="00167F55"/>
    <w:rsid w:val="00170B17"/>
    <w:rsid w:val="00173E72"/>
    <w:rsid w:val="00176805"/>
    <w:rsid w:val="00177237"/>
    <w:rsid w:val="00180845"/>
    <w:rsid w:val="00182FCF"/>
    <w:rsid w:val="00183F4D"/>
    <w:rsid w:val="00184809"/>
    <w:rsid w:val="00185D87"/>
    <w:rsid w:val="00186787"/>
    <w:rsid w:val="001913A0"/>
    <w:rsid w:val="0019183A"/>
    <w:rsid w:val="00191FFD"/>
    <w:rsid w:val="0019266C"/>
    <w:rsid w:val="00193E64"/>
    <w:rsid w:val="00195CC6"/>
    <w:rsid w:val="001A1828"/>
    <w:rsid w:val="001A244D"/>
    <w:rsid w:val="001A3D31"/>
    <w:rsid w:val="001A590F"/>
    <w:rsid w:val="001A677F"/>
    <w:rsid w:val="001A6EA8"/>
    <w:rsid w:val="001A756C"/>
    <w:rsid w:val="001A7E5B"/>
    <w:rsid w:val="001B31B4"/>
    <w:rsid w:val="001B5330"/>
    <w:rsid w:val="001B6BB1"/>
    <w:rsid w:val="001C1700"/>
    <w:rsid w:val="001C29C9"/>
    <w:rsid w:val="001C3222"/>
    <w:rsid w:val="001C357D"/>
    <w:rsid w:val="001C3B81"/>
    <w:rsid w:val="001C5AAE"/>
    <w:rsid w:val="001C62DA"/>
    <w:rsid w:val="001C7E3C"/>
    <w:rsid w:val="001D3602"/>
    <w:rsid w:val="001D4608"/>
    <w:rsid w:val="001D498D"/>
    <w:rsid w:val="001D594D"/>
    <w:rsid w:val="001D59A0"/>
    <w:rsid w:val="001D646F"/>
    <w:rsid w:val="001E0157"/>
    <w:rsid w:val="001E101C"/>
    <w:rsid w:val="001E1A31"/>
    <w:rsid w:val="001E411A"/>
    <w:rsid w:val="001E579E"/>
    <w:rsid w:val="001E5DDB"/>
    <w:rsid w:val="001E60E0"/>
    <w:rsid w:val="001E765D"/>
    <w:rsid w:val="001E7DD0"/>
    <w:rsid w:val="001F0CA0"/>
    <w:rsid w:val="001F19B4"/>
    <w:rsid w:val="001F247D"/>
    <w:rsid w:val="001F28FE"/>
    <w:rsid w:val="001F2A69"/>
    <w:rsid w:val="001F43F7"/>
    <w:rsid w:val="001F4426"/>
    <w:rsid w:val="001F5354"/>
    <w:rsid w:val="001F5A48"/>
    <w:rsid w:val="001F61BA"/>
    <w:rsid w:val="001F789D"/>
    <w:rsid w:val="00203387"/>
    <w:rsid w:val="002033B8"/>
    <w:rsid w:val="002037F3"/>
    <w:rsid w:val="00206A89"/>
    <w:rsid w:val="00207179"/>
    <w:rsid w:val="00210006"/>
    <w:rsid w:val="002107A0"/>
    <w:rsid w:val="002122D1"/>
    <w:rsid w:val="0021392A"/>
    <w:rsid w:val="00213AC4"/>
    <w:rsid w:val="00215E5D"/>
    <w:rsid w:val="00216D09"/>
    <w:rsid w:val="00221A65"/>
    <w:rsid w:val="00226DE3"/>
    <w:rsid w:val="0023326A"/>
    <w:rsid w:val="00233D91"/>
    <w:rsid w:val="00234551"/>
    <w:rsid w:val="00234FB6"/>
    <w:rsid w:val="0024054F"/>
    <w:rsid w:val="00241D34"/>
    <w:rsid w:val="00241EDF"/>
    <w:rsid w:val="0024245A"/>
    <w:rsid w:val="002443C7"/>
    <w:rsid w:val="0024502A"/>
    <w:rsid w:val="002451CD"/>
    <w:rsid w:val="0024604A"/>
    <w:rsid w:val="00246D3F"/>
    <w:rsid w:val="002472B3"/>
    <w:rsid w:val="002562ED"/>
    <w:rsid w:val="0025650C"/>
    <w:rsid w:val="0026034B"/>
    <w:rsid w:val="00261BF3"/>
    <w:rsid w:val="00265FB4"/>
    <w:rsid w:val="00266AD6"/>
    <w:rsid w:val="002750E9"/>
    <w:rsid w:val="00276E1D"/>
    <w:rsid w:val="002826B6"/>
    <w:rsid w:val="00283CEB"/>
    <w:rsid w:val="002948AE"/>
    <w:rsid w:val="00294D69"/>
    <w:rsid w:val="002972A5"/>
    <w:rsid w:val="00297347"/>
    <w:rsid w:val="002A2983"/>
    <w:rsid w:val="002A2DC9"/>
    <w:rsid w:val="002A2DD5"/>
    <w:rsid w:val="002A7815"/>
    <w:rsid w:val="002A7EC2"/>
    <w:rsid w:val="002B3882"/>
    <w:rsid w:val="002B437F"/>
    <w:rsid w:val="002B536B"/>
    <w:rsid w:val="002B694F"/>
    <w:rsid w:val="002C046A"/>
    <w:rsid w:val="002C1777"/>
    <w:rsid w:val="002C2415"/>
    <w:rsid w:val="002C3F25"/>
    <w:rsid w:val="002C454B"/>
    <w:rsid w:val="002C6C99"/>
    <w:rsid w:val="002D1613"/>
    <w:rsid w:val="002D1864"/>
    <w:rsid w:val="002D225E"/>
    <w:rsid w:val="002D4016"/>
    <w:rsid w:val="002D44AE"/>
    <w:rsid w:val="002D44E8"/>
    <w:rsid w:val="002D491B"/>
    <w:rsid w:val="002D5AD2"/>
    <w:rsid w:val="002D7563"/>
    <w:rsid w:val="002E0083"/>
    <w:rsid w:val="002E0FDA"/>
    <w:rsid w:val="002E117E"/>
    <w:rsid w:val="002E1275"/>
    <w:rsid w:val="002E1787"/>
    <w:rsid w:val="002E39BE"/>
    <w:rsid w:val="002F01F5"/>
    <w:rsid w:val="002F0FC3"/>
    <w:rsid w:val="002F2245"/>
    <w:rsid w:val="002F2D17"/>
    <w:rsid w:val="002F4BF1"/>
    <w:rsid w:val="002F5D50"/>
    <w:rsid w:val="002F7C37"/>
    <w:rsid w:val="00300443"/>
    <w:rsid w:val="00301152"/>
    <w:rsid w:val="0030574D"/>
    <w:rsid w:val="0031016F"/>
    <w:rsid w:val="0031182C"/>
    <w:rsid w:val="00311F7D"/>
    <w:rsid w:val="00313BED"/>
    <w:rsid w:val="0032329B"/>
    <w:rsid w:val="00325244"/>
    <w:rsid w:val="00332D01"/>
    <w:rsid w:val="00335A37"/>
    <w:rsid w:val="00336E40"/>
    <w:rsid w:val="003415E8"/>
    <w:rsid w:val="00342D62"/>
    <w:rsid w:val="00343A03"/>
    <w:rsid w:val="00347433"/>
    <w:rsid w:val="003532EA"/>
    <w:rsid w:val="00353A9B"/>
    <w:rsid w:val="00353DA2"/>
    <w:rsid w:val="0035416A"/>
    <w:rsid w:val="0035786D"/>
    <w:rsid w:val="00362073"/>
    <w:rsid w:val="00365EAF"/>
    <w:rsid w:val="003700FA"/>
    <w:rsid w:val="00370A40"/>
    <w:rsid w:val="003710AD"/>
    <w:rsid w:val="00372DC1"/>
    <w:rsid w:val="00373748"/>
    <w:rsid w:val="00374756"/>
    <w:rsid w:val="00380B09"/>
    <w:rsid w:val="003851EB"/>
    <w:rsid w:val="00387580"/>
    <w:rsid w:val="0039192A"/>
    <w:rsid w:val="00391B3E"/>
    <w:rsid w:val="00391EBC"/>
    <w:rsid w:val="0039364D"/>
    <w:rsid w:val="00394014"/>
    <w:rsid w:val="0039476C"/>
    <w:rsid w:val="0039536A"/>
    <w:rsid w:val="00396C0D"/>
    <w:rsid w:val="00397BBB"/>
    <w:rsid w:val="003A2C22"/>
    <w:rsid w:val="003A3616"/>
    <w:rsid w:val="003A5678"/>
    <w:rsid w:val="003A66C5"/>
    <w:rsid w:val="003A69C2"/>
    <w:rsid w:val="003A72E4"/>
    <w:rsid w:val="003B0D2B"/>
    <w:rsid w:val="003B1702"/>
    <w:rsid w:val="003B2EFE"/>
    <w:rsid w:val="003C107E"/>
    <w:rsid w:val="003C1767"/>
    <w:rsid w:val="003C4312"/>
    <w:rsid w:val="003C6B83"/>
    <w:rsid w:val="003C7BE9"/>
    <w:rsid w:val="003D182C"/>
    <w:rsid w:val="003D27A2"/>
    <w:rsid w:val="003D2E67"/>
    <w:rsid w:val="003D3251"/>
    <w:rsid w:val="003D4801"/>
    <w:rsid w:val="003D60A4"/>
    <w:rsid w:val="003D67A2"/>
    <w:rsid w:val="003E12EC"/>
    <w:rsid w:val="003E1799"/>
    <w:rsid w:val="003E5BDB"/>
    <w:rsid w:val="003E6A3C"/>
    <w:rsid w:val="003F0583"/>
    <w:rsid w:val="003F3879"/>
    <w:rsid w:val="003F3C0E"/>
    <w:rsid w:val="003F44A2"/>
    <w:rsid w:val="003F511B"/>
    <w:rsid w:val="003F743F"/>
    <w:rsid w:val="00400281"/>
    <w:rsid w:val="0040275A"/>
    <w:rsid w:val="004028C4"/>
    <w:rsid w:val="004057E6"/>
    <w:rsid w:val="00406FA6"/>
    <w:rsid w:val="00411853"/>
    <w:rsid w:val="0041370A"/>
    <w:rsid w:val="00416A54"/>
    <w:rsid w:val="004249B3"/>
    <w:rsid w:val="004262A3"/>
    <w:rsid w:val="0043046C"/>
    <w:rsid w:val="004333EB"/>
    <w:rsid w:val="00434B16"/>
    <w:rsid w:val="00436B72"/>
    <w:rsid w:val="00436E82"/>
    <w:rsid w:val="00437058"/>
    <w:rsid w:val="00437A75"/>
    <w:rsid w:val="00440DAB"/>
    <w:rsid w:val="00441951"/>
    <w:rsid w:val="00441AB6"/>
    <w:rsid w:val="0044680C"/>
    <w:rsid w:val="0045148D"/>
    <w:rsid w:val="00452BD4"/>
    <w:rsid w:val="00453522"/>
    <w:rsid w:val="004535AA"/>
    <w:rsid w:val="004565DB"/>
    <w:rsid w:val="0046054F"/>
    <w:rsid w:val="00461CAA"/>
    <w:rsid w:val="004636FB"/>
    <w:rsid w:val="00467B5C"/>
    <w:rsid w:val="00470F06"/>
    <w:rsid w:val="00475F7F"/>
    <w:rsid w:val="00476BB0"/>
    <w:rsid w:val="0048151F"/>
    <w:rsid w:val="004819EB"/>
    <w:rsid w:val="00482368"/>
    <w:rsid w:val="00483D7A"/>
    <w:rsid w:val="00485024"/>
    <w:rsid w:val="0048602B"/>
    <w:rsid w:val="004865AA"/>
    <w:rsid w:val="0049171E"/>
    <w:rsid w:val="0049273D"/>
    <w:rsid w:val="00495A8A"/>
    <w:rsid w:val="004977E2"/>
    <w:rsid w:val="004A34DB"/>
    <w:rsid w:val="004A778F"/>
    <w:rsid w:val="004B0291"/>
    <w:rsid w:val="004B4399"/>
    <w:rsid w:val="004B460B"/>
    <w:rsid w:val="004B48BA"/>
    <w:rsid w:val="004B4FB1"/>
    <w:rsid w:val="004B70A2"/>
    <w:rsid w:val="004B739A"/>
    <w:rsid w:val="004C0EE1"/>
    <w:rsid w:val="004C6B92"/>
    <w:rsid w:val="004C7ADD"/>
    <w:rsid w:val="004D0A80"/>
    <w:rsid w:val="004D4C93"/>
    <w:rsid w:val="004D56D4"/>
    <w:rsid w:val="004D7308"/>
    <w:rsid w:val="004E4097"/>
    <w:rsid w:val="004E4839"/>
    <w:rsid w:val="004E493D"/>
    <w:rsid w:val="004E5C2E"/>
    <w:rsid w:val="004F0B81"/>
    <w:rsid w:val="004F4C1B"/>
    <w:rsid w:val="004F505B"/>
    <w:rsid w:val="004F5D62"/>
    <w:rsid w:val="004F68CC"/>
    <w:rsid w:val="005006EB"/>
    <w:rsid w:val="00502F91"/>
    <w:rsid w:val="00503C22"/>
    <w:rsid w:val="00511F71"/>
    <w:rsid w:val="00513B25"/>
    <w:rsid w:val="00514573"/>
    <w:rsid w:val="00514C6C"/>
    <w:rsid w:val="00516708"/>
    <w:rsid w:val="005207F9"/>
    <w:rsid w:val="00520D7F"/>
    <w:rsid w:val="00520E16"/>
    <w:rsid w:val="005210DA"/>
    <w:rsid w:val="005212F2"/>
    <w:rsid w:val="0052200D"/>
    <w:rsid w:val="00522023"/>
    <w:rsid w:val="00522EA1"/>
    <w:rsid w:val="00524D9F"/>
    <w:rsid w:val="00526C3E"/>
    <w:rsid w:val="00527454"/>
    <w:rsid w:val="005274EC"/>
    <w:rsid w:val="00530E85"/>
    <w:rsid w:val="005310A5"/>
    <w:rsid w:val="00531BB7"/>
    <w:rsid w:val="005329E1"/>
    <w:rsid w:val="0053321B"/>
    <w:rsid w:val="00533784"/>
    <w:rsid w:val="0053566D"/>
    <w:rsid w:val="0053632F"/>
    <w:rsid w:val="00536FF4"/>
    <w:rsid w:val="00537FD2"/>
    <w:rsid w:val="00540D5E"/>
    <w:rsid w:val="005434BD"/>
    <w:rsid w:val="005440EB"/>
    <w:rsid w:val="005442C9"/>
    <w:rsid w:val="00552A20"/>
    <w:rsid w:val="00553BAC"/>
    <w:rsid w:val="00553F09"/>
    <w:rsid w:val="00554741"/>
    <w:rsid w:val="0055484B"/>
    <w:rsid w:val="00554B95"/>
    <w:rsid w:val="00555A38"/>
    <w:rsid w:val="005568D5"/>
    <w:rsid w:val="00557399"/>
    <w:rsid w:val="00557FDA"/>
    <w:rsid w:val="00560327"/>
    <w:rsid w:val="00565F7C"/>
    <w:rsid w:val="00566110"/>
    <w:rsid w:val="00566766"/>
    <w:rsid w:val="00571303"/>
    <w:rsid w:val="0057211C"/>
    <w:rsid w:val="00572D07"/>
    <w:rsid w:val="00576B52"/>
    <w:rsid w:val="00583112"/>
    <w:rsid w:val="0058363E"/>
    <w:rsid w:val="005837E1"/>
    <w:rsid w:val="00583DC2"/>
    <w:rsid w:val="005903D5"/>
    <w:rsid w:val="00593465"/>
    <w:rsid w:val="00593782"/>
    <w:rsid w:val="005938AF"/>
    <w:rsid w:val="00593FCB"/>
    <w:rsid w:val="00594446"/>
    <w:rsid w:val="00597340"/>
    <w:rsid w:val="00597968"/>
    <w:rsid w:val="005A0F90"/>
    <w:rsid w:val="005A113F"/>
    <w:rsid w:val="005A144C"/>
    <w:rsid w:val="005A1A90"/>
    <w:rsid w:val="005A331B"/>
    <w:rsid w:val="005A3359"/>
    <w:rsid w:val="005A45CD"/>
    <w:rsid w:val="005A5D6D"/>
    <w:rsid w:val="005B137C"/>
    <w:rsid w:val="005B43F0"/>
    <w:rsid w:val="005B5971"/>
    <w:rsid w:val="005B74A7"/>
    <w:rsid w:val="005B76DD"/>
    <w:rsid w:val="005B7DAD"/>
    <w:rsid w:val="005C112F"/>
    <w:rsid w:val="005C516E"/>
    <w:rsid w:val="005D2E71"/>
    <w:rsid w:val="005D47AA"/>
    <w:rsid w:val="005D524C"/>
    <w:rsid w:val="005E0978"/>
    <w:rsid w:val="005E5E95"/>
    <w:rsid w:val="005F1219"/>
    <w:rsid w:val="005F350C"/>
    <w:rsid w:val="005F647F"/>
    <w:rsid w:val="00603740"/>
    <w:rsid w:val="00604BC5"/>
    <w:rsid w:val="00610C0A"/>
    <w:rsid w:val="00613501"/>
    <w:rsid w:val="006140F8"/>
    <w:rsid w:val="006156BB"/>
    <w:rsid w:val="00615ACA"/>
    <w:rsid w:val="00616037"/>
    <w:rsid w:val="00617C5F"/>
    <w:rsid w:val="006210D1"/>
    <w:rsid w:val="00623644"/>
    <w:rsid w:val="006242EA"/>
    <w:rsid w:val="006248A4"/>
    <w:rsid w:val="006279E4"/>
    <w:rsid w:val="00633B05"/>
    <w:rsid w:val="00633DBD"/>
    <w:rsid w:val="00641390"/>
    <w:rsid w:val="00641407"/>
    <w:rsid w:val="0064193D"/>
    <w:rsid w:val="00643561"/>
    <w:rsid w:val="00644198"/>
    <w:rsid w:val="00644E4F"/>
    <w:rsid w:val="00650E23"/>
    <w:rsid w:val="00651C3B"/>
    <w:rsid w:val="00653030"/>
    <w:rsid w:val="00653B5D"/>
    <w:rsid w:val="00654467"/>
    <w:rsid w:val="00654A33"/>
    <w:rsid w:val="006574CE"/>
    <w:rsid w:val="00661A6C"/>
    <w:rsid w:val="00661DAB"/>
    <w:rsid w:val="00662ADB"/>
    <w:rsid w:val="00663427"/>
    <w:rsid w:val="00663D16"/>
    <w:rsid w:val="0066475E"/>
    <w:rsid w:val="00664803"/>
    <w:rsid w:val="0066582C"/>
    <w:rsid w:val="00675862"/>
    <w:rsid w:val="0067624F"/>
    <w:rsid w:val="0068681C"/>
    <w:rsid w:val="00686C20"/>
    <w:rsid w:val="00690926"/>
    <w:rsid w:val="00690FBD"/>
    <w:rsid w:val="006913EE"/>
    <w:rsid w:val="00693403"/>
    <w:rsid w:val="0069555A"/>
    <w:rsid w:val="00695DDA"/>
    <w:rsid w:val="00697754"/>
    <w:rsid w:val="006A05C9"/>
    <w:rsid w:val="006A2F2F"/>
    <w:rsid w:val="006A3DDA"/>
    <w:rsid w:val="006A58AB"/>
    <w:rsid w:val="006A74A3"/>
    <w:rsid w:val="006A79D9"/>
    <w:rsid w:val="006A7C19"/>
    <w:rsid w:val="006A7C42"/>
    <w:rsid w:val="006B3784"/>
    <w:rsid w:val="006B60E3"/>
    <w:rsid w:val="006B7C4E"/>
    <w:rsid w:val="006C00AC"/>
    <w:rsid w:val="006C039B"/>
    <w:rsid w:val="006C058A"/>
    <w:rsid w:val="006C08C2"/>
    <w:rsid w:val="006C0EEF"/>
    <w:rsid w:val="006C316F"/>
    <w:rsid w:val="006C3F08"/>
    <w:rsid w:val="006C46DF"/>
    <w:rsid w:val="006C643B"/>
    <w:rsid w:val="006D0C75"/>
    <w:rsid w:val="006D1B9A"/>
    <w:rsid w:val="006D29C6"/>
    <w:rsid w:val="006D2A93"/>
    <w:rsid w:val="006D41B1"/>
    <w:rsid w:val="006D46DE"/>
    <w:rsid w:val="006D53C2"/>
    <w:rsid w:val="006E00BC"/>
    <w:rsid w:val="006E236D"/>
    <w:rsid w:val="006E2DC4"/>
    <w:rsid w:val="006E3A53"/>
    <w:rsid w:val="006E4423"/>
    <w:rsid w:val="006E586D"/>
    <w:rsid w:val="006E6FF5"/>
    <w:rsid w:val="006E71C0"/>
    <w:rsid w:val="006E7887"/>
    <w:rsid w:val="006F0471"/>
    <w:rsid w:val="006F07DA"/>
    <w:rsid w:val="006F1310"/>
    <w:rsid w:val="006F3364"/>
    <w:rsid w:val="006F36FF"/>
    <w:rsid w:val="006F3F36"/>
    <w:rsid w:val="006F75C4"/>
    <w:rsid w:val="00702592"/>
    <w:rsid w:val="007031A3"/>
    <w:rsid w:val="00703238"/>
    <w:rsid w:val="0070453B"/>
    <w:rsid w:val="00704988"/>
    <w:rsid w:val="007058AF"/>
    <w:rsid w:val="007059F8"/>
    <w:rsid w:val="00706116"/>
    <w:rsid w:val="007107F7"/>
    <w:rsid w:val="00716A89"/>
    <w:rsid w:val="00716D40"/>
    <w:rsid w:val="007204EA"/>
    <w:rsid w:val="007252BC"/>
    <w:rsid w:val="007252F1"/>
    <w:rsid w:val="00725B4F"/>
    <w:rsid w:val="00726468"/>
    <w:rsid w:val="007264B5"/>
    <w:rsid w:val="0072676F"/>
    <w:rsid w:val="007313F8"/>
    <w:rsid w:val="0073479A"/>
    <w:rsid w:val="00737774"/>
    <w:rsid w:val="00740351"/>
    <w:rsid w:val="00742777"/>
    <w:rsid w:val="00743FA5"/>
    <w:rsid w:val="00744838"/>
    <w:rsid w:val="00745E6B"/>
    <w:rsid w:val="007469B3"/>
    <w:rsid w:val="00747E69"/>
    <w:rsid w:val="007527CE"/>
    <w:rsid w:val="00752D37"/>
    <w:rsid w:val="007542AC"/>
    <w:rsid w:val="007546DC"/>
    <w:rsid w:val="007569DE"/>
    <w:rsid w:val="00756DCF"/>
    <w:rsid w:val="00760E30"/>
    <w:rsid w:val="00763C75"/>
    <w:rsid w:val="007645B0"/>
    <w:rsid w:val="00766C40"/>
    <w:rsid w:val="00767308"/>
    <w:rsid w:val="00771DF4"/>
    <w:rsid w:val="007727BA"/>
    <w:rsid w:val="0077513D"/>
    <w:rsid w:val="00775E83"/>
    <w:rsid w:val="00776240"/>
    <w:rsid w:val="00776FDE"/>
    <w:rsid w:val="00781664"/>
    <w:rsid w:val="00784C43"/>
    <w:rsid w:val="00790D1B"/>
    <w:rsid w:val="00792826"/>
    <w:rsid w:val="00793C0F"/>
    <w:rsid w:val="00793EF1"/>
    <w:rsid w:val="007942B0"/>
    <w:rsid w:val="00795FB5"/>
    <w:rsid w:val="007A0483"/>
    <w:rsid w:val="007A2BE7"/>
    <w:rsid w:val="007A40DF"/>
    <w:rsid w:val="007B1E81"/>
    <w:rsid w:val="007B23BA"/>
    <w:rsid w:val="007B2C35"/>
    <w:rsid w:val="007B2FA3"/>
    <w:rsid w:val="007B3B4C"/>
    <w:rsid w:val="007B424E"/>
    <w:rsid w:val="007B5A42"/>
    <w:rsid w:val="007B5C41"/>
    <w:rsid w:val="007B61CA"/>
    <w:rsid w:val="007B6938"/>
    <w:rsid w:val="007C02C2"/>
    <w:rsid w:val="007C040F"/>
    <w:rsid w:val="007C04EC"/>
    <w:rsid w:val="007C15EB"/>
    <w:rsid w:val="007C32BE"/>
    <w:rsid w:val="007C367E"/>
    <w:rsid w:val="007C4666"/>
    <w:rsid w:val="007D0F38"/>
    <w:rsid w:val="007D3609"/>
    <w:rsid w:val="007D44EB"/>
    <w:rsid w:val="007D6530"/>
    <w:rsid w:val="007D732F"/>
    <w:rsid w:val="007E0DE8"/>
    <w:rsid w:val="007E15AC"/>
    <w:rsid w:val="007E3CD4"/>
    <w:rsid w:val="007E66B4"/>
    <w:rsid w:val="007E7CB5"/>
    <w:rsid w:val="007F064B"/>
    <w:rsid w:val="007F08A7"/>
    <w:rsid w:val="007F0B95"/>
    <w:rsid w:val="007F19D7"/>
    <w:rsid w:val="007F1F73"/>
    <w:rsid w:val="007F5FC8"/>
    <w:rsid w:val="007F6597"/>
    <w:rsid w:val="007F7601"/>
    <w:rsid w:val="007F7AFB"/>
    <w:rsid w:val="007F7F47"/>
    <w:rsid w:val="0080188D"/>
    <w:rsid w:val="00803617"/>
    <w:rsid w:val="0080586F"/>
    <w:rsid w:val="00806A1A"/>
    <w:rsid w:val="008079D5"/>
    <w:rsid w:val="00807FE5"/>
    <w:rsid w:val="00810EC8"/>
    <w:rsid w:val="008116F1"/>
    <w:rsid w:val="0081254F"/>
    <w:rsid w:val="00812870"/>
    <w:rsid w:val="00812A9F"/>
    <w:rsid w:val="00812F1A"/>
    <w:rsid w:val="00813D4E"/>
    <w:rsid w:val="00814307"/>
    <w:rsid w:val="00815482"/>
    <w:rsid w:val="008155F3"/>
    <w:rsid w:val="0081724B"/>
    <w:rsid w:val="0082670A"/>
    <w:rsid w:val="00827B1B"/>
    <w:rsid w:val="008315C3"/>
    <w:rsid w:val="00832A94"/>
    <w:rsid w:val="0083607F"/>
    <w:rsid w:val="0083609B"/>
    <w:rsid w:val="00836719"/>
    <w:rsid w:val="008369B6"/>
    <w:rsid w:val="008370A3"/>
    <w:rsid w:val="00842065"/>
    <w:rsid w:val="00843CED"/>
    <w:rsid w:val="00843F4A"/>
    <w:rsid w:val="00844995"/>
    <w:rsid w:val="0084761D"/>
    <w:rsid w:val="00850769"/>
    <w:rsid w:val="008517E1"/>
    <w:rsid w:val="008524CC"/>
    <w:rsid w:val="00853AF5"/>
    <w:rsid w:val="008543EC"/>
    <w:rsid w:val="008546BE"/>
    <w:rsid w:val="00857097"/>
    <w:rsid w:val="008575C7"/>
    <w:rsid w:val="008576B1"/>
    <w:rsid w:val="00857DE1"/>
    <w:rsid w:val="00857FC8"/>
    <w:rsid w:val="008620E7"/>
    <w:rsid w:val="0086273E"/>
    <w:rsid w:val="008673DA"/>
    <w:rsid w:val="00873FA1"/>
    <w:rsid w:val="008776C7"/>
    <w:rsid w:val="00880353"/>
    <w:rsid w:val="00880FDA"/>
    <w:rsid w:val="00881C96"/>
    <w:rsid w:val="0088379C"/>
    <w:rsid w:val="008838F5"/>
    <w:rsid w:val="00885667"/>
    <w:rsid w:val="0088644E"/>
    <w:rsid w:val="00890E99"/>
    <w:rsid w:val="0089186D"/>
    <w:rsid w:val="008957E4"/>
    <w:rsid w:val="0089737A"/>
    <w:rsid w:val="00897520"/>
    <w:rsid w:val="00897555"/>
    <w:rsid w:val="008A03F7"/>
    <w:rsid w:val="008A17C2"/>
    <w:rsid w:val="008A1D2C"/>
    <w:rsid w:val="008A1E48"/>
    <w:rsid w:val="008A39D9"/>
    <w:rsid w:val="008A3A4E"/>
    <w:rsid w:val="008A58ED"/>
    <w:rsid w:val="008A6E90"/>
    <w:rsid w:val="008B0ED8"/>
    <w:rsid w:val="008B0FAB"/>
    <w:rsid w:val="008B1043"/>
    <w:rsid w:val="008B19B0"/>
    <w:rsid w:val="008B3041"/>
    <w:rsid w:val="008B4C23"/>
    <w:rsid w:val="008B7318"/>
    <w:rsid w:val="008C109D"/>
    <w:rsid w:val="008C185A"/>
    <w:rsid w:val="008C3BD0"/>
    <w:rsid w:val="008C49FC"/>
    <w:rsid w:val="008C5085"/>
    <w:rsid w:val="008C544C"/>
    <w:rsid w:val="008D06B8"/>
    <w:rsid w:val="008D68B7"/>
    <w:rsid w:val="008D75A7"/>
    <w:rsid w:val="008E2B04"/>
    <w:rsid w:val="008E2B35"/>
    <w:rsid w:val="008E3F85"/>
    <w:rsid w:val="008E49C5"/>
    <w:rsid w:val="008F1315"/>
    <w:rsid w:val="008F24AD"/>
    <w:rsid w:val="008F2F88"/>
    <w:rsid w:val="008F382B"/>
    <w:rsid w:val="008F62B3"/>
    <w:rsid w:val="008F708D"/>
    <w:rsid w:val="00902BA3"/>
    <w:rsid w:val="009035D5"/>
    <w:rsid w:val="00903D31"/>
    <w:rsid w:val="009056FB"/>
    <w:rsid w:val="00906947"/>
    <w:rsid w:val="00907B10"/>
    <w:rsid w:val="00907E73"/>
    <w:rsid w:val="00910775"/>
    <w:rsid w:val="009121FE"/>
    <w:rsid w:val="00913930"/>
    <w:rsid w:val="00913B78"/>
    <w:rsid w:val="00915918"/>
    <w:rsid w:val="00920657"/>
    <w:rsid w:val="00920FDD"/>
    <w:rsid w:val="0092331A"/>
    <w:rsid w:val="00925E09"/>
    <w:rsid w:val="0092612E"/>
    <w:rsid w:val="00927CB6"/>
    <w:rsid w:val="00931923"/>
    <w:rsid w:val="00931DC1"/>
    <w:rsid w:val="00933760"/>
    <w:rsid w:val="00936636"/>
    <w:rsid w:val="0093665F"/>
    <w:rsid w:val="00937070"/>
    <w:rsid w:val="00937D86"/>
    <w:rsid w:val="0094083C"/>
    <w:rsid w:val="00940C45"/>
    <w:rsid w:val="00946DA9"/>
    <w:rsid w:val="00951E38"/>
    <w:rsid w:val="009549E4"/>
    <w:rsid w:val="00954AA0"/>
    <w:rsid w:val="00955E32"/>
    <w:rsid w:val="00956331"/>
    <w:rsid w:val="0095751A"/>
    <w:rsid w:val="009624F2"/>
    <w:rsid w:val="00962691"/>
    <w:rsid w:val="009631FC"/>
    <w:rsid w:val="009637FA"/>
    <w:rsid w:val="00964C6A"/>
    <w:rsid w:val="009704B3"/>
    <w:rsid w:val="00971E8C"/>
    <w:rsid w:val="00972E27"/>
    <w:rsid w:val="0097306D"/>
    <w:rsid w:val="009730BB"/>
    <w:rsid w:val="00973371"/>
    <w:rsid w:val="009761EF"/>
    <w:rsid w:val="0097637C"/>
    <w:rsid w:val="00976704"/>
    <w:rsid w:val="00977AD0"/>
    <w:rsid w:val="009845A7"/>
    <w:rsid w:val="00986AFE"/>
    <w:rsid w:val="00990305"/>
    <w:rsid w:val="009915B1"/>
    <w:rsid w:val="00992547"/>
    <w:rsid w:val="009934AD"/>
    <w:rsid w:val="009958A2"/>
    <w:rsid w:val="009962FA"/>
    <w:rsid w:val="00996692"/>
    <w:rsid w:val="009978B6"/>
    <w:rsid w:val="009A404A"/>
    <w:rsid w:val="009A4DFD"/>
    <w:rsid w:val="009B0E85"/>
    <w:rsid w:val="009B10C8"/>
    <w:rsid w:val="009B1534"/>
    <w:rsid w:val="009B1635"/>
    <w:rsid w:val="009B2BA7"/>
    <w:rsid w:val="009C11F2"/>
    <w:rsid w:val="009C35F2"/>
    <w:rsid w:val="009C605F"/>
    <w:rsid w:val="009D1665"/>
    <w:rsid w:val="009D1E88"/>
    <w:rsid w:val="009D1F83"/>
    <w:rsid w:val="009D39F3"/>
    <w:rsid w:val="009D3B13"/>
    <w:rsid w:val="009D4B5A"/>
    <w:rsid w:val="009D5006"/>
    <w:rsid w:val="009D628E"/>
    <w:rsid w:val="009E001E"/>
    <w:rsid w:val="009E079D"/>
    <w:rsid w:val="009E0E3C"/>
    <w:rsid w:val="009E385D"/>
    <w:rsid w:val="009E4986"/>
    <w:rsid w:val="009E60A2"/>
    <w:rsid w:val="009E6C85"/>
    <w:rsid w:val="009E6F46"/>
    <w:rsid w:val="009F1260"/>
    <w:rsid w:val="009F2BE9"/>
    <w:rsid w:val="009F488A"/>
    <w:rsid w:val="00A01B03"/>
    <w:rsid w:val="00A0265B"/>
    <w:rsid w:val="00A045FC"/>
    <w:rsid w:val="00A06676"/>
    <w:rsid w:val="00A068AB"/>
    <w:rsid w:val="00A06C3B"/>
    <w:rsid w:val="00A06F82"/>
    <w:rsid w:val="00A107A0"/>
    <w:rsid w:val="00A11BEF"/>
    <w:rsid w:val="00A11E2F"/>
    <w:rsid w:val="00A2293D"/>
    <w:rsid w:val="00A25998"/>
    <w:rsid w:val="00A32624"/>
    <w:rsid w:val="00A332ED"/>
    <w:rsid w:val="00A344D5"/>
    <w:rsid w:val="00A35C04"/>
    <w:rsid w:val="00A37576"/>
    <w:rsid w:val="00A41FF0"/>
    <w:rsid w:val="00A432D0"/>
    <w:rsid w:val="00A43768"/>
    <w:rsid w:val="00A44CB0"/>
    <w:rsid w:val="00A46EA2"/>
    <w:rsid w:val="00A50E15"/>
    <w:rsid w:val="00A5302F"/>
    <w:rsid w:val="00A54C35"/>
    <w:rsid w:val="00A56B77"/>
    <w:rsid w:val="00A56BD4"/>
    <w:rsid w:val="00A57121"/>
    <w:rsid w:val="00A60F46"/>
    <w:rsid w:val="00A62211"/>
    <w:rsid w:val="00A624C9"/>
    <w:rsid w:val="00A6287E"/>
    <w:rsid w:val="00A62B08"/>
    <w:rsid w:val="00A638DE"/>
    <w:rsid w:val="00A63ECB"/>
    <w:rsid w:val="00A657EE"/>
    <w:rsid w:val="00A704B7"/>
    <w:rsid w:val="00A7165F"/>
    <w:rsid w:val="00A71BB1"/>
    <w:rsid w:val="00A73280"/>
    <w:rsid w:val="00A743C4"/>
    <w:rsid w:val="00A75544"/>
    <w:rsid w:val="00A75F45"/>
    <w:rsid w:val="00A81736"/>
    <w:rsid w:val="00A81B2F"/>
    <w:rsid w:val="00A81FB6"/>
    <w:rsid w:val="00A82D2F"/>
    <w:rsid w:val="00A83EDC"/>
    <w:rsid w:val="00A8589D"/>
    <w:rsid w:val="00A87AFB"/>
    <w:rsid w:val="00A87B5D"/>
    <w:rsid w:val="00A909DE"/>
    <w:rsid w:val="00A91BDB"/>
    <w:rsid w:val="00A92344"/>
    <w:rsid w:val="00A928BA"/>
    <w:rsid w:val="00A93878"/>
    <w:rsid w:val="00A93D59"/>
    <w:rsid w:val="00A9503B"/>
    <w:rsid w:val="00A9551B"/>
    <w:rsid w:val="00A95A62"/>
    <w:rsid w:val="00A95D1C"/>
    <w:rsid w:val="00A97328"/>
    <w:rsid w:val="00AA05AE"/>
    <w:rsid w:val="00AA19EB"/>
    <w:rsid w:val="00AA25D7"/>
    <w:rsid w:val="00AA3238"/>
    <w:rsid w:val="00AA3C2E"/>
    <w:rsid w:val="00AA3FCA"/>
    <w:rsid w:val="00AA4751"/>
    <w:rsid w:val="00AA507F"/>
    <w:rsid w:val="00AA76DC"/>
    <w:rsid w:val="00AB0180"/>
    <w:rsid w:val="00AB21D3"/>
    <w:rsid w:val="00AB3141"/>
    <w:rsid w:val="00AB3FCE"/>
    <w:rsid w:val="00AB4B3A"/>
    <w:rsid w:val="00AC079B"/>
    <w:rsid w:val="00AC51CD"/>
    <w:rsid w:val="00AC6199"/>
    <w:rsid w:val="00AC629B"/>
    <w:rsid w:val="00AC6552"/>
    <w:rsid w:val="00AC6A79"/>
    <w:rsid w:val="00AD36FE"/>
    <w:rsid w:val="00AD3DCD"/>
    <w:rsid w:val="00AD4CA7"/>
    <w:rsid w:val="00AE0907"/>
    <w:rsid w:val="00AE157A"/>
    <w:rsid w:val="00AE343A"/>
    <w:rsid w:val="00AE463D"/>
    <w:rsid w:val="00AE5FE7"/>
    <w:rsid w:val="00AE683F"/>
    <w:rsid w:val="00AE6916"/>
    <w:rsid w:val="00AF040D"/>
    <w:rsid w:val="00AF1A1D"/>
    <w:rsid w:val="00AF23DA"/>
    <w:rsid w:val="00AF39DA"/>
    <w:rsid w:val="00AF638F"/>
    <w:rsid w:val="00B0021B"/>
    <w:rsid w:val="00B0605A"/>
    <w:rsid w:val="00B07AC3"/>
    <w:rsid w:val="00B10F38"/>
    <w:rsid w:val="00B14A83"/>
    <w:rsid w:val="00B16707"/>
    <w:rsid w:val="00B16BF5"/>
    <w:rsid w:val="00B17DBE"/>
    <w:rsid w:val="00B17F02"/>
    <w:rsid w:val="00B22F09"/>
    <w:rsid w:val="00B23298"/>
    <w:rsid w:val="00B23800"/>
    <w:rsid w:val="00B2500F"/>
    <w:rsid w:val="00B27476"/>
    <w:rsid w:val="00B31274"/>
    <w:rsid w:val="00B33531"/>
    <w:rsid w:val="00B349A0"/>
    <w:rsid w:val="00B36A08"/>
    <w:rsid w:val="00B414A0"/>
    <w:rsid w:val="00B4432B"/>
    <w:rsid w:val="00B4449E"/>
    <w:rsid w:val="00B449D6"/>
    <w:rsid w:val="00B465D6"/>
    <w:rsid w:val="00B50001"/>
    <w:rsid w:val="00B529C9"/>
    <w:rsid w:val="00B54460"/>
    <w:rsid w:val="00B54971"/>
    <w:rsid w:val="00B56135"/>
    <w:rsid w:val="00B6144F"/>
    <w:rsid w:val="00B64454"/>
    <w:rsid w:val="00B65A75"/>
    <w:rsid w:val="00B65AC7"/>
    <w:rsid w:val="00B65D18"/>
    <w:rsid w:val="00B664D9"/>
    <w:rsid w:val="00B66B4F"/>
    <w:rsid w:val="00B8357E"/>
    <w:rsid w:val="00B8593B"/>
    <w:rsid w:val="00B85AC1"/>
    <w:rsid w:val="00B85AC6"/>
    <w:rsid w:val="00B86027"/>
    <w:rsid w:val="00B862D6"/>
    <w:rsid w:val="00B875BA"/>
    <w:rsid w:val="00B87860"/>
    <w:rsid w:val="00B903CF"/>
    <w:rsid w:val="00B91493"/>
    <w:rsid w:val="00B930DB"/>
    <w:rsid w:val="00B94415"/>
    <w:rsid w:val="00B94528"/>
    <w:rsid w:val="00B94DEA"/>
    <w:rsid w:val="00B95AAA"/>
    <w:rsid w:val="00BA1780"/>
    <w:rsid w:val="00BA2FC7"/>
    <w:rsid w:val="00BA3547"/>
    <w:rsid w:val="00BA35F9"/>
    <w:rsid w:val="00BA48E5"/>
    <w:rsid w:val="00BA547B"/>
    <w:rsid w:val="00BA54E9"/>
    <w:rsid w:val="00BA62DC"/>
    <w:rsid w:val="00BA6E5A"/>
    <w:rsid w:val="00BA7980"/>
    <w:rsid w:val="00BB2343"/>
    <w:rsid w:val="00BB28AD"/>
    <w:rsid w:val="00BB48A0"/>
    <w:rsid w:val="00BB552E"/>
    <w:rsid w:val="00BB5E2B"/>
    <w:rsid w:val="00BB6004"/>
    <w:rsid w:val="00BB7AE4"/>
    <w:rsid w:val="00BB7CC2"/>
    <w:rsid w:val="00BC0D97"/>
    <w:rsid w:val="00BC199A"/>
    <w:rsid w:val="00BC3C99"/>
    <w:rsid w:val="00BC491C"/>
    <w:rsid w:val="00BC4FA3"/>
    <w:rsid w:val="00BC5815"/>
    <w:rsid w:val="00BC65BA"/>
    <w:rsid w:val="00BD0693"/>
    <w:rsid w:val="00BD1668"/>
    <w:rsid w:val="00BD2093"/>
    <w:rsid w:val="00BD253E"/>
    <w:rsid w:val="00BD3729"/>
    <w:rsid w:val="00BD4A24"/>
    <w:rsid w:val="00BDEE6C"/>
    <w:rsid w:val="00BE4A27"/>
    <w:rsid w:val="00BE56F8"/>
    <w:rsid w:val="00BF1501"/>
    <w:rsid w:val="00BF2EE2"/>
    <w:rsid w:val="00BF32E8"/>
    <w:rsid w:val="00BF6B9C"/>
    <w:rsid w:val="00BF7C90"/>
    <w:rsid w:val="00C0032F"/>
    <w:rsid w:val="00C028AD"/>
    <w:rsid w:val="00C02E95"/>
    <w:rsid w:val="00C03C43"/>
    <w:rsid w:val="00C04B8E"/>
    <w:rsid w:val="00C05B2C"/>
    <w:rsid w:val="00C07D15"/>
    <w:rsid w:val="00C138CE"/>
    <w:rsid w:val="00C150BE"/>
    <w:rsid w:val="00C172CE"/>
    <w:rsid w:val="00C178E7"/>
    <w:rsid w:val="00C17F59"/>
    <w:rsid w:val="00C2184E"/>
    <w:rsid w:val="00C21939"/>
    <w:rsid w:val="00C2278D"/>
    <w:rsid w:val="00C22BF7"/>
    <w:rsid w:val="00C22C90"/>
    <w:rsid w:val="00C23EAD"/>
    <w:rsid w:val="00C27355"/>
    <w:rsid w:val="00C371F9"/>
    <w:rsid w:val="00C40152"/>
    <w:rsid w:val="00C418E5"/>
    <w:rsid w:val="00C4194F"/>
    <w:rsid w:val="00C437FA"/>
    <w:rsid w:val="00C460ED"/>
    <w:rsid w:val="00C4680E"/>
    <w:rsid w:val="00C46FD3"/>
    <w:rsid w:val="00C50D3A"/>
    <w:rsid w:val="00C5219C"/>
    <w:rsid w:val="00C56184"/>
    <w:rsid w:val="00C65EB8"/>
    <w:rsid w:val="00C67FA3"/>
    <w:rsid w:val="00C70D03"/>
    <w:rsid w:val="00C72672"/>
    <w:rsid w:val="00C7550C"/>
    <w:rsid w:val="00C76B5C"/>
    <w:rsid w:val="00C835B7"/>
    <w:rsid w:val="00C837BF"/>
    <w:rsid w:val="00C85105"/>
    <w:rsid w:val="00C8536B"/>
    <w:rsid w:val="00C86920"/>
    <w:rsid w:val="00C900BD"/>
    <w:rsid w:val="00C91C23"/>
    <w:rsid w:val="00C938BD"/>
    <w:rsid w:val="00CA008D"/>
    <w:rsid w:val="00CA0D3B"/>
    <w:rsid w:val="00CA0E2C"/>
    <w:rsid w:val="00CA0F37"/>
    <w:rsid w:val="00CA1D72"/>
    <w:rsid w:val="00CA7462"/>
    <w:rsid w:val="00CB1E2A"/>
    <w:rsid w:val="00CB21AB"/>
    <w:rsid w:val="00CB2E9D"/>
    <w:rsid w:val="00CB4C94"/>
    <w:rsid w:val="00CB71C5"/>
    <w:rsid w:val="00CB727D"/>
    <w:rsid w:val="00CB7A7C"/>
    <w:rsid w:val="00CB7D4A"/>
    <w:rsid w:val="00CC077E"/>
    <w:rsid w:val="00CC0FDE"/>
    <w:rsid w:val="00CC131C"/>
    <w:rsid w:val="00CC24E0"/>
    <w:rsid w:val="00CC2B58"/>
    <w:rsid w:val="00CC331A"/>
    <w:rsid w:val="00CC5781"/>
    <w:rsid w:val="00CC77A2"/>
    <w:rsid w:val="00CC7DCD"/>
    <w:rsid w:val="00CD45A6"/>
    <w:rsid w:val="00CD4D78"/>
    <w:rsid w:val="00CD5F66"/>
    <w:rsid w:val="00CD6EF4"/>
    <w:rsid w:val="00CD77AC"/>
    <w:rsid w:val="00CE0090"/>
    <w:rsid w:val="00CE0957"/>
    <w:rsid w:val="00CE225F"/>
    <w:rsid w:val="00CE397A"/>
    <w:rsid w:val="00CE3D6B"/>
    <w:rsid w:val="00CE5873"/>
    <w:rsid w:val="00CE6F64"/>
    <w:rsid w:val="00CE7579"/>
    <w:rsid w:val="00CE7A5B"/>
    <w:rsid w:val="00CF11A8"/>
    <w:rsid w:val="00CF14CC"/>
    <w:rsid w:val="00CF22D3"/>
    <w:rsid w:val="00CF3479"/>
    <w:rsid w:val="00CF359C"/>
    <w:rsid w:val="00CF441B"/>
    <w:rsid w:val="00CF615C"/>
    <w:rsid w:val="00CF6635"/>
    <w:rsid w:val="00CF72E9"/>
    <w:rsid w:val="00CF78BB"/>
    <w:rsid w:val="00D00306"/>
    <w:rsid w:val="00D01795"/>
    <w:rsid w:val="00D022E1"/>
    <w:rsid w:val="00D023D7"/>
    <w:rsid w:val="00D04193"/>
    <w:rsid w:val="00D04CEE"/>
    <w:rsid w:val="00D051C3"/>
    <w:rsid w:val="00D06824"/>
    <w:rsid w:val="00D15147"/>
    <w:rsid w:val="00D152AF"/>
    <w:rsid w:val="00D152C4"/>
    <w:rsid w:val="00D15C3C"/>
    <w:rsid w:val="00D16105"/>
    <w:rsid w:val="00D16119"/>
    <w:rsid w:val="00D20AB9"/>
    <w:rsid w:val="00D21C22"/>
    <w:rsid w:val="00D22B14"/>
    <w:rsid w:val="00D23339"/>
    <w:rsid w:val="00D24B2F"/>
    <w:rsid w:val="00D254E0"/>
    <w:rsid w:val="00D25874"/>
    <w:rsid w:val="00D31E81"/>
    <w:rsid w:val="00D31F49"/>
    <w:rsid w:val="00D33100"/>
    <w:rsid w:val="00D37A40"/>
    <w:rsid w:val="00D40311"/>
    <w:rsid w:val="00D40C4B"/>
    <w:rsid w:val="00D40CE2"/>
    <w:rsid w:val="00D428EE"/>
    <w:rsid w:val="00D42C3C"/>
    <w:rsid w:val="00D43425"/>
    <w:rsid w:val="00D435CC"/>
    <w:rsid w:val="00D43E27"/>
    <w:rsid w:val="00D52842"/>
    <w:rsid w:val="00D529A6"/>
    <w:rsid w:val="00D53142"/>
    <w:rsid w:val="00D532BD"/>
    <w:rsid w:val="00D61B43"/>
    <w:rsid w:val="00D62DB9"/>
    <w:rsid w:val="00D63F2E"/>
    <w:rsid w:val="00D6665C"/>
    <w:rsid w:val="00D672D5"/>
    <w:rsid w:val="00D71095"/>
    <w:rsid w:val="00D728D8"/>
    <w:rsid w:val="00D74FBC"/>
    <w:rsid w:val="00D77502"/>
    <w:rsid w:val="00D84009"/>
    <w:rsid w:val="00D85877"/>
    <w:rsid w:val="00D86220"/>
    <w:rsid w:val="00D863AB"/>
    <w:rsid w:val="00D87E79"/>
    <w:rsid w:val="00D912AE"/>
    <w:rsid w:val="00D91E2C"/>
    <w:rsid w:val="00D92339"/>
    <w:rsid w:val="00D934AC"/>
    <w:rsid w:val="00D94256"/>
    <w:rsid w:val="00DA361D"/>
    <w:rsid w:val="00DA4551"/>
    <w:rsid w:val="00DA56E3"/>
    <w:rsid w:val="00DB0641"/>
    <w:rsid w:val="00DB06BD"/>
    <w:rsid w:val="00DB0D08"/>
    <w:rsid w:val="00DB2F5E"/>
    <w:rsid w:val="00DB381C"/>
    <w:rsid w:val="00DB4A23"/>
    <w:rsid w:val="00DB6D47"/>
    <w:rsid w:val="00DB7A01"/>
    <w:rsid w:val="00DC2564"/>
    <w:rsid w:val="00DC2F1C"/>
    <w:rsid w:val="00DC50C6"/>
    <w:rsid w:val="00DC5344"/>
    <w:rsid w:val="00DC6214"/>
    <w:rsid w:val="00DC719D"/>
    <w:rsid w:val="00DC77B4"/>
    <w:rsid w:val="00DC7F43"/>
    <w:rsid w:val="00DD2391"/>
    <w:rsid w:val="00DD5C44"/>
    <w:rsid w:val="00DD61FA"/>
    <w:rsid w:val="00DD62B9"/>
    <w:rsid w:val="00DD6731"/>
    <w:rsid w:val="00DE10C4"/>
    <w:rsid w:val="00DE48C4"/>
    <w:rsid w:val="00DE632D"/>
    <w:rsid w:val="00DE6CB1"/>
    <w:rsid w:val="00DE6FC1"/>
    <w:rsid w:val="00DE7BEF"/>
    <w:rsid w:val="00DF17E7"/>
    <w:rsid w:val="00DF236D"/>
    <w:rsid w:val="00DF3C28"/>
    <w:rsid w:val="00DF6CE9"/>
    <w:rsid w:val="00E0010C"/>
    <w:rsid w:val="00E00B12"/>
    <w:rsid w:val="00E03386"/>
    <w:rsid w:val="00E144DA"/>
    <w:rsid w:val="00E20DD8"/>
    <w:rsid w:val="00E215EF"/>
    <w:rsid w:val="00E22691"/>
    <w:rsid w:val="00E22D87"/>
    <w:rsid w:val="00E23617"/>
    <w:rsid w:val="00E23EDC"/>
    <w:rsid w:val="00E23FFE"/>
    <w:rsid w:val="00E243A9"/>
    <w:rsid w:val="00E24442"/>
    <w:rsid w:val="00E25EC0"/>
    <w:rsid w:val="00E26CEE"/>
    <w:rsid w:val="00E30748"/>
    <w:rsid w:val="00E30BC9"/>
    <w:rsid w:val="00E3104C"/>
    <w:rsid w:val="00E32DC0"/>
    <w:rsid w:val="00E34BC0"/>
    <w:rsid w:val="00E35529"/>
    <w:rsid w:val="00E35D9C"/>
    <w:rsid w:val="00E361ED"/>
    <w:rsid w:val="00E40425"/>
    <w:rsid w:val="00E407CB"/>
    <w:rsid w:val="00E46655"/>
    <w:rsid w:val="00E47D86"/>
    <w:rsid w:val="00E500E9"/>
    <w:rsid w:val="00E5096D"/>
    <w:rsid w:val="00E512B9"/>
    <w:rsid w:val="00E51A06"/>
    <w:rsid w:val="00E56515"/>
    <w:rsid w:val="00E566B8"/>
    <w:rsid w:val="00E63A93"/>
    <w:rsid w:val="00E65AE2"/>
    <w:rsid w:val="00E665ED"/>
    <w:rsid w:val="00E679DD"/>
    <w:rsid w:val="00E703F8"/>
    <w:rsid w:val="00E72796"/>
    <w:rsid w:val="00E74E45"/>
    <w:rsid w:val="00E7568E"/>
    <w:rsid w:val="00E75703"/>
    <w:rsid w:val="00E75A68"/>
    <w:rsid w:val="00E80496"/>
    <w:rsid w:val="00E82654"/>
    <w:rsid w:val="00E826E3"/>
    <w:rsid w:val="00E82B98"/>
    <w:rsid w:val="00E837AB"/>
    <w:rsid w:val="00E83AAC"/>
    <w:rsid w:val="00E848BD"/>
    <w:rsid w:val="00E85052"/>
    <w:rsid w:val="00E85232"/>
    <w:rsid w:val="00E86332"/>
    <w:rsid w:val="00E875EB"/>
    <w:rsid w:val="00E90C7E"/>
    <w:rsid w:val="00E91E5E"/>
    <w:rsid w:val="00E936E7"/>
    <w:rsid w:val="00E940ED"/>
    <w:rsid w:val="00E95C16"/>
    <w:rsid w:val="00E973FC"/>
    <w:rsid w:val="00E9741F"/>
    <w:rsid w:val="00E97579"/>
    <w:rsid w:val="00E97EC4"/>
    <w:rsid w:val="00EA41C4"/>
    <w:rsid w:val="00EA4FBD"/>
    <w:rsid w:val="00EA591B"/>
    <w:rsid w:val="00EC05BA"/>
    <w:rsid w:val="00EC640F"/>
    <w:rsid w:val="00EC68D0"/>
    <w:rsid w:val="00ED0BDC"/>
    <w:rsid w:val="00ED0C5C"/>
    <w:rsid w:val="00ED542D"/>
    <w:rsid w:val="00ED7205"/>
    <w:rsid w:val="00ED83B6"/>
    <w:rsid w:val="00EE05FF"/>
    <w:rsid w:val="00EE0E67"/>
    <w:rsid w:val="00EE2F1F"/>
    <w:rsid w:val="00EE30B2"/>
    <w:rsid w:val="00EE3727"/>
    <w:rsid w:val="00EE5900"/>
    <w:rsid w:val="00EE5D21"/>
    <w:rsid w:val="00EE61E3"/>
    <w:rsid w:val="00EF058E"/>
    <w:rsid w:val="00EF36A6"/>
    <w:rsid w:val="00EF3B8C"/>
    <w:rsid w:val="00EF41AB"/>
    <w:rsid w:val="00EF5483"/>
    <w:rsid w:val="00EF5987"/>
    <w:rsid w:val="00EF761B"/>
    <w:rsid w:val="00F007CB"/>
    <w:rsid w:val="00F0254C"/>
    <w:rsid w:val="00F04BFF"/>
    <w:rsid w:val="00F05703"/>
    <w:rsid w:val="00F06BA8"/>
    <w:rsid w:val="00F10828"/>
    <w:rsid w:val="00F11C05"/>
    <w:rsid w:val="00F12827"/>
    <w:rsid w:val="00F15EE1"/>
    <w:rsid w:val="00F16F31"/>
    <w:rsid w:val="00F1794A"/>
    <w:rsid w:val="00F22B09"/>
    <w:rsid w:val="00F22F9F"/>
    <w:rsid w:val="00F233A0"/>
    <w:rsid w:val="00F2349F"/>
    <w:rsid w:val="00F2450E"/>
    <w:rsid w:val="00F27839"/>
    <w:rsid w:val="00F27AC7"/>
    <w:rsid w:val="00F30A28"/>
    <w:rsid w:val="00F30A48"/>
    <w:rsid w:val="00F32088"/>
    <w:rsid w:val="00F35805"/>
    <w:rsid w:val="00F36493"/>
    <w:rsid w:val="00F40957"/>
    <w:rsid w:val="00F415E3"/>
    <w:rsid w:val="00F436AF"/>
    <w:rsid w:val="00F442D6"/>
    <w:rsid w:val="00F4497F"/>
    <w:rsid w:val="00F44F1E"/>
    <w:rsid w:val="00F50B59"/>
    <w:rsid w:val="00F51A50"/>
    <w:rsid w:val="00F54737"/>
    <w:rsid w:val="00F553EB"/>
    <w:rsid w:val="00F61CAB"/>
    <w:rsid w:val="00F61D90"/>
    <w:rsid w:val="00F62092"/>
    <w:rsid w:val="00F622FD"/>
    <w:rsid w:val="00F62421"/>
    <w:rsid w:val="00F75EAB"/>
    <w:rsid w:val="00F761A3"/>
    <w:rsid w:val="00F80BCF"/>
    <w:rsid w:val="00F821E5"/>
    <w:rsid w:val="00F83F87"/>
    <w:rsid w:val="00F848E2"/>
    <w:rsid w:val="00F84EEB"/>
    <w:rsid w:val="00F85FB8"/>
    <w:rsid w:val="00F868F7"/>
    <w:rsid w:val="00F86934"/>
    <w:rsid w:val="00F926DC"/>
    <w:rsid w:val="00F9486D"/>
    <w:rsid w:val="00F9552F"/>
    <w:rsid w:val="00F95556"/>
    <w:rsid w:val="00F9576C"/>
    <w:rsid w:val="00F97F3B"/>
    <w:rsid w:val="00FA0BC6"/>
    <w:rsid w:val="00FA308D"/>
    <w:rsid w:val="00FA3BB8"/>
    <w:rsid w:val="00FA4B51"/>
    <w:rsid w:val="00FB06E6"/>
    <w:rsid w:val="00FB14D3"/>
    <w:rsid w:val="00FB2F2A"/>
    <w:rsid w:val="00FB3E4D"/>
    <w:rsid w:val="00FB4133"/>
    <w:rsid w:val="00FB49C3"/>
    <w:rsid w:val="00FB7D29"/>
    <w:rsid w:val="00FC355F"/>
    <w:rsid w:val="00FD2455"/>
    <w:rsid w:val="00FD3847"/>
    <w:rsid w:val="00FD5309"/>
    <w:rsid w:val="00FD5CA9"/>
    <w:rsid w:val="00FD6645"/>
    <w:rsid w:val="00FD77F7"/>
    <w:rsid w:val="00FD7E97"/>
    <w:rsid w:val="00FE2BBC"/>
    <w:rsid w:val="00FE3FCB"/>
    <w:rsid w:val="00FE5D6A"/>
    <w:rsid w:val="00FE5E23"/>
    <w:rsid w:val="00FE6161"/>
    <w:rsid w:val="00FE76E9"/>
    <w:rsid w:val="00FF1412"/>
    <w:rsid w:val="00FF198F"/>
    <w:rsid w:val="00FF2AC9"/>
    <w:rsid w:val="00FF2BEA"/>
    <w:rsid w:val="00FF3FCA"/>
    <w:rsid w:val="00FF560B"/>
    <w:rsid w:val="00FF56BF"/>
    <w:rsid w:val="00FF56F3"/>
    <w:rsid w:val="01289D17"/>
    <w:rsid w:val="0170F8B8"/>
    <w:rsid w:val="01C16B37"/>
    <w:rsid w:val="0262708F"/>
    <w:rsid w:val="0268CC53"/>
    <w:rsid w:val="027F35D4"/>
    <w:rsid w:val="02A1F679"/>
    <w:rsid w:val="035619F0"/>
    <w:rsid w:val="03604B53"/>
    <w:rsid w:val="036F8107"/>
    <w:rsid w:val="03814289"/>
    <w:rsid w:val="03860C8F"/>
    <w:rsid w:val="03ED63A3"/>
    <w:rsid w:val="041ADE08"/>
    <w:rsid w:val="05CA0ACB"/>
    <w:rsid w:val="05EC112B"/>
    <w:rsid w:val="06368447"/>
    <w:rsid w:val="0644DE25"/>
    <w:rsid w:val="0690B707"/>
    <w:rsid w:val="084108CF"/>
    <w:rsid w:val="089D79B6"/>
    <w:rsid w:val="09BFAD9E"/>
    <w:rsid w:val="0A2A6103"/>
    <w:rsid w:val="0A63892D"/>
    <w:rsid w:val="0A816E9A"/>
    <w:rsid w:val="0AE21F66"/>
    <w:rsid w:val="0AF4FE5A"/>
    <w:rsid w:val="0B2409BA"/>
    <w:rsid w:val="0B2D946D"/>
    <w:rsid w:val="0BE4735D"/>
    <w:rsid w:val="0C2844DD"/>
    <w:rsid w:val="0C429A77"/>
    <w:rsid w:val="0C4CCEAF"/>
    <w:rsid w:val="0CC9753A"/>
    <w:rsid w:val="0D0042B2"/>
    <w:rsid w:val="0D07C6CB"/>
    <w:rsid w:val="0D1AB75F"/>
    <w:rsid w:val="0D4A4BD3"/>
    <w:rsid w:val="0D79F246"/>
    <w:rsid w:val="0DC74487"/>
    <w:rsid w:val="0E235FFC"/>
    <w:rsid w:val="0E28772B"/>
    <w:rsid w:val="0E9E2CE7"/>
    <w:rsid w:val="0F0F1D72"/>
    <w:rsid w:val="0F5AD470"/>
    <w:rsid w:val="0F93EF13"/>
    <w:rsid w:val="109B7055"/>
    <w:rsid w:val="10C10897"/>
    <w:rsid w:val="10D4FCC6"/>
    <w:rsid w:val="10E3E292"/>
    <w:rsid w:val="1107C226"/>
    <w:rsid w:val="1108F135"/>
    <w:rsid w:val="11256039"/>
    <w:rsid w:val="112D2CC7"/>
    <w:rsid w:val="11658C8F"/>
    <w:rsid w:val="11D04373"/>
    <w:rsid w:val="12E5E9D6"/>
    <w:rsid w:val="133A95B9"/>
    <w:rsid w:val="1517C4B8"/>
    <w:rsid w:val="155076C6"/>
    <w:rsid w:val="158DAD31"/>
    <w:rsid w:val="15A360EA"/>
    <w:rsid w:val="15EBE8B2"/>
    <w:rsid w:val="161AC014"/>
    <w:rsid w:val="163E33DC"/>
    <w:rsid w:val="164B49D6"/>
    <w:rsid w:val="16BCE9BA"/>
    <w:rsid w:val="172FC083"/>
    <w:rsid w:val="176CDB85"/>
    <w:rsid w:val="17A114ED"/>
    <w:rsid w:val="17F760A1"/>
    <w:rsid w:val="181B1A2D"/>
    <w:rsid w:val="188EC2A6"/>
    <w:rsid w:val="18CCBC45"/>
    <w:rsid w:val="18F881A4"/>
    <w:rsid w:val="19AEB26A"/>
    <w:rsid w:val="19DC4294"/>
    <w:rsid w:val="19EBF5D4"/>
    <w:rsid w:val="1A99C7EA"/>
    <w:rsid w:val="1AE418F7"/>
    <w:rsid w:val="1AF1C1DD"/>
    <w:rsid w:val="1AFB5DFD"/>
    <w:rsid w:val="1B24178D"/>
    <w:rsid w:val="1CB373D2"/>
    <w:rsid w:val="1D08E31A"/>
    <w:rsid w:val="1D2A3FD6"/>
    <w:rsid w:val="1D397F39"/>
    <w:rsid w:val="1D7877A3"/>
    <w:rsid w:val="1DEC2438"/>
    <w:rsid w:val="1EFF4CA0"/>
    <w:rsid w:val="1F05183D"/>
    <w:rsid w:val="1F3E51B8"/>
    <w:rsid w:val="1FC4D55E"/>
    <w:rsid w:val="1FF8C871"/>
    <w:rsid w:val="1FFE68F8"/>
    <w:rsid w:val="200CD970"/>
    <w:rsid w:val="2033A775"/>
    <w:rsid w:val="2069C1DB"/>
    <w:rsid w:val="206C80FC"/>
    <w:rsid w:val="208A9D94"/>
    <w:rsid w:val="2094E067"/>
    <w:rsid w:val="20EE473F"/>
    <w:rsid w:val="20FF9A08"/>
    <w:rsid w:val="210B3A7D"/>
    <w:rsid w:val="2111C439"/>
    <w:rsid w:val="2182F5A0"/>
    <w:rsid w:val="21B0CEEE"/>
    <w:rsid w:val="21B887EF"/>
    <w:rsid w:val="21D7E900"/>
    <w:rsid w:val="221768C6"/>
    <w:rsid w:val="225B2F17"/>
    <w:rsid w:val="22B695BE"/>
    <w:rsid w:val="22BD6043"/>
    <w:rsid w:val="22D32A69"/>
    <w:rsid w:val="22EEA0CA"/>
    <w:rsid w:val="230167DC"/>
    <w:rsid w:val="230A44C3"/>
    <w:rsid w:val="232E0A96"/>
    <w:rsid w:val="2370C243"/>
    <w:rsid w:val="23B6E30C"/>
    <w:rsid w:val="240BADBE"/>
    <w:rsid w:val="241B4A0C"/>
    <w:rsid w:val="24817233"/>
    <w:rsid w:val="249116ED"/>
    <w:rsid w:val="2494F248"/>
    <w:rsid w:val="24AAAB5C"/>
    <w:rsid w:val="24D039C2"/>
    <w:rsid w:val="2569BA6B"/>
    <w:rsid w:val="25883EE7"/>
    <w:rsid w:val="25C360C6"/>
    <w:rsid w:val="261E2970"/>
    <w:rsid w:val="269C3948"/>
    <w:rsid w:val="26AEDA58"/>
    <w:rsid w:val="26F2E28B"/>
    <w:rsid w:val="276A1678"/>
    <w:rsid w:val="27CC0819"/>
    <w:rsid w:val="27F7F23C"/>
    <w:rsid w:val="281241D2"/>
    <w:rsid w:val="287EC5BB"/>
    <w:rsid w:val="29B131CC"/>
    <w:rsid w:val="29EE65F2"/>
    <w:rsid w:val="2A67BFA8"/>
    <w:rsid w:val="2A72CCB9"/>
    <w:rsid w:val="2A955B32"/>
    <w:rsid w:val="2BE0BF4D"/>
    <w:rsid w:val="2BEAC3DF"/>
    <w:rsid w:val="2BEC5DEF"/>
    <w:rsid w:val="2C6C0084"/>
    <w:rsid w:val="2CC3E624"/>
    <w:rsid w:val="2D1579B0"/>
    <w:rsid w:val="2DAC4A7E"/>
    <w:rsid w:val="2E5EC178"/>
    <w:rsid w:val="2E6A0785"/>
    <w:rsid w:val="2EECD242"/>
    <w:rsid w:val="2EEE902C"/>
    <w:rsid w:val="2F65E688"/>
    <w:rsid w:val="2F990EE7"/>
    <w:rsid w:val="30132A4F"/>
    <w:rsid w:val="3071BD96"/>
    <w:rsid w:val="30AFA5E9"/>
    <w:rsid w:val="30CC65E9"/>
    <w:rsid w:val="30EAFC0E"/>
    <w:rsid w:val="30FAFED0"/>
    <w:rsid w:val="31084B91"/>
    <w:rsid w:val="311C5BD6"/>
    <w:rsid w:val="318F5132"/>
    <w:rsid w:val="31A2BC58"/>
    <w:rsid w:val="31F056B5"/>
    <w:rsid w:val="3228077A"/>
    <w:rsid w:val="323AA5D6"/>
    <w:rsid w:val="32C9BD36"/>
    <w:rsid w:val="338EA515"/>
    <w:rsid w:val="339AB37E"/>
    <w:rsid w:val="33BEFA44"/>
    <w:rsid w:val="343D7E19"/>
    <w:rsid w:val="344BF270"/>
    <w:rsid w:val="346838AA"/>
    <w:rsid w:val="349F5C85"/>
    <w:rsid w:val="35109035"/>
    <w:rsid w:val="351487F0"/>
    <w:rsid w:val="351D63B8"/>
    <w:rsid w:val="35B552FA"/>
    <w:rsid w:val="367214BA"/>
    <w:rsid w:val="36ABC006"/>
    <w:rsid w:val="370FF248"/>
    <w:rsid w:val="3719B406"/>
    <w:rsid w:val="377EADEA"/>
    <w:rsid w:val="37CF4970"/>
    <w:rsid w:val="37F725C9"/>
    <w:rsid w:val="38002268"/>
    <w:rsid w:val="38388CB4"/>
    <w:rsid w:val="3899E2F5"/>
    <w:rsid w:val="38A991B9"/>
    <w:rsid w:val="38C4A2AF"/>
    <w:rsid w:val="39BE0974"/>
    <w:rsid w:val="3A48415D"/>
    <w:rsid w:val="3A5C3C7E"/>
    <w:rsid w:val="3AADF551"/>
    <w:rsid w:val="3ABB1DB3"/>
    <w:rsid w:val="3AC28D7E"/>
    <w:rsid w:val="3B249415"/>
    <w:rsid w:val="3B57E990"/>
    <w:rsid w:val="3B8C08DB"/>
    <w:rsid w:val="3C0BC5CF"/>
    <w:rsid w:val="3C83181E"/>
    <w:rsid w:val="3CCE65A5"/>
    <w:rsid w:val="3DC5EFAC"/>
    <w:rsid w:val="3DDFC00C"/>
    <w:rsid w:val="3E47AF1E"/>
    <w:rsid w:val="3E4C374B"/>
    <w:rsid w:val="3ECD80D0"/>
    <w:rsid w:val="3EFAC00E"/>
    <w:rsid w:val="3F913210"/>
    <w:rsid w:val="3FC5E922"/>
    <w:rsid w:val="401794AE"/>
    <w:rsid w:val="4041F28F"/>
    <w:rsid w:val="4097B108"/>
    <w:rsid w:val="40CC371D"/>
    <w:rsid w:val="40E5F0E3"/>
    <w:rsid w:val="4123BC34"/>
    <w:rsid w:val="41463287"/>
    <w:rsid w:val="4170B5AD"/>
    <w:rsid w:val="41980AA1"/>
    <w:rsid w:val="41AF1560"/>
    <w:rsid w:val="41EEB80F"/>
    <w:rsid w:val="422B1E53"/>
    <w:rsid w:val="42F5E709"/>
    <w:rsid w:val="4319AB26"/>
    <w:rsid w:val="43E4E796"/>
    <w:rsid w:val="44148703"/>
    <w:rsid w:val="4450219F"/>
    <w:rsid w:val="458F585D"/>
    <w:rsid w:val="45A0267E"/>
    <w:rsid w:val="45DC53C4"/>
    <w:rsid w:val="46A2B6E8"/>
    <w:rsid w:val="46B05A18"/>
    <w:rsid w:val="46E74903"/>
    <w:rsid w:val="4700D334"/>
    <w:rsid w:val="470EAC27"/>
    <w:rsid w:val="4800E43F"/>
    <w:rsid w:val="48718447"/>
    <w:rsid w:val="4872F998"/>
    <w:rsid w:val="489431B8"/>
    <w:rsid w:val="48E88330"/>
    <w:rsid w:val="4910C749"/>
    <w:rsid w:val="49561ADD"/>
    <w:rsid w:val="49B204B3"/>
    <w:rsid w:val="4A17FFA7"/>
    <w:rsid w:val="4A3AECA9"/>
    <w:rsid w:val="4B05E44D"/>
    <w:rsid w:val="4B0AA9F5"/>
    <w:rsid w:val="4B102BA4"/>
    <w:rsid w:val="4B7FBA74"/>
    <w:rsid w:val="4C3B9058"/>
    <w:rsid w:val="4CCCE48D"/>
    <w:rsid w:val="4DFAC4DC"/>
    <w:rsid w:val="4E747896"/>
    <w:rsid w:val="4F0C1B9B"/>
    <w:rsid w:val="4F8F945C"/>
    <w:rsid w:val="4F9A437B"/>
    <w:rsid w:val="5007B674"/>
    <w:rsid w:val="504458BC"/>
    <w:rsid w:val="51805A73"/>
    <w:rsid w:val="51BAF000"/>
    <w:rsid w:val="52230800"/>
    <w:rsid w:val="5236B4B2"/>
    <w:rsid w:val="523FF93D"/>
    <w:rsid w:val="529181C8"/>
    <w:rsid w:val="5316FF90"/>
    <w:rsid w:val="534E8F88"/>
    <w:rsid w:val="53EF0CAF"/>
    <w:rsid w:val="54CEBD8F"/>
    <w:rsid w:val="55AA7C45"/>
    <w:rsid w:val="55E05A54"/>
    <w:rsid w:val="55FDB2C1"/>
    <w:rsid w:val="563C897A"/>
    <w:rsid w:val="567FF0A6"/>
    <w:rsid w:val="573BA32F"/>
    <w:rsid w:val="57CD61DF"/>
    <w:rsid w:val="58576072"/>
    <w:rsid w:val="58B93807"/>
    <w:rsid w:val="58DD2826"/>
    <w:rsid w:val="58F4318C"/>
    <w:rsid w:val="58FB1708"/>
    <w:rsid w:val="59633276"/>
    <w:rsid w:val="596A6292"/>
    <w:rsid w:val="597525A0"/>
    <w:rsid w:val="59A4DCAE"/>
    <w:rsid w:val="5A5EB991"/>
    <w:rsid w:val="5A7E2593"/>
    <w:rsid w:val="5A853889"/>
    <w:rsid w:val="5AEE2517"/>
    <w:rsid w:val="5AFD3CD4"/>
    <w:rsid w:val="5B20249D"/>
    <w:rsid w:val="5B94CB94"/>
    <w:rsid w:val="5B9C6137"/>
    <w:rsid w:val="5BA374F8"/>
    <w:rsid w:val="5CE6AE43"/>
    <w:rsid w:val="5D2F7EEF"/>
    <w:rsid w:val="5D5E2842"/>
    <w:rsid w:val="5D9BE388"/>
    <w:rsid w:val="5DBF7606"/>
    <w:rsid w:val="5DD43027"/>
    <w:rsid w:val="5DEF4487"/>
    <w:rsid w:val="5E03898B"/>
    <w:rsid w:val="5E203880"/>
    <w:rsid w:val="5E563762"/>
    <w:rsid w:val="5EA718DA"/>
    <w:rsid w:val="5EB231BE"/>
    <w:rsid w:val="5EB40A9C"/>
    <w:rsid w:val="5EDA87A8"/>
    <w:rsid w:val="5EE9F5A9"/>
    <w:rsid w:val="5EF4CBD1"/>
    <w:rsid w:val="5F0D91D0"/>
    <w:rsid w:val="5F2C5DA8"/>
    <w:rsid w:val="5F2DB0E4"/>
    <w:rsid w:val="5F3DB1A4"/>
    <w:rsid w:val="5FF2F010"/>
    <w:rsid w:val="6033D2D0"/>
    <w:rsid w:val="609CFF52"/>
    <w:rsid w:val="60EB7287"/>
    <w:rsid w:val="6115B8F8"/>
    <w:rsid w:val="617B4C38"/>
    <w:rsid w:val="619A3CEB"/>
    <w:rsid w:val="61C08C00"/>
    <w:rsid w:val="61D1C1A1"/>
    <w:rsid w:val="61D7EB09"/>
    <w:rsid w:val="61FAA5E7"/>
    <w:rsid w:val="6230A384"/>
    <w:rsid w:val="6284B6C5"/>
    <w:rsid w:val="63267315"/>
    <w:rsid w:val="6347DAD5"/>
    <w:rsid w:val="638B952D"/>
    <w:rsid w:val="64CCC40F"/>
    <w:rsid w:val="6510690B"/>
    <w:rsid w:val="6562729F"/>
    <w:rsid w:val="65AB7B82"/>
    <w:rsid w:val="65DFEB57"/>
    <w:rsid w:val="66C64693"/>
    <w:rsid w:val="66CF2009"/>
    <w:rsid w:val="67296AD4"/>
    <w:rsid w:val="6766A143"/>
    <w:rsid w:val="676AD04D"/>
    <w:rsid w:val="6792A1BA"/>
    <w:rsid w:val="679A586B"/>
    <w:rsid w:val="67CF5E32"/>
    <w:rsid w:val="67DF80C6"/>
    <w:rsid w:val="67EF0E14"/>
    <w:rsid w:val="680BED86"/>
    <w:rsid w:val="68341C81"/>
    <w:rsid w:val="6844FA66"/>
    <w:rsid w:val="684E33EA"/>
    <w:rsid w:val="68B30C03"/>
    <w:rsid w:val="698D4C10"/>
    <w:rsid w:val="6990382F"/>
    <w:rsid w:val="6A064806"/>
    <w:rsid w:val="6A28C08E"/>
    <w:rsid w:val="6A377461"/>
    <w:rsid w:val="6A719779"/>
    <w:rsid w:val="6AFC44BE"/>
    <w:rsid w:val="6B1C48B8"/>
    <w:rsid w:val="6B3CA7A6"/>
    <w:rsid w:val="6B44E546"/>
    <w:rsid w:val="6B7BABD7"/>
    <w:rsid w:val="6C3DB909"/>
    <w:rsid w:val="6C574DEC"/>
    <w:rsid w:val="6C596745"/>
    <w:rsid w:val="6CBA19CB"/>
    <w:rsid w:val="6CE4293F"/>
    <w:rsid w:val="6DB55B61"/>
    <w:rsid w:val="6DBA8903"/>
    <w:rsid w:val="6DBEDF41"/>
    <w:rsid w:val="6E934CC5"/>
    <w:rsid w:val="6EDE59AD"/>
    <w:rsid w:val="6F2F3E72"/>
    <w:rsid w:val="6F4BAF98"/>
    <w:rsid w:val="6FC68AEF"/>
    <w:rsid w:val="6FE6B5A7"/>
    <w:rsid w:val="6FFFB8CC"/>
    <w:rsid w:val="7014C9FD"/>
    <w:rsid w:val="70ABCF15"/>
    <w:rsid w:val="70FEC8B9"/>
    <w:rsid w:val="713E9903"/>
    <w:rsid w:val="714644A4"/>
    <w:rsid w:val="71BBD216"/>
    <w:rsid w:val="7228D9A0"/>
    <w:rsid w:val="722B34A9"/>
    <w:rsid w:val="724D7E98"/>
    <w:rsid w:val="72B945F5"/>
    <w:rsid w:val="73624F51"/>
    <w:rsid w:val="7374487B"/>
    <w:rsid w:val="7391AE9A"/>
    <w:rsid w:val="746121EA"/>
    <w:rsid w:val="74AAA0C6"/>
    <w:rsid w:val="74D00CEF"/>
    <w:rsid w:val="754D68B7"/>
    <w:rsid w:val="7586B621"/>
    <w:rsid w:val="75919AA8"/>
    <w:rsid w:val="75AAA907"/>
    <w:rsid w:val="75CAC950"/>
    <w:rsid w:val="7601DFED"/>
    <w:rsid w:val="760B7CA1"/>
    <w:rsid w:val="764D21FA"/>
    <w:rsid w:val="7658C835"/>
    <w:rsid w:val="7717C940"/>
    <w:rsid w:val="774117B6"/>
    <w:rsid w:val="77AC4B20"/>
    <w:rsid w:val="77B13A3D"/>
    <w:rsid w:val="785974FD"/>
    <w:rsid w:val="7915F2CA"/>
    <w:rsid w:val="7A37D7CB"/>
    <w:rsid w:val="7A49D187"/>
    <w:rsid w:val="7A65D4FA"/>
    <w:rsid w:val="7AB75B52"/>
    <w:rsid w:val="7B257B08"/>
    <w:rsid w:val="7C47E78F"/>
    <w:rsid w:val="7C7535A6"/>
    <w:rsid w:val="7C7ED5D0"/>
    <w:rsid w:val="7C86E26F"/>
    <w:rsid w:val="7CC91C34"/>
    <w:rsid w:val="7D3FF3E4"/>
    <w:rsid w:val="7D57F1E6"/>
    <w:rsid w:val="7D9F5CE8"/>
    <w:rsid w:val="7DE9E9DB"/>
    <w:rsid w:val="7E3CB525"/>
    <w:rsid w:val="7E779AB2"/>
    <w:rsid w:val="7E8E777F"/>
    <w:rsid w:val="7F3470B6"/>
    <w:rsid w:val="7F427CD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02D91"/>
  <w15:chartTrackingRefBased/>
  <w15:docId w15:val="{E7FB36D1-04B4-4146-B834-5271EA25D59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qFormat="1"/>
    <w:lsdException w:name="List Bullet 3" w:uiPriority="0"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2343"/>
    <w:rPr>
      <w:sz w:val="20"/>
    </w:rPr>
  </w:style>
  <w:style w:type="paragraph" w:styleId="Heading1">
    <w:name w:val="heading 1"/>
    <w:basedOn w:val="Normal"/>
    <w:next w:val="Normal"/>
    <w:link w:val="Heading1Char"/>
    <w:uiPriority w:val="9"/>
    <w:qFormat/>
    <w:rsid w:val="00EC68D0"/>
    <w:pPr>
      <w:keepNext/>
      <w:keepLines/>
      <w:spacing w:before="240" w:after="0"/>
      <w:outlineLvl w:val="0"/>
    </w:pPr>
    <w:rPr>
      <w:rFonts w:asciiTheme="majorHAnsi" w:hAnsiTheme="majorHAnsi" w:eastAsiaTheme="majorEastAsia" w:cstheme="majorBidi"/>
      <w:color w:val="00559A" w:themeColor="accent1" w:themeShade="BF"/>
      <w:sz w:val="48"/>
      <w:szCs w:val="32"/>
    </w:rPr>
  </w:style>
  <w:style w:type="paragraph" w:styleId="Heading2">
    <w:name w:val="heading 2"/>
    <w:basedOn w:val="Normal"/>
    <w:next w:val="Normal"/>
    <w:link w:val="Heading2Char"/>
    <w:uiPriority w:val="9"/>
    <w:unhideWhenUsed/>
    <w:qFormat/>
    <w:rsid w:val="00CA7462"/>
    <w:pPr>
      <w:keepNext/>
      <w:keepLines/>
      <w:spacing w:before="240" w:after="0"/>
      <w:outlineLvl w:val="1"/>
    </w:pPr>
    <w:rPr>
      <w:rFonts w:asciiTheme="majorHAnsi" w:hAnsiTheme="majorHAnsi" w:eastAsiaTheme="majorEastAsia" w:cstheme="majorBidi"/>
      <w:color w:val="0172CE" w:themeColor="text2"/>
      <w:sz w:val="26"/>
      <w:szCs w:val="26"/>
    </w:rPr>
  </w:style>
  <w:style w:type="paragraph" w:styleId="Heading3">
    <w:name w:val="heading 3"/>
    <w:basedOn w:val="Normal"/>
    <w:next w:val="Normal"/>
    <w:link w:val="Heading3Char"/>
    <w:uiPriority w:val="9"/>
    <w:unhideWhenUsed/>
    <w:qFormat/>
    <w:rsid w:val="007B23BA"/>
    <w:pPr>
      <w:keepNext/>
      <w:keepLines/>
      <w:spacing w:before="40" w:after="0"/>
      <w:outlineLvl w:val="2"/>
    </w:pPr>
    <w:rPr>
      <w:rFonts w:asciiTheme="majorHAnsi" w:hAnsiTheme="majorHAnsi" w:eastAsiaTheme="majorEastAsia" w:cstheme="majorBidi"/>
      <w:color w:val="003867" w:themeColor="text2" w:themeShade="80"/>
      <w:sz w:val="24"/>
      <w:szCs w:val="24"/>
    </w:rPr>
  </w:style>
  <w:style w:type="paragraph" w:styleId="Heading4">
    <w:name w:val="heading 4"/>
    <w:basedOn w:val="Normal"/>
    <w:next w:val="Normal"/>
    <w:link w:val="Heading4Char"/>
    <w:uiPriority w:val="9"/>
    <w:unhideWhenUsed/>
    <w:qFormat/>
    <w:rsid w:val="00CA7462"/>
    <w:pPr>
      <w:keepNext/>
      <w:keepLines/>
      <w:spacing w:before="40" w:after="0"/>
      <w:outlineLvl w:val="3"/>
    </w:pPr>
    <w:rPr>
      <w:rFonts w:asciiTheme="majorHAnsi" w:hAnsiTheme="majorHAnsi" w:eastAsiaTheme="majorEastAsia" w:cstheme="majorBidi"/>
      <w:i/>
      <w:iCs/>
      <w:color w:val="00559A" w:themeColor="accent1" w:themeShade="BF"/>
    </w:rPr>
  </w:style>
  <w:style w:type="paragraph" w:styleId="Heading5">
    <w:name w:val="heading 5"/>
    <w:basedOn w:val="Normal"/>
    <w:next w:val="Normal"/>
    <w:link w:val="Heading5Char"/>
    <w:uiPriority w:val="9"/>
    <w:semiHidden/>
    <w:unhideWhenUsed/>
    <w:qFormat/>
    <w:rsid w:val="00CA7462"/>
    <w:pPr>
      <w:keepNext/>
      <w:keepLines/>
      <w:spacing w:before="40" w:after="0"/>
      <w:outlineLvl w:val="4"/>
    </w:pPr>
    <w:rPr>
      <w:rFonts w:asciiTheme="majorHAnsi" w:hAnsiTheme="majorHAnsi" w:eastAsiaTheme="majorEastAsia" w:cstheme="majorBidi"/>
      <w:color w:val="00559A" w:themeColor="accent1" w:themeShade="BF"/>
    </w:rPr>
  </w:style>
  <w:style w:type="paragraph" w:styleId="Heading6">
    <w:name w:val="heading 6"/>
    <w:basedOn w:val="Normal"/>
    <w:next w:val="Normal"/>
    <w:link w:val="Heading6Char"/>
    <w:uiPriority w:val="9"/>
    <w:semiHidden/>
    <w:unhideWhenUsed/>
    <w:qFormat/>
    <w:rsid w:val="00DD6731"/>
    <w:pPr>
      <w:keepNext/>
      <w:keepLines/>
      <w:spacing w:before="40" w:after="0" w:line="276" w:lineRule="auto"/>
      <w:outlineLvl w:val="5"/>
    </w:pPr>
    <w:rPr>
      <w:rFonts w:eastAsiaTheme="majorEastAsia" w:cstheme="majorBidi"/>
      <w:i/>
      <w:iCs/>
      <w:color w:val="0AA3FF" w:themeColor="text1" w:themeTint="A6"/>
      <w:sz w:val="24"/>
      <w:szCs w:val="24"/>
    </w:rPr>
  </w:style>
  <w:style w:type="paragraph" w:styleId="Heading7">
    <w:name w:val="heading 7"/>
    <w:basedOn w:val="Normal"/>
    <w:next w:val="Normal"/>
    <w:link w:val="Heading7Char"/>
    <w:uiPriority w:val="9"/>
    <w:semiHidden/>
    <w:unhideWhenUsed/>
    <w:qFormat/>
    <w:rsid w:val="00DD6731"/>
    <w:pPr>
      <w:keepNext/>
      <w:keepLines/>
      <w:spacing w:before="40" w:after="0" w:line="276" w:lineRule="auto"/>
      <w:outlineLvl w:val="6"/>
    </w:pPr>
    <w:rPr>
      <w:rFonts w:eastAsiaTheme="majorEastAsia" w:cstheme="majorBidi"/>
      <w:color w:val="0AA3FF" w:themeColor="text1" w:themeTint="A6"/>
      <w:sz w:val="24"/>
      <w:szCs w:val="24"/>
    </w:rPr>
  </w:style>
  <w:style w:type="paragraph" w:styleId="Heading8">
    <w:name w:val="heading 8"/>
    <w:basedOn w:val="Normal"/>
    <w:next w:val="Normal"/>
    <w:link w:val="Heading8Char"/>
    <w:uiPriority w:val="9"/>
    <w:semiHidden/>
    <w:unhideWhenUsed/>
    <w:qFormat/>
    <w:rsid w:val="00DD6731"/>
    <w:pPr>
      <w:keepNext/>
      <w:keepLines/>
      <w:spacing w:after="0" w:line="276" w:lineRule="auto"/>
      <w:outlineLvl w:val="7"/>
    </w:pPr>
    <w:rPr>
      <w:rFonts w:eastAsiaTheme="majorEastAsia" w:cstheme="majorBidi"/>
      <w:i/>
      <w:iCs/>
      <w:color w:val="0078C0" w:themeColor="text1" w:themeTint="D8"/>
      <w:sz w:val="24"/>
      <w:szCs w:val="24"/>
    </w:rPr>
  </w:style>
  <w:style w:type="paragraph" w:styleId="Heading9">
    <w:name w:val="heading 9"/>
    <w:basedOn w:val="Normal"/>
    <w:next w:val="Normal"/>
    <w:link w:val="Heading9Char"/>
    <w:uiPriority w:val="9"/>
    <w:semiHidden/>
    <w:unhideWhenUsed/>
    <w:qFormat/>
    <w:rsid w:val="00DD6731"/>
    <w:pPr>
      <w:keepNext/>
      <w:keepLines/>
      <w:spacing w:after="0" w:line="276" w:lineRule="auto"/>
      <w:outlineLvl w:val="8"/>
    </w:pPr>
    <w:rPr>
      <w:rFonts w:eastAsiaTheme="majorEastAsia" w:cstheme="majorBidi"/>
      <w:color w:val="0078C0" w:themeColor="text1" w:themeTint="D8"/>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C68D0"/>
    <w:rPr>
      <w:rFonts w:asciiTheme="majorHAnsi" w:hAnsiTheme="majorHAnsi" w:eastAsiaTheme="majorEastAsia" w:cstheme="majorBidi"/>
      <w:color w:val="00559A" w:themeColor="accent1" w:themeShade="BF"/>
      <w:sz w:val="48"/>
      <w:szCs w:val="32"/>
    </w:rPr>
  </w:style>
  <w:style w:type="paragraph" w:styleId="Title">
    <w:name w:val="Title"/>
    <w:aliases w:val="Document title"/>
    <w:basedOn w:val="Normal"/>
    <w:next w:val="Normal"/>
    <w:link w:val="TitleChar"/>
    <w:uiPriority w:val="10"/>
    <w:qFormat/>
    <w:rsid w:val="009962FA"/>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aliases w:val="Document title Char"/>
    <w:basedOn w:val="DefaultParagraphFont"/>
    <w:link w:val="Title"/>
    <w:uiPriority w:val="10"/>
    <w:rsid w:val="009962FA"/>
    <w:rPr>
      <w:rFonts w:asciiTheme="majorHAnsi" w:hAnsiTheme="majorHAnsi" w:eastAsiaTheme="majorEastAsia" w:cstheme="majorBidi"/>
      <w:spacing w:val="-10"/>
      <w:kern w:val="28"/>
      <w:sz w:val="56"/>
      <w:szCs w:val="56"/>
    </w:rPr>
  </w:style>
  <w:style w:type="paragraph" w:styleId="TableTextLeft" w:customStyle="1">
    <w:name w:val="Table Text Left"/>
    <w:basedOn w:val="Normal"/>
    <w:qFormat/>
    <w:rsid w:val="009962FA"/>
    <w:pPr>
      <w:spacing w:before="70" w:after="70" w:line="240" w:lineRule="atLeast"/>
    </w:pPr>
    <w:rPr>
      <w:rFonts w:eastAsia="Times New Roman" w:cs="Times New Roman"/>
      <w:kern w:val="0"/>
      <w:szCs w:val="20"/>
      <w:lang w:eastAsia="en-AU"/>
      <w14:ligatures w14:val="none"/>
    </w:rPr>
  </w:style>
  <w:style w:type="paragraph" w:styleId="TableTextLeftBold" w:customStyle="1">
    <w:name w:val="Table Text Left Bold"/>
    <w:basedOn w:val="TableTextLeft"/>
    <w:qFormat/>
    <w:rsid w:val="009962FA"/>
    <w:rPr>
      <w:b/>
    </w:rPr>
  </w:style>
  <w:style w:type="table" w:styleId="TableAsPlaceholder" w:customStyle="1">
    <w:name w:val="Table As Placeholder"/>
    <w:basedOn w:val="TableNormal"/>
    <w:uiPriority w:val="99"/>
    <w:qFormat/>
    <w:rsid w:val="009962FA"/>
    <w:pPr>
      <w:spacing w:after="0" w:line="240" w:lineRule="atLeast"/>
    </w:pPr>
    <w:rPr>
      <w:rFonts w:eastAsia="Times New Roman" w:cs="Arial"/>
      <w:color w:val="005587" w:themeColor="text1"/>
      <w:kern w:val="0"/>
      <w:sz w:val="20"/>
      <w:szCs w:val="20"/>
      <w:lang w:eastAsia="en-AU"/>
      <w14:ligatures w14:val="none"/>
    </w:rPr>
    <w:tblPr>
      <w:tblCellMar>
        <w:left w:w="0" w:type="dxa"/>
        <w:right w:w="0" w:type="dxa"/>
      </w:tblCellMar>
    </w:tblPr>
  </w:style>
  <w:style w:type="paragraph" w:styleId="Footer">
    <w:name w:val="footer"/>
    <w:basedOn w:val="Normal"/>
    <w:link w:val="FooterChar"/>
    <w:unhideWhenUsed/>
    <w:rsid w:val="009962FA"/>
    <w:pPr>
      <w:tabs>
        <w:tab w:val="center" w:pos="4513"/>
        <w:tab w:val="right" w:pos="9026"/>
      </w:tabs>
      <w:spacing w:after="0" w:line="240" w:lineRule="auto"/>
    </w:pPr>
  </w:style>
  <w:style w:type="character" w:styleId="FooterChar" w:customStyle="1">
    <w:name w:val="Footer Char"/>
    <w:basedOn w:val="DefaultParagraphFont"/>
    <w:link w:val="Footer"/>
    <w:rsid w:val="009962FA"/>
    <w:rPr>
      <w:sz w:val="20"/>
    </w:rPr>
  </w:style>
  <w:style w:type="table" w:styleId="GridTable4-Accent1">
    <w:name w:val="Grid Table 4 Accent 1"/>
    <w:basedOn w:val="TableNormal"/>
    <w:uiPriority w:val="49"/>
    <w:rsid w:val="009962FA"/>
    <w:pPr>
      <w:spacing w:after="0" w:line="240" w:lineRule="auto"/>
    </w:pPr>
    <w:tblPr>
      <w:tblStyleRowBandSize w:val="1"/>
      <w:tblStyleColBandSize w:val="1"/>
      <w:tblBorders>
        <w:top w:val="single" w:color="49ACFE" w:themeColor="accent1" w:themeTint="99" w:sz="4" w:space="0"/>
        <w:left w:val="single" w:color="49ACFE" w:themeColor="accent1" w:themeTint="99" w:sz="4" w:space="0"/>
        <w:bottom w:val="single" w:color="49ACFE" w:themeColor="accent1" w:themeTint="99" w:sz="4" w:space="0"/>
        <w:right w:val="single" w:color="49ACFE" w:themeColor="accent1" w:themeTint="99" w:sz="4" w:space="0"/>
        <w:insideH w:val="single" w:color="49ACFE" w:themeColor="accent1" w:themeTint="99" w:sz="4" w:space="0"/>
        <w:insideV w:val="single" w:color="49ACFE" w:themeColor="accent1" w:themeTint="99" w:sz="4" w:space="0"/>
      </w:tblBorders>
    </w:tblPr>
    <w:tblStylePr w:type="firstRow">
      <w:rPr>
        <w:b/>
        <w:bCs/>
        <w:color w:val="FFFFFF" w:themeColor="background1"/>
      </w:rPr>
      <w:tblPr/>
      <w:tcPr>
        <w:tcBorders>
          <w:top w:val="single" w:color="0172CE" w:themeColor="accent1" w:sz="4" w:space="0"/>
          <w:left w:val="single" w:color="0172CE" w:themeColor="accent1" w:sz="4" w:space="0"/>
          <w:bottom w:val="single" w:color="0172CE" w:themeColor="accent1" w:sz="4" w:space="0"/>
          <w:right w:val="single" w:color="0172CE" w:themeColor="accent1" w:sz="4" w:space="0"/>
          <w:insideH w:val="nil"/>
          <w:insideV w:val="nil"/>
        </w:tcBorders>
        <w:shd w:val="clear" w:color="auto" w:fill="0172CE" w:themeFill="accent1"/>
      </w:tcPr>
    </w:tblStylePr>
    <w:tblStylePr w:type="lastRow">
      <w:rPr>
        <w:b/>
        <w:bCs/>
      </w:rPr>
      <w:tblPr/>
      <w:tcPr>
        <w:tcBorders>
          <w:top w:val="double" w:color="0172CE" w:themeColor="accent1" w:sz="4" w:space="0"/>
        </w:tcBorders>
      </w:tcPr>
    </w:tblStylePr>
    <w:tblStylePr w:type="firstCol">
      <w:rPr>
        <w:b/>
        <w:bCs/>
      </w:rPr>
    </w:tblStylePr>
    <w:tblStylePr w:type="lastCol">
      <w:rPr>
        <w:b/>
        <w:bCs/>
      </w:rPr>
    </w:tblStylePr>
    <w:tblStylePr w:type="band1Vert">
      <w:tblPr/>
      <w:tcPr>
        <w:shd w:val="clear" w:color="auto" w:fill="C2E3FE" w:themeFill="accent1" w:themeFillTint="33"/>
      </w:tcPr>
    </w:tblStylePr>
    <w:tblStylePr w:type="band1Horz">
      <w:tblPr/>
      <w:tcPr>
        <w:shd w:val="clear" w:color="auto" w:fill="C2E3FE" w:themeFill="accent1" w:themeFillTint="33"/>
      </w:tcPr>
    </w:tblStylePr>
  </w:style>
  <w:style w:type="character" w:styleId="Hyperlink">
    <w:name w:val="Hyperlink"/>
    <w:basedOn w:val="DefaultParagraphFont"/>
    <w:uiPriority w:val="99"/>
    <w:unhideWhenUsed/>
    <w:rsid w:val="00D86220"/>
    <w:rPr>
      <w:color w:val="auto"/>
      <w:u w:val="single"/>
    </w:rPr>
  </w:style>
  <w:style w:type="paragraph" w:styleId="TOC1">
    <w:name w:val="toc 1"/>
    <w:basedOn w:val="Normal"/>
    <w:next w:val="Normal"/>
    <w:uiPriority w:val="39"/>
    <w:rsid w:val="00D86220"/>
    <w:pPr>
      <w:tabs>
        <w:tab w:val="right" w:leader="dot" w:pos="9582"/>
      </w:tabs>
      <w:spacing w:before="240" w:after="60" w:line="240" w:lineRule="atLeast"/>
      <w:ind w:right="851"/>
    </w:pPr>
    <w:rPr>
      <w:rFonts w:eastAsia="Times New Roman" w:cs="Arial"/>
      <w:b/>
      <w:noProof/>
      <w:color w:val="0172CE" w:themeColor="text2"/>
      <w:kern w:val="0"/>
      <w:sz w:val="24"/>
      <w:szCs w:val="24"/>
      <w:lang w:eastAsia="en-AU"/>
      <w14:ligatures w14:val="none"/>
    </w:rPr>
  </w:style>
  <w:style w:type="paragraph" w:styleId="TOCHeading">
    <w:name w:val="TOC Heading"/>
    <w:basedOn w:val="Normal"/>
    <w:uiPriority w:val="39"/>
    <w:qFormat/>
    <w:rsid w:val="00CA0E2C"/>
    <w:pPr>
      <w:framePr w:w="11907" w:h="1985" w:vSpace="284" w:hSpace="11340" w:wrap="around" w:hAnchor="page" w:vAnchor="page" w:yAlign="top"/>
      <w:tabs>
        <w:tab w:val="left" w:pos="1134"/>
        <w:tab w:val="left" w:pos="2268"/>
        <w:tab w:val="left" w:pos="3402"/>
        <w:tab w:val="left" w:pos="4536"/>
        <w:tab w:val="left" w:pos="5103"/>
      </w:tabs>
      <w:spacing w:before="1300" w:after="440" w:line="240" w:lineRule="auto"/>
      <w:ind w:left="1134" w:right="1134"/>
    </w:pPr>
    <w:rPr>
      <w:rFonts w:eastAsia="Times New Roman" w:cs="Arial"/>
      <w:color w:val="005587" w:themeColor="text1"/>
      <w:kern w:val="0"/>
      <w:sz w:val="48"/>
      <w:szCs w:val="40"/>
      <w:lang w:eastAsia="en-AU"/>
      <w14:ligatures w14:val="none"/>
    </w:rPr>
  </w:style>
  <w:style w:type="paragraph" w:styleId="TOC2">
    <w:name w:val="toc 2"/>
    <w:basedOn w:val="Normal"/>
    <w:next w:val="Normal"/>
    <w:uiPriority w:val="39"/>
    <w:rsid w:val="00D86220"/>
    <w:pPr>
      <w:tabs>
        <w:tab w:val="right" w:leader="dot" w:pos="9582"/>
      </w:tabs>
      <w:spacing w:before="120" w:after="60" w:line="240" w:lineRule="atLeast"/>
      <w:ind w:right="851"/>
    </w:pPr>
    <w:rPr>
      <w:rFonts w:eastAsia="Times New Roman" w:cs="Arial"/>
      <w:b/>
      <w:noProof/>
      <w:color w:val="005587" w:themeColor="text1"/>
      <w:kern w:val="0"/>
      <w:szCs w:val="28"/>
      <w:lang w:eastAsia="en-AU"/>
      <w14:ligatures w14:val="none"/>
    </w:rPr>
  </w:style>
  <w:style w:type="paragraph" w:styleId="TOC3">
    <w:name w:val="toc 3"/>
    <w:basedOn w:val="Normal"/>
    <w:next w:val="Normal"/>
    <w:uiPriority w:val="39"/>
    <w:rsid w:val="00D86220"/>
    <w:pPr>
      <w:tabs>
        <w:tab w:val="right" w:leader="dot" w:pos="9582"/>
      </w:tabs>
      <w:spacing w:before="60" w:after="60" w:line="240" w:lineRule="atLeast"/>
      <w:ind w:left="142" w:right="851"/>
    </w:pPr>
    <w:rPr>
      <w:rFonts w:eastAsiaTheme="minorEastAsia"/>
      <w:b/>
      <w:noProof/>
      <w:color w:val="4F4E4E"/>
      <w:kern w:val="0"/>
      <w:szCs w:val="20"/>
      <w:lang w:eastAsia="en-AU"/>
      <w14:ligatures w14:val="none"/>
    </w:rPr>
  </w:style>
  <w:style w:type="character" w:styleId="Heading2Char" w:customStyle="1">
    <w:name w:val="Heading 2 Char"/>
    <w:basedOn w:val="DefaultParagraphFont"/>
    <w:link w:val="Heading2"/>
    <w:uiPriority w:val="9"/>
    <w:rsid w:val="00CA7462"/>
    <w:rPr>
      <w:rFonts w:asciiTheme="majorHAnsi" w:hAnsiTheme="majorHAnsi" w:eastAsiaTheme="majorEastAsia" w:cstheme="majorBidi"/>
      <w:color w:val="0172CE" w:themeColor="text2"/>
      <w:sz w:val="26"/>
      <w:szCs w:val="26"/>
    </w:rPr>
  </w:style>
  <w:style w:type="paragraph" w:styleId="Introductioncopy" w:customStyle="1">
    <w:name w:val="Introduction copy"/>
    <w:basedOn w:val="Heading2"/>
    <w:link w:val="IntroductioncopyChar"/>
    <w:qFormat/>
    <w:rsid w:val="007527CE"/>
    <w:pPr>
      <w:spacing w:after="600" w:line="440" w:lineRule="exact"/>
    </w:pPr>
    <w:rPr>
      <w:kern w:val="20"/>
      <w:sz w:val="32"/>
      <w:lang w:val="en-US"/>
    </w:rPr>
  </w:style>
  <w:style w:type="character" w:styleId="IntroductioncopyChar" w:customStyle="1">
    <w:name w:val="Introduction copy Char"/>
    <w:basedOn w:val="Heading2Char"/>
    <w:link w:val="Introductioncopy"/>
    <w:rsid w:val="007527CE"/>
    <w:rPr>
      <w:rFonts w:asciiTheme="majorHAnsi" w:hAnsiTheme="majorHAnsi" w:eastAsiaTheme="majorEastAsia" w:cstheme="majorBidi"/>
      <w:color w:val="0172CE" w:themeColor="text2"/>
      <w:kern w:val="20"/>
      <w:sz w:val="32"/>
      <w:szCs w:val="26"/>
      <w:lang w:val="en-US"/>
    </w:rPr>
  </w:style>
  <w:style w:type="paragraph" w:styleId="Bodycopy" w:customStyle="1">
    <w:name w:val="Body copy"/>
    <w:basedOn w:val="Normal"/>
    <w:link w:val="BodycopyChar"/>
    <w:qFormat/>
    <w:rsid w:val="001C3222"/>
    <w:pPr>
      <w:spacing w:line="260" w:lineRule="exact"/>
    </w:pPr>
  </w:style>
  <w:style w:type="character" w:styleId="BodycopyChar" w:customStyle="1">
    <w:name w:val="Body copy Char"/>
    <w:basedOn w:val="DefaultParagraphFont"/>
    <w:link w:val="Bodycopy"/>
    <w:rsid w:val="001C3222"/>
    <w:rPr>
      <w:sz w:val="20"/>
    </w:rPr>
  </w:style>
  <w:style w:type="paragraph" w:styleId="xDisclaimertext3" w:customStyle="1">
    <w:name w:val="xDisclaimer text 3"/>
    <w:basedOn w:val="xDisclaimerText"/>
    <w:rsid w:val="0064193D"/>
    <w:pPr>
      <w:spacing w:before="60" w:after="60"/>
    </w:pPr>
  </w:style>
  <w:style w:type="paragraph" w:styleId="xDisclaimerHeading" w:customStyle="1">
    <w:name w:val="xDisclaimer Heading"/>
    <w:basedOn w:val="Normal"/>
    <w:rsid w:val="0064193D"/>
    <w:pPr>
      <w:spacing w:before="170" w:after="20" w:line="170" w:lineRule="atLeast"/>
    </w:pPr>
    <w:rPr>
      <w:rFonts w:eastAsia="Times New Roman" w:cs="Arial"/>
      <w:b/>
      <w:color w:val="005587" w:themeColor="text1"/>
      <w:kern w:val="0"/>
      <w:sz w:val="16"/>
      <w:szCs w:val="20"/>
      <w:lang w:eastAsia="en-AU"/>
      <w14:ligatures w14:val="none"/>
    </w:rPr>
  </w:style>
  <w:style w:type="paragraph" w:styleId="xDisclaimerText" w:customStyle="1">
    <w:name w:val="xDisclaimer Text"/>
    <w:basedOn w:val="Normal"/>
    <w:rsid w:val="0064193D"/>
    <w:pPr>
      <w:spacing w:after="0" w:line="175" w:lineRule="atLeast"/>
    </w:pPr>
    <w:rPr>
      <w:rFonts w:eastAsia="Times New Roman" w:cs="Arial"/>
      <w:color w:val="005587" w:themeColor="text1"/>
      <w:kern w:val="0"/>
      <w:sz w:val="16"/>
      <w:szCs w:val="20"/>
      <w:lang w:eastAsia="en-AU"/>
      <w14:ligatures w14:val="none"/>
    </w:rPr>
  </w:style>
  <w:style w:type="table" w:styleId="LogoPlaceholder" w:customStyle="1">
    <w:name w:val="Logo Placeholder"/>
    <w:basedOn w:val="TableNormal"/>
    <w:uiPriority w:val="99"/>
    <w:rsid w:val="0064193D"/>
    <w:pPr>
      <w:spacing w:after="0" w:line="240" w:lineRule="auto"/>
    </w:pPr>
    <w:rPr>
      <w:rFonts w:eastAsia="Times New Roman" w:cs="Arial"/>
      <w:color w:val="005587" w:themeColor="text1"/>
      <w:kern w:val="0"/>
      <w:sz w:val="20"/>
      <w:szCs w:val="20"/>
      <w:lang w:eastAsia="en-AU"/>
      <w14:ligatures w14:val="none"/>
    </w:rPr>
    <w:tblPr>
      <w:tblCellSpacing w:w="142" w:type="dxa"/>
      <w:tblCellMar>
        <w:left w:w="0" w:type="dxa"/>
        <w:right w:w="0" w:type="dxa"/>
      </w:tblCellMar>
    </w:tblPr>
    <w:trPr>
      <w:tblCellSpacing w:w="142" w:type="dxa"/>
    </w:trPr>
  </w:style>
  <w:style w:type="paragraph" w:styleId="SmallBodyText" w:customStyle="1">
    <w:name w:val="Small Body Text"/>
    <w:basedOn w:val="xDisclaimerText"/>
    <w:qFormat/>
    <w:rsid w:val="0064193D"/>
    <w:pPr>
      <w:spacing w:before="40" w:after="40" w:line="220" w:lineRule="atLeast"/>
    </w:pPr>
    <w:rPr>
      <w:sz w:val="18"/>
    </w:rPr>
  </w:style>
  <w:style w:type="paragraph" w:styleId="SmallHeading" w:customStyle="1">
    <w:name w:val="Small Heading"/>
    <w:basedOn w:val="xDisclaimerHeading"/>
    <w:next w:val="SmallBodyText"/>
    <w:qFormat/>
    <w:rsid w:val="0064193D"/>
    <w:pPr>
      <w:spacing w:after="40" w:line="220" w:lineRule="atLeast"/>
    </w:pPr>
    <w:rPr>
      <w:sz w:val="18"/>
    </w:rPr>
  </w:style>
  <w:style w:type="paragraph" w:styleId="xAccessibilityText" w:customStyle="1">
    <w:name w:val="xAccessibility Text"/>
    <w:basedOn w:val="Normal"/>
    <w:semiHidden/>
    <w:qFormat/>
    <w:rsid w:val="0064193D"/>
    <w:pPr>
      <w:spacing w:after="0" w:line="300" w:lineRule="exact"/>
    </w:pPr>
    <w:rPr>
      <w:rFonts w:eastAsia="Times New Roman" w:cs="Arial"/>
      <w:color w:val="005587" w:themeColor="text1"/>
      <w:kern w:val="0"/>
      <w:sz w:val="24"/>
      <w:szCs w:val="20"/>
      <w:lang w:eastAsia="en-AU"/>
      <w14:ligatures w14:val="none"/>
    </w:rPr>
  </w:style>
  <w:style w:type="paragraph" w:styleId="xAccessibilityHeading" w:customStyle="1">
    <w:name w:val="xAccessibility Heading"/>
    <w:basedOn w:val="Normal"/>
    <w:semiHidden/>
    <w:qFormat/>
    <w:rsid w:val="0064193D"/>
    <w:pPr>
      <w:spacing w:before="170" w:after="20" w:line="300" w:lineRule="exact"/>
    </w:pPr>
    <w:rPr>
      <w:rFonts w:eastAsia="Times New Roman" w:cs="Arial"/>
      <w:b/>
      <w:color w:val="005587" w:themeColor="text1"/>
      <w:kern w:val="0"/>
      <w:sz w:val="24"/>
      <w:szCs w:val="20"/>
      <w:lang w:eastAsia="en-AU"/>
      <w14:ligatures w14:val="none"/>
    </w:rPr>
  </w:style>
  <w:style w:type="character" w:styleId="UnresolvedMention">
    <w:name w:val="Unresolved Mention"/>
    <w:basedOn w:val="DefaultParagraphFont"/>
    <w:uiPriority w:val="99"/>
    <w:semiHidden/>
    <w:unhideWhenUsed/>
    <w:rsid w:val="00EC68D0"/>
    <w:rPr>
      <w:color w:val="605E5C"/>
      <w:shd w:val="clear" w:color="auto" w:fill="E1DFDD"/>
    </w:rPr>
  </w:style>
  <w:style w:type="character" w:styleId="Heading3Char" w:customStyle="1">
    <w:name w:val="Heading 3 Char"/>
    <w:basedOn w:val="DefaultParagraphFont"/>
    <w:link w:val="Heading3"/>
    <w:uiPriority w:val="9"/>
    <w:rsid w:val="007B23BA"/>
    <w:rPr>
      <w:rFonts w:asciiTheme="majorHAnsi" w:hAnsiTheme="majorHAnsi" w:eastAsiaTheme="majorEastAsia" w:cstheme="majorBidi"/>
      <w:color w:val="003867" w:themeColor="text2" w:themeShade="80"/>
      <w:sz w:val="24"/>
      <w:szCs w:val="24"/>
    </w:rPr>
  </w:style>
  <w:style w:type="character" w:styleId="Heading4Char" w:customStyle="1">
    <w:name w:val="Heading 4 Char"/>
    <w:basedOn w:val="DefaultParagraphFont"/>
    <w:link w:val="Heading4"/>
    <w:uiPriority w:val="9"/>
    <w:rsid w:val="00CA7462"/>
    <w:rPr>
      <w:rFonts w:asciiTheme="majorHAnsi" w:hAnsiTheme="majorHAnsi" w:eastAsiaTheme="majorEastAsia" w:cstheme="majorBidi"/>
      <w:i/>
      <w:iCs/>
      <w:color w:val="00559A" w:themeColor="accent1" w:themeShade="BF"/>
      <w:sz w:val="20"/>
    </w:rPr>
  </w:style>
  <w:style w:type="character" w:styleId="Heading5Char" w:customStyle="1">
    <w:name w:val="Heading 5 Char"/>
    <w:basedOn w:val="DefaultParagraphFont"/>
    <w:link w:val="Heading5"/>
    <w:uiPriority w:val="9"/>
    <w:semiHidden/>
    <w:rsid w:val="00CA7462"/>
    <w:rPr>
      <w:rFonts w:asciiTheme="majorHAnsi" w:hAnsiTheme="majorHAnsi" w:eastAsiaTheme="majorEastAsia" w:cstheme="majorBidi"/>
      <w:color w:val="00559A" w:themeColor="accent1" w:themeShade="BF"/>
      <w:sz w:val="20"/>
    </w:rPr>
  </w:style>
  <w:style w:type="paragraph" w:styleId="BodyText">
    <w:name w:val="Body Text"/>
    <w:basedOn w:val="Normal"/>
    <w:link w:val="BodyTextChar"/>
    <w:uiPriority w:val="99"/>
    <w:qFormat/>
    <w:rsid w:val="001C3222"/>
    <w:pPr>
      <w:spacing w:before="60" w:after="120" w:line="260" w:lineRule="atLeast"/>
    </w:pPr>
    <w:rPr>
      <w:rFonts w:eastAsia="Times New Roman" w:cs="Times New Roman"/>
      <w:color w:val="005587" w:themeColor="text1"/>
      <w:kern w:val="0"/>
      <w:szCs w:val="20"/>
      <w14:ligatures w14:val="none"/>
    </w:rPr>
  </w:style>
  <w:style w:type="character" w:styleId="BodyTextChar" w:customStyle="1">
    <w:name w:val="Body Text Char"/>
    <w:basedOn w:val="DefaultParagraphFont"/>
    <w:link w:val="BodyText"/>
    <w:uiPriority w:val="99"/>
    <w:rsid w:val="001C3222"/>
    <w:rPr>
      <w:rFonts w:eastAsia="Times New Roman" w:cs="Times New Roman"/>
      <w:color w:val="005587" w:themeColor="text1"/>
      <w:kern w:val="0"/>
      <w:sz w:val="20"/>
      <w:szCs w:val="20"/>
      <w14:ligatures w14:val="none"/>
    </w:rPr>
  </w:style>
  <w:style w:type="paragraph" w:styleId="ListBullet">
    <w:name w:val="List Bullet"/>
    <w:basedOn w:val="Normal"/>
    <w:unhideWhenUsed/>
    <w:qFormat/>
    <w:rsid w:val="00CA7462"/>
    <w:pPr>
      <w:numPr>
        <w:numId w:val="1"/>
      </w:numPr>
      <w:spacing w:before="120" w:after="120" w:line="240" w:lineRule="atLeast"/>
    </w:pPr>
    <w:rPr>
      <w:rFonts w:eastAsia="Times New Roman" w:cs="Arial"/>
      <w:color w:val="005587" w:themeColor="text1"/>
      <w:kern w:val="0"/>
      <w:szCs w:val="20"/>
      <w:lang w:eastAsia="en-AU"/>
      <w14:ligatures w14:val="none"/>
    </w:rPr>
  </w:style>
  <w:style w:type="paragraph" w:styleId="ListBullet2">
    <w:name w:val="List Bullet 2"/>
    <w:basedOn w:val="ListBullet"/>
    <w:unhideWhenUsed/>
    <w:qFormat/>
    <w:rsid w:val="00CA7462"/>
    <w:pPr>
      <w:numPr>
        <w:ilvl w:val="1"/>
      </w:numPr>
    </w:pPr>
  </w:style>
  <w:style w:type="paragraph" w:styleId="ListBullet3">
    <w:name w:val="List Bullet 3"/>
    <w:basedOn w:val="Normal"/>
    <w:unhideWhenUsed/>
    <w:rsid w:val="00CA7462"/>
    <w:pPr>
      <w:numPr>
        <w:ilvl w:val="2"/>
        <w:numId w:val="1"/>
      </w:numPr>
      <w:spacing w:before="120" w:after="120" w:line="240" w:lineRule="atLeast"/>
    </w:pPr>
    <w:rPr>
      <w:rFonts w:eastAsia="Times New Roman" w:cs="Arial"/>
      <w:color w:val="005587" w:themeColor="text1"/>
      <w:kern w:val="0"/>
      <w:szCs w:val="20"/>
      <w:lang w:eastAsia="en-AU"/>
      <w14:ligatures w14:val="none"/>
    </w:rPr>
  </w:style>
  <w:style w:type="paragraph" w:styleId="BodyText12ptBefore" w:customStyle="1">
    <w:name w:val="Body Text 12pt Before"/>
    <w:basedOn w:val="BodyText"/>
    <w:next w:val="BodyText"/>
    <w:qFormat/>
    <w:rsid w:val="001C3222"/>
    <w:pPr>
      <w:spacing w:before="240"/>
    </w:pPr>
  </w:style>
  <w:style w:type="paragraph" w:styleId="Header">
    <w:name w:val="header"/>
    <w:basedOn w:val="Normal"/>
    <w:link w:val="HeaderChar"/>
    <w:uiPriority w:val="99"/>
    <w:unhideWhenUsed/>
    <w:rsid w:val="00697754"/>
    <w:pPr>
      <w:tabs>
        <w:tab w:val="center" w:pos="4513"/>
        <w:tab w:val="right" w:pos="9026"/>
      </w:tabs>
      <w:spacing w:after="0" w:line="240" w:lineRule="auto"/>
    </w:pPr>
  </w:style>
  <w:style w:type="paragraph" w:styleId="HighlightBoxText" w:customStyle="1">
    <w:name w:val="Highlight Box Text"/>
    <w:basedOn w:val="Normal"/>
    <w:qFormat/>
    <w:rsid w:val="00CA7462"/>
    <w:pPr>
      <w:spacing w:before="120" w:after="120" w:line="300" w:lineRule="atLeast"/>
      <w:ind w:left="227" w:right="227"/>
    </w:pPr>
    <w:rPr>
      <w:rFonts w:eastAsia="Times New Roman" w:cs="Arial"/>
      <w:color w:val="FFFFFF"/>
      <w:spacing w:val="-2"/>
      <w:kern w:val="0"/>
      <w:sz w:val="24"/>
      <w:szCs w:val="20"/>
      <w:lang w:eastAsia="en-AU"/>
      <w14:ligatures w14:val="none"/>
    </w:rPr>
  </w:style>
  <w:style w:type="table" w:styleId="HighlightTable" w:customStyle="1">
    <w:name w:val="Highlight Table"/>
    <w:basedOn w:val="TableNormal"/>
    <w:uiPriority w:val="99"/>
    <w:rsid w:val="00CA7462"/>
    <w:pPr>
      <w:spacing w:after="0" w:line="240" w:lineRule="auto"/>
    </w:pPr>
    <w:rPr>
      <w:rFonts w:eastAsia="Times New Roman" w:cs="Arial"/>
      <w:color w:val="FFFFFF"/>
      <w:kern w:val="0"/>
      <w:sz w:val="24"/>
      <w:szCs w:val="20"/>
      <w:lang w:eastAsia="en-AU"/>
      <w14:ligatures w14:val="none"/>
    </w:rPr>
    <w:tblPr>
      <w:tblCellMar>
        <w:top w:w="227" w:type="dxa"/>
        <w:left w:w="0" w:type="dxa"/>
        <w:bottom w:w="227" w:type="dxa"/>
        <w:right w:w="0" w:type="dxa"/>
      </w:tblCellMar>
    </w:tblPr>
    <w:tcPr>
      <w:shd w:val="clear" w:color="auto" w:fill="0172CE" w:themeFill="text2"/>
    </w:tcPr>
  </w:style>
  <w:style w:type="character" w:styleId="HeaderChar" w:customStyle="1">
    <w:name w:val="Header Char"/>
    <w:basedOn w:val="DefaultParagraphFont"/>
    <w:link w:val="Header"/>
    <w:uiPriority w:val="99"/>
    <w:rsid w:val="00697754"/>
    <w:rPr>
      <w:sz w:val="20"/>
    </w:rPr>
  </w:style>
  <w:style w:type="paragraph" w:styleId="CoverTitle" w:customStyle="1">
    <w:name w:val="Cover Title"/>
    <w:basedOn w:val="Normal"/>
    <w:link w:val="CoverTitleChar"/>
    <w:qFormat/>
    <w:rsid w:val="00E82654"/>
    <w:pPr>
      <w:jc w:val="right"/>
    </w:pPr>
    <w:rPr>
      <w:color w:val="FFFFFF" w:themeColor="background1"/>
      <w:sz w:val="80"/>
      <w:szCs w:val="80"/>
    </w:rPr>
  </w:style>
  <w:style w:type="character" w:styleId="CoverTitleChar" w:customStyle="1">
    <w:name w:val="Cover Title Char"/>
    <w:basedOn w:val="DefaultParagraphFont"/>
    <w:link w:val="CoverTitle"/>
    <w:rsid w:val="00E82654"/>
    <w:rPr>
      <w:color w:val="FFFFFF" w:themeColor="background1"/>
      <w:sz w:val="80"/>
      <w:szCs w:val="80"/>
    </w:rPr>
  </w:style>
  <w:style w:type="paragraph" w:styleId="NoSpacing">
    <w:name w:val="No Spacing"/>
    <w:link w:val="NoSpacingChar"/>
    <w:uiPriority w:val="1"/>
    <w:qFormat/>
    <w:rsid w:val="00E82654"/>
    <w:pPr>
      <w:spacing w:after="0" w:line="240" w:lineRule="auto"/>
    </w:pPr>
    <w:rPr>
      <w:rFonts w:eastAsiaTheme="minorEastAsia"/>
      <w:kern w:val="0"/>
      <w:lang w:val="en-US"/>
      <w14:ligatures w14:val="none"/>
    </w:rPr>
  </w:style>
  <w:style w:type="character" w:styleId="NoSpacingChar" w:customStyle="1">
    <w:name w:val="No Spacing Char"/>
    <w:basedOn w:val="DefaultParagraphFont"/>
    <w:link w:val="NoSpacing"/>
    <w:uiPriority w:val="1"/>
    <w:rsid w:val="00E82654"/>
    <w:rPr>
      <w:rFonts w:eastAsiaTheme="minorEastAsia"/>
      <w:kern w:val="0"/>
      <w:lang w:val="en-US"/>
      <w14:ligatures w14:val="none"/>
    </w:rPr>
  </w:style>
  <w:style w:type="paragraph" w:styleId="BasicParagraph" w:customStyle="1">
    <w:name w:val="[Basic Paragraph]"/>
    <w:basedOn w:val="Normal"/>
    <w:uiPriority w:val="99"/>
    <w:rsid w:val="00E83AAC"/>
    <w:pPr>
      <w:autoSpaceDE w:val="0"/>
      <w:autoSpaceDN w:val="0"/>
      <w:adjustRightInd w:val="0"/>
      <w:spacing w:after="0" w:line="288" w:lineRule="auto"/>
      <w:textAlignment w:val="center"/>
    </w:pPr>
    <w:rPr>
      <w:rFonts w:ascii="MinionPro-Regular" w:hAnsi="MinionPro-Regular" w:cs="MinionPro-Regular"/>
      <w:color w:val="000000"/>
      <w:kern w:val="0"/>
      <w:sz w:val="24"/>
      <w:szCs w:val="24"/>
      <w:lang w:val="en-US"/>
    </w:rPr>
  </w:style>
  <w:style w:type="paragraph" w:styleId="Heading1TextOption2Headings" w:customStyle="1">
    <w:name w:val="Heading 1 Text_Option 2 (Headings)"/>
    <w:basedOn w:val="Normal"/>
    <w:uiPriority w:val="99"/>
    <w:rsid w:val="00885667"/>
    <w:pPr>
      <w:keepLines/>
      <w:autoSpaceDE w:val="0"/>
      <w:autoSpaceDN w:val="0"/>
      <w:adjustRightInd w:val="0"/>
      <w:spacing w:before="170" w:after="170" w:line="420" w:lineRule="atLeast"/>
      <w:textAlignment w:val="center"/>
    </w:pPr>
    <w:rPr>
      <w:rFonts w:ascii="Minion Pro SemiBold" w:hAnsi="Minion Pro SemiBold" w:cs="Minion Pro SemiBold"/>
      <w:b/>
      <w:bCs/>
      <w:color w:val="000000"/>
      <w:kern w:val="0"/>
      <w:sz w:val="36"/>
      <w:szCs w:val="36"/>
      <w:lang w:val="en-US"/>
    </w:rPr>
  </w:style>
  <w:style w:type="paragraph" w:styleId="Bulletlist" w:customStyle="1">
    <w:name w:val="Bullet list"/>
    <w:basedOn w:val="Normal"/>
    <w:link w:val="BulletlistChar"/>
    <w:qFormat/>
    <w:rsid w:val="00FB49C3"/>
    <w:pPr>
      <w:keepLines/>
      <w:numPr>
        <w:numId w:val="2"/>
      </w:numPr>
      <w:tabs>
        <w:tab w:val="left" w:pos="340"/>
      </w:tabs>
      <w:spacing w:before="120" w:after="0" w:line="288" w:lineRule="auto"/>
    </w:pPr>
    <w:rPr>
      <w:rFonts w:ascii="Arial" w:hAnsi="Arial"/>
      <w:kern w:val="0"/>
      <w:szCs w:val="24"/>
      <w14:ligatures w14:val="none"/>
    </w:rPr>
  </w:style>
  <w:style w:type="paragraph" w:styleId="Subtitle">
    <w:name w:val="Subtitle"/>
    <w:basedOn w:val="Normal"/>
    <w:next w:val="Normal"/>
    <w:link w:val="SubtitleChar"/>
    <w:uiPriority w:val="11"/>
    <w:qFormat/>
    <w:rsid w:val="00A60F46"/>
    <w:pPr>
      <w:numPr>
        <w:ilvl w:val="1"/>
      </w:numPr>
    </w:pPr>
    <w:rPr>
      <w:rFonts w:ascii="Arial" w:hAnsi="Arial" w:eastAsiaTheme="minorEastAsia"/>
      <w:color w:val="0CA4FF" w:themeColor="text1" w:themeTint="A5"/>
      <w:spacing w:val="15"/>
      <w:sz w:val="22"/>
    </w:rPr>
  </w:style>
  <w:style w:type="character" w:styleId="SubtitleChar" w:customStyle="1">
    <w:name w:val="Subtitle Char"/>
    <w:basedOn w:val="DefaultParagraphFont"/>
    <w:link w:val="Subtitle"/>
    <w:uiPriority w:val="11"/>
    <w:rsid w:val="00A60F46"/>
    <w:rPr>
      <w:rFonts w:ascii="Arial" w:hAnsi="Arial" w:eastAsiaTheme="minorEastAsia"/>
      <w:color w:val="0CA4FF" w:themeColor="text1" w:themeTint="A5"/>
      <w:spacing w:val="15"/>
    </w:rPr>
  </w:style>
  <w:style w:type="character" w:styleId="Emphasis">
    <w:name w:val="Emphasis"/>
    <w:basedOn w:val="DefaultParagraphFont"/>
    <w:uiPriority w:val="20"/>
    <w:qFormat/>
    <w:rsid w:val="00A60F46"/>
    <w:rPr>
      <w:i/>
      <w:iCs/>
    </w:rPr>
  </w:style>
  <w:style w:type="character" w:styleId="SubtleEmphasis">
    <w:name w:val="Subtle Emphasis"/>
    <w:basedOn w:val="DefaultParagraphFont"/>
    <w:uiPriority w:val="19"/>
    <w:qFormat/>
    <w:rsid w:val="00A60F46"/>
    <w:rPr>
      <w:i/>
      <w:iCs/>
      <w:color w:val="008FE5" w:themeColor="text1" w:themeTint="BF"/>
    </w:rPr>
  </w:style>
  <w:style w:type="paragraph" w:styleId="ListParagraph">
    <w:name w:val="List Paragraph"/>
    <w:basedOn w:val="Normal"/>
    <w:uiPriority w:val="34"/>
    <w:qFormat/>
    <w:rsid w:val="00A60F46"/>
    <w:pPr>
      <w:ind w:left="720"/>
      <w:contextualSpacing/>
    </w:pPr>
    <w:rPr>
      <w:rFonts w:ascii="Arial" w:hAnsi="Arial"/>
      <w:sz w:val="22"/>
    </w:rPr>
  </w:style>
  <w:style w:type="character" w:styleId="BulletlistChar" w:customStyle="1">
    <w:name w:val="Bullet list Char"/>
    <w:basedOn w:val="DefaultParagraphFont"/>
    <w:link w:val="Bulletlist"/>
    <w:rsid w:val="00FB49C3"/>
    <w:rPr>
      <w:rFonts w:ascii="Arial" w:hAnsi="Arial"/>
      <w:kern w:val="0"/>
      <w:sz w:val="20"/>
      <w:szCs w:val="24"/>
      <w14:ligatures w14:val="none"/>
    </w:rPr>
  </w:style>
  <w:style w:type="character" w:styleId="Strong">
    <w:name w:val="Strong"/>
    <w:basedOn w:val="DefaultParagraphFont"/>
    <w:uiPriority w:val="22"/>
    <w:qFormat/>
    <w:rsid w:val="00041590"/>
    <w:rPr>
      <w:b/>
      <w:bCs/>
    </w:rPr>
  </w:style>
  <w:style w:type="table" w:styleId="TableGrid">
    <w:name w:val="Table Grid"/>
    <w:basedOn w:val="TableNormal"/>
    <w:uiPriority w:val="39"/>
    <w:rsid w:val="0004159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basedOn w:val="DefaultParagraphFont"/>
    <w:uiPriority w:val="99"/>
    <w:semiHidden/>
    <w:unhideWhenUsed/>
    <w:rsid w:val="00CC2B58"/>
    <w:rPr>
      <w:sz w:val="16"/>
      <w:szCs w:val="16"/>
    </w:rPr>
  </w:style>
  <w:style w:type="paragraph" w:styleId="CommentText">
    <w:name w:val="Comment Text"/>
    <w:basedOn w:val="Normal"/>
    <w:link w:val="CommentTextChar"/>
    <w:uiPriority w:val="99"/>
    <w:unhideWhenUsed/>
    <w:rsid w:val="00CC2B58"/>
    <w:pPr>
      <w:spacing w:line="240" w:lineRule="auto"/>
    </w:pPr>
    <w:rPr>
      <w:szCs w:val="20"/>
    </w:rPr>
  </w:style>
  <w:style w:type="character" w:styleId="CommentTextChar" w:customStyle="1">
    <w:name w:val="Comment Text Char"/>
    <w:basedOn w:val="DefaultParagraphFont"/>
    <w:link w:val="CommentText"/>
    <w:uiPriority w:val="99"/>
    <w:rsid w:val="00CC2B58"/>
    <w:rPr>
      <w:sz w:val="20"/>
      <w:szCs w:val="20"/>
    </w:rPr>
  </w:style>
  <w:style w:type="paragraph" w:styleId="CommentSubject">
    <w:name w:val="Comment Subject"/>
    <w:basedOn w:val="CommentText"/>
    <w:next w:val="CommentText"/>
    <w:link w:val="CommentSubjectChar"/>
    <w:uiPriority w:val="99"/>
    <w:semiHidden/>
    <w:unhideWhenUsed/>
    <w:rsid w:val="00CC2B58"/>
    <w:rPr>
      <w:b/>
      <w:bCs/>
    </w:rPr>
  </w:style>
  <w:style w:type="character" w:styleId="CommentSubjectChar" w:customStyle="1">
    <w:name w:val="Comment Subject Char"/>
    <w:basedOn w:val="CommentTextChar"/>
    <w:link w:val="CommentSubject"/>
    <w:uiPriority w:val="99"/>
    <w:semiHidden/>
    <w:rsid w:val="00CC2B58"/>
    <w:rPr>
      <w:b/>
      <w:bCs/>
      <w:sz w:val="20"/>
      <w:szCs w:val="20"/>
    </w:rPr>
  </w:style>
  <w:style w:type="character" w:styleId="Heading6Char" w:customStyle="1">
    <w:name w:val="Heading 6 Char"/>
    <w:basedOn w:val="DefaultParagraphFont"/>
    <w:link w:val="Heading6"/>
    <w:uiPriority w:val="9"/>
    <w:semiHidden/>
    <w:rsid w:val="00DD6731"/>
    <w:rPr>
      <w:rFonts w:eastAsiaTheme="majorEastAsia" w:cstheme="majorBidi"/>
      <w:i/>
      <w:iCs/>
      <w:color w:val="0AA3FF" w:themeColor="text1" w:themeTint="A6"/>
      <w:sz w:val="24"/>
      <w:szCs w:val="24"/>
    </w:rPr>
  </w:style>
  <w:style w:type="character" w:styleId="Heading7Char" w:customStyle="1">
    <w:name w:val="Heading 7 Char"/>
    <w:basedOn w:val="DefaultParagraphFont"/>
    <w:link w:val="Heading7"/>
    <w:uiPriority w:val="9"/>
    <w:semiHidden/>
    <w:rsid w:val="00DD6731"/>
    <w:rPr>
      <w:rFonts w:eastAsiaTheme="majorEastAsia" w:cstheme="majorBidi"/>
      <w:color w:val="0AA3FF" w:themeColor="text1" w:themeTint="A6"/>
      <w:sz w:val="24"/>
      <w:szCs w:val="24"/>
    </w:rPr>
  </w:style>
  <w:style w:type="character" w:styleId="Heading8Char" w:customStyle="1">
    <w:name w:val="Heading 8 Char"/>
    <w:basedOn w:val="DefaultParagraphFont"/>
    <w:link w:val="Heading8"/>
    <w:uiPriority w:val="9"/>
    <w:semiHidden/>
    <w:rsid w:val="00DD6731"/>
    <w:rPr>
      <w:rFonts w:eastAsiaTheme="majorEastAsia" w:cstheme="majorBidi"/>
      <w:i/>
      <w:iCs/>
      <w:color w:val="0078C0" w:themeColor="text1" w:themeTint="D8"/>
      <w:sz w:val="24"/>
      <w:szCs w:val="24"/>
    </w:rPr>
  </w:style>
  <w:style w:type="character" w:styleId="Heading9Char" w:customStyle="1">
    <w:name w:val="Heading 9 Char"/>
    <w:basedOn w:val="DefaultParagraphFont"/>
    <w:link w:val="Heading9"/>
    <w:uiPriority w:val="9"/>
    <w:semiHidden/>
    <w:rsid w:val="00DD6731"/>
    <w:rPr>
      <w:rFonts w:eastAsiaTheme="majorEastAsia" w:cstheme="majorBidi"/>
      <w:color w:val="0078C0" w:themeColor="text1" w:themeTint="D8"/>
      <w:sz w:val="24"/>
      <w:szCs w:val="24"/>
    </w:rPr>
  </w:style>
  <w:style w:type="character" w:styleId="FollowedHyperlink">
    <w:name w:val="FollowedHyperlink"/>
    <w:basedOn w:val="DefaultParagraphFont"/>
    <w:uiPriority w:val="99"/>
    <w:semiHidden/>
    <w:unhideWhenUsed/>
    <w:rsid w:val="00DD6731"/>
    <w:rPr>
      <w:color w:val="00A9E0" w:themeColor="followedHyperlink"/>
      <w:u w:val="single"/>
    </w:rPr>
  </w:style>
  <w:style w:type="paragraph" w:styleId="msonormal0" w:customStyle="1">
    <w:name w:val="msonormal"/>
    <w:basedOn w:val="Normal"/>
    <w:rsid w:val="00DD6731"/>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paragraph" w:styleId="Quote">
    <w:name w:val="Quote"/>
    <w:basedOn w:val="Normal"/>
    <w:next w:val="Normal"/>
    <w:link w:val="QuoteChar"/>
    <w:uiPriority w:val="29"/>
    <w:qFormat/>
    <w:rsid w:val="00DD6731"/>
    <w:pPr>
      <w:spacing w:before="160" w:line="276" w:lineRule="auto"/>
      <w:jc w:val="center"/>
    </w:pPr>
    <w:rPr>
      <w:i/>
      <w:iCs/>
      <w:color w:val="008FE5" w:themeColor="text1" w:themeTint="BF"/>
      <w:sz w:val="24"/>
      <w:szCs w:val="24"/>
    </w:rPr>
  </w:style>
  <w:style w:type="character" w:styleId="QuoteChar" w:customStyle="1">
    <w:name w:val="Quote Char"/>
    <w:basedOn w:val="DefaultParagraphFont"/>
    <w:link w:val="Quote"/>
    <w:uiPriority w:val="29"/>
    <w:rsid w:val="00DD6731"/>
    <w:rPr>
      <w:i/>
      <w:iCs/>
      <w:color w:val="008FE5" w:themeColor="text1" w:themeTint="BF"/>
      <w:sz w:val="24"/>
      <w:szCs w:val="24"/>
    </w:rPr>
  </w:style>
  <w:style w:type="paragraph" w:styleId="IntenseQuote">
    <w:name w:val="Intense Quote"/>
    <w:basedOn w:val="Normal"/>
    <w:next w:val="Normal"/>
    <w:link w:val="IntenseQuoteChar"/>
    <w:uiPriority w:val="30"/>
    <w:qFormat/>
    <w:rsid w:val="00DD6731"/>
    <w:pPr>
      <w:pBdr>
        <w:top w:val="single" w:color="00559A" w:themeColor="accent1" w:themeShade="BF" w:sz="4" w:space="10"/>
        <w:bottom w:val="single" w:color="00559A" w:themeColor="accent1" w:themeShade="BF" w:sz="4" w:space="10"/>
      </w:pBdr>
      <w:spacing w:before="360" w:after="360" w:line="276" w:lineRule="auto"/>
      <w:ind w:left="864" w:right="864"/>
      <w:jc w:val="center"/>
    </w:pPr>
    <w:rPr>
      <w:i/>
      <w:iCs/>
      <w:color w:val="00559A" w:themeColor="accent1" w:themeShade="BF"/>
      <w:sz w:val="24"/>
      <w:szCs w:val="24"/>
    </w:rPr>
  </w:style>
  <w:style w:type="character" w:styleId="IntenseQuoteChar" w:customStyle="1">
    <w:name w:val="Intense Quote Char"/>
    <w:basedOn w:val="DefaultParagraphFont"/>
    <w:link w:val="IntenseQuote"/>
    <w:uiPriority w:val="30"/>
    <w:rsid w:val="00DD6731"/>
    <w:rPr>
      <w:i/>
      <w:iCs/>
      <w:color w:val="00559A" w:themeColor="accent1" w:themeShade="BF"/>
      <w:sz w:val="24"/>
      <w:szCs w:val="24"/>
    </w:rPr>
  </w:style>
  <w:style w:type="character" w:styleId="IntenseEmphasis">
    <w:name w:val="Intense Emphasis"/>
    <w:basedOn w:val="DefaultParagraphFont"/>
    <w:uiPriority w:val="21"/>
    <w:qFormat/>
    <w:rsid w:val="00DD6731"/>
    <w:rPr>
      <w:i/>
      <w:iCs/>
      <w:color w:val="00559A" w:themeColor="accent1" w:themeShade="BF"/>
    </w:rPr>
  </w:style>
  <w:style w:type="character" w:styleId="IntenseReference">
    <w:name w:val="Intense Reference"/>
    <w:basedOn w:val="DefaultParagraphFont"/>
    <w:uiPriority w:val="32"/>
    <w:qFormat/>
    <w:rsid w:val="00DD6731"/>
    <w:rPr>
      <w:b/>
      <w:bCs/>
      <w:smallCaps/>
      <w:color w:val="00559A" w:themeColor="accent1" w:themeShade="BF"/>
      <w:spacing w:val="5"/>
    </w:rPr>
  </w:style>
  <w:style w:type="character" w:styleId="Mention">
    <w:name w:val="Mention"/>
    <w:basedOn w:val="DefaultParagraphFont"/>
    <w:uiPriority w:val="99"/>
    <w:unhideWhenUsed/>
    <w:rsid w:val="00BB552E"/>
    <w:rPr>
      <w:color w:val="2B579A"/>
      <w:shd w:val="clear" w:color="auto" w:fill="E1DFDD"/>
    </w:rPr>
  </w:style>
  <w:style w:type="paragraph" w:styleId="BodyCopyBody" w:customStyle="1">
    <w:name w:val="Body Copy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BodyBulletBlueTextBlackBody" w:customStyle="1">
    <w:name w:val="Body Bullet Blue Text Black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57" w:line="270" w:lineRule="atLeast"/>
      <w:ind w:left="227" w:hanging="227"/>
      <w:textAlignment w:val="center"/>
    </w:pPr>
    <w:rPr>
      <w:rFonts w:ascii="VIC" w:hAnsi="VIC" w:cs="VIC"/>
      <w:color w:val="000000"/>
      <w:kern w:val="0"/>
      <w:sz w:val="19"/>
      <w:szCs w:val="19"/>
      <w:lang w:val="en-GB"/>
    </w:rPr>
  </w:style>
  <w:style w:type="paragraph" w:styleId="TableBodycopyBody" w:customStyle="1">
    <w:name w:val="Table Body copy (Body)"/>
    <w:basedOn w:val="BodyCopyBody"/>
    <w:uiPriority w:val="99"/>
    <w:rsid w:val="009637FA"/>
    <w:pPr>
      <w:spacing w:after="57"/>
    </w:pPr>
    <w:rPr>
      <w:color w:val="004B7C"/>
    </w:rPr>
  </w:style>
  <w:style w:type="paragraph" w:styleId="BodyCopyRegular95pt135ptBody" w:customStyle="1">
    <w:name w:val="Body Copy Regular 9.5pt/13.5pt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Caption">
    <w:name w:val="caption"/>
    <w:basedOn w:val="Normal"/>
    <w:next w:val="Normal"/>
    <w:uiPriority w:val="35"/>
    <w:unhideWhenUsed/>
    <w:qFormat/>
    <w:rsid w:val="00D04CEE"/>
    <w:pPr>
      <w:spacing w:after="200" w:line="240" w:lineRule="auto"/>
    </w:pPr>
    <w:rPr>
      <w:i/>
      <w:iCs/>
      <w:color w:val="0172CE" w:themeColor="text2"/>
      <w:sz w:val="18"/>
      <w:szCs w:val="18"/>
    </w:rPr>
  </w:style>
  <w:style w:type="paragraph" w:styleId="Revision">
    <w:name w:val="Revision"/>
    <w:hidden/>
    <w:uiPriority w:val="99"/>
    <w:semiHidden/>
    <w:rsid w:val="0019183A"/>
    <w:pPr>
      <w:spacing w:after="0" w:line="240" w:lineRule="auto"/>
    </w:pPr>
    <w:rPr>
      <w:sz w:val="20"/>
    </w:rPr>
  </w:style>
  <w:style w:type="paragraph" w:styleId="TOC4">
    <w:name w:val="toc 4"/>
    <w:basedOn w:val="Normal"/>
    <w:next w:val="Normal"/>
    <w:autoRedefine/>
    <w:uiPriority w:val="39"/>
    <w:unhideWhenUsed/>
    <w:rsid w:val="000D34ED"/>
    <w:pPr>
      <w:spacing w:after="100" w:line="278" w:lineRule="auto"/>
      <w:ind w:left="720"/>
    </w:pPr>
    <w:rPr>
      <w:rFonts w:eastAsiaTheme="minorEastAsia"/>
      <w:sz w:val="24"/>
      <w:szCs w:val="24"/>
      <w:lang w:eastAsia="en-AU"/>
    </w:rPr>
  </w:style>
  <w:style w:type="paragraph" w:styleId="TOC5">
    <w:name w:val="toc 5"/>
    <w:basedOn w:val="Normal"/>
    <w:next w:val="Normal"/>
    <w:autoRedefine/>
    <w:uiPriority w:val="39"/>
    <w:unhideWhenUsed/>
    <w:rsid w:val="000D34ED"/>
    <w:pPr>
      <w:spacing w:after="100" w:line="278" w:lineRule="auto"/>
      <w:ind w:left="960"/>
    </w:pPr>
    <w:rPr>
      <w:rFonts w:eastAsiaTheme="minorEastAsia"/>
      <w:sz w:val="24"/>
      <w:szCs w:val="24"/>
      <w:lang w:eastAsia="en-AU"/>
    </w:rPr>
  </w:style>
  <w:style w:type="paragraph" w:styleId="TOC6">
    <w:name w:val="toc 6"/>
    <w:basedOn w:val="Normal"/>
    <w:next w:val="Normal"/>
    <w:autoRedefine/>
    <w:uiPriority w:val="39"/>
    <w:unhideWhenUsed/>
    <w:rsid w:val="000D34ED"/>
    <w:pPr>
      <w:spacing w:after="100" w:line="278" w:lineRule="auto"/>
      <w:ind w:left="1200"/>
    </w:pPr>
    <w:rPr>
      <w:rFonts w:eastAsiaTheme="minorEastAsia"/>
      <w:sz w:val="24"/>
      <w:szCs w:val="24"/>
      <w:lang w:eastAsia="en-AU"/>
    </w:rPr>
  </w:style>
  <w:style w:type="paragraph" w:styleId="TOC7">
    <w:name w:val="toc 7"/>
    <w:basedOn w:val="Normal"/>
    <w:next w:val="Normal"/>
    <w:autoRedefine/>
    <w:uiPriority w:val="39"/>
    <w:unhideWhenUsed/>
    <w:rsid w:val="000D34ED"/>
    <w:pPr>
      <w:spacing w:after="100" w:line="278" w:lineRule="auto"/>
      <w:ind w:left="1440"/>
    </w:pPr>
    <w:rPr>
      <w:rFonts w:eastAsiaTheme="minorEastAsia"/>
      <w:sz w:val="24"/>
      <w:szCs w:val="24"/>
      <w:lang w:eastAsia="en-AU"/>
    </w:rPr>
  </w:style>
  <w:style w:type="paragraph" w:styleId="TOC8">
    <w:name w:val="toc 8"/>
    <w:basedOn w:val="Normal"/>
    <w:next w:val="Normal"/>
    <w:autoRedefine/>
    <w:uiPriority w:val="39"/>
    <w:unhideWhenUsed/>
    <w:rsid w:val="000D34ED"/>
    <w:pPr>
      <w:spacing w:after="100" w:line="278" w:lineRule="auto"/>
      <w:ind w:left="1680"/>
    </w:pPr>
    <w:rPr>
      <w:rFonts w:eastAsiaTheme="minorEastAsia"/>
      <w:sz w:val="24"/>
      <w:szCs w:val="24"/>
      <w:lang w:eastAsia="en-AU"/>
    </w:rPr>
  </w:style>
  <w:style w:type="paragraph" w:styleId="TOC9">
    <w:name w:val="toc 9"/>
    <w:basedOn w:val="Normal"/>
    <w:next w:val="Normal"/>
    <w:autoRedefine/>
    <w:uiPriority w:val="39"/>
    <w:unhideWhenUsed/>
    <w:rsid w:val="000D34ED"/>
    <w:pPr>
      <w:spacing w:after="100" w:line="278" w:lineRule="auto"/>
      <w:ind w:left="1920"/>
    </w:pPr>
    <w:rPr>
      <w:rFonts w:eastAsiaTheme="minorEastAsia"/>
      <w:sz w:val="24"/>
      <w:szCs w:val="24"/>
      <w:lang w:eastAsia="en-AU"/>
    </w:rPr>
  </w:style>
  <w:style w:type="character" w:styleId="contentcontrolboundarysink" w:customStyle="1">
    <w:name w:val="contentcontrolboundarysink"/>
    <w:basedOn w:val="DefaultParagraphFont"/>
    <w:rsid w:val="00D71095"/>
  </w:style>
  <w:style w:type="character" w:styleId="normaltextrun" w:customStyle="1">
    <w:name w:val="normaltextrun"/>
    <w:basedOn w:val="DefaultParagraphFont"/>
    <w:rsid w:val="00D71095"/>
  </w:style>
  <w:style w:type="character" w:styleId="eop" w:customStyle="1">
    <w:name w:val="eop"/>
    <w:basedOn w:val="DefaultParagraphFont"/>
    <w:rsid w:val="00D71095"/>
  </w:style>
  <w:style w:type="paragraph" w:styleId="Pa4" w:customStyle="1">
    <w:name w:val="Pa4"/>
    <w:basedOn w:val="Normal"/>
    <w:next w:val="Normal"/>
    <w:uiPriority w:val="99"/>
    <w:rsid w:val="00767308"/>
    <w:pPr>
      <w:autoSpaceDE w:val="0"/>
      <w:autoSpaceDN w:val="0"/>
      <w:adjustRightInd w:val="0"/>
      <w:spacing w:after="0" w:line="191" w:lineRule="atLeast"/>
    </w:pPr>
    <w:rPr>
      <w:rFonts w:ascii="VIC" w:hAnsi="VIC"/>
      <w:kern w:val="0"/>
      <w:sz w:val="24"/>
      <w:szCs w:val="24"/>
    </w:rPr>
  </w:style>
  <w:style w:type="character" w:styleId="findhit" w:customStyle="1">
    <w:name w:val="findhit"/>
    <w:basedOn w:val="DefaultParagraphFont"/>
    <w:rsid w:val="00006B81"/>
  </w:style>
  <w:style w:type="paragraph" w:styleId="paragraph" w:customStyle="1">
    <w:name w:val="paragraph"/>
    <w:basedOn w:val="Normal"/>
    <w:rsid w:val="00006B81"/>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paragraph" w:styleId="Default" w:customStyle="1">
    <w:name w:val="Default"/>
    <w:rsid w:val="00B64454"/>
    <w:pPr>
      <w:autoSpaceDE w:val="0"/>
      <w:autoSpaceDN w:val="0"/>
      <w:adjustRightInd w:val="0"/>
      <w:spacing w:after="0" w:line="240" w:lineRule="auto"/>
    </w:pPr>
    <w:rPr>
      <w:rFonts w:ascii="VIC" w:hAnsi="VIC" w:cs="VIC"/>
      <w:color w:val="000000"/>
      <w:kern w:val="0"/>
      <w:sz w:val="24"/>
      <w:szCs w:val="24"/>
    </w:rPr>
  </w:style>
  <w:style w:type="paragraph" w:styleId="FootnoteText">
    <w:name w:val="footnote text"/>
    <w:basedOn w:val="Normal"/>
    <w:link w:val="FootnoteTextChar"/>
    <w:uiPriority w:val="99"/>
    <w:semiHidden/>
    <w:unhideWhenUsed/>
    <w:rsid w:val="009A404A"/>
    <w:pPr>
      <w:spacing w:after="0" w:line="240" w:lineRule="auto"/>
    </w:pPr>
    <w:rPr>
      <w:szCs w:val="20"/>
    </w:rPr>
  </w:style>
  <w:style w:type="character" w:styleId="FootnoteTextChar" w:customStyle="1">
    <w:name w:val="Footnote Text Char"/>
    <w:basedOn w:val="DefaultParagraphFont"/>
    <w:link w:val="FootnoteText"/>
    <w:uiPriority w:val="99"/>
    <w:semiHidden/>
    <w:rsid w:val="009A404A"/>
    <w:rPr>
      <w:sz w:val="20"/>
      <w:szCs w:val="20"/>
    </w:rPr>
  </w:style>
  <w:style w:type="character" w:styleId="FootnoteReference">
    <w:name w:val="footnote reference"/>
    <w:basedOn w:val="DefaultParagraphFont"/>
    <w:uiPriority w:val="99"/>
    <w:semiHidden/>
    <w:unhideWhenUsed/>
    <w:rsid w:val="009A404A"/>
    <w:rPr>
      <w:vertAlign w:val="superscript"/>
    </w:rPr>
  </w:style>
  <w:style w:type="paragraph" w:styleId="Pa1" w:customStyle="1">
    <w:name w:val="Pa1"/>
    <w:basedOn w:val="Default"/>
    <w:next w:val="Default"/>
    <w:uiPriority w:val="99"/>
    <w:rsid w:val="005E5E95"/>
    <w:pPr>
      <w:spacing w:line="211" w:lineRule="atLeast"/>
    </w:pPr>
    <w:rPr>
      <w:rFonts w:cstheme="minorBidi"/>
      <w:color w:val="auto"/>
    </w:rPr>
  </w:style>
  <w:style w:type="character" w:styleId="textrun" w:customStyle="1">
    <w:name w:val="textrun"/>
    <w:basedOn w:val="DefaultParagraphFont"/>
    <w:rsid w:val="00057CED"/>
  </w:style>
  <w:style w:type="character" w:styleId="linebreakblob" w:customStyle="1">
    <w:name w:val="linebreakblob"/>
    <w:basedOn w:val="DefaultParagraphFont"/>
    <w:rsid w:val="00057CED"/>
  </w:style>
  <w:style w:type="character" w:styleId="scxw68198068" w:customStyle="1">
    <w:name w:val="scxw68198068"/>
    <w:basedOn w:val="DefaultParagraphFont"/>
    <w:rsid w:val="00057CED"/>
  </w:style>
  <w:style w:type="character" w:styleId="tabrun" w:customStyle="1">
    <w:name w:val="tabrun"/>
    <w:basedOn w:val="DefaultParagraphFont"/>
    <w:rsid w:val="00057CED"/>
  </w:style>
  <w:style w:type="character" w:styleId="tabchar" w:customStyle="1">
    <w:name w:val="tabchar"/>
    <w:basedOn w:val="DefaultParagraphFont"/>
    <w:rsid w:val="00057CED"/>
  </w:style>
  <w:style w:type="paragraph" w:styleId="TableBody-9512Body" w:customStyle="1">
    <w:name w:val="Table Body - 9.5/12 (Body)"/>
    <w:basedOn w:val="Normal"/>
    <w:uiPriority w:val="99"/>
    <w:rsid w:val="00C40152"/>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57" w:line="270" w:lineRule="atLeast"/>
      <w:textAlignment w:val="center"/>
    </w:pPr>
    <w:rPr>
      <w:rFonts w:ascii="VIC" w:hAnsi="VIC" w:cs="VIC"/>
      <w:color w:val="001E8C"/>
      <w:kern w:val="0"/>
      <w:sz w:val="19"/>
      <w:szCs w:val="19"/>
      <w:lang w:val="en-GB"/>
    </w:rPr>
  </w:style>
  <w:style w:type="paragraph" w:styleId="TableBodySmall-85105Body" w:customStyle="1">
    <w:name w:val="Table Body Small  - 8.5 /10.5 (Body)"/>
    <w:basedOn w:val="Normal"/>
    <w:uiPriority w:val="99"/>
    <w:rsid w:val="00C40152"/>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57" w:line="210" w:lineRule="atLeast"/>
      <w:textAlignment w:val="center"/>
    </w:pPr>
    <w:rPr>
      <w:rFonts w:ascii="VIC" w:hAnsi="VIC" w:cs="VIC"/>
      <w:color w:val="001E8C"/>
      <w:kern w:val="0"/>
      <w:sz w:val="17"/>
      <w:szCs w:val="17"/>
      <w:lang w:val="en-GB"/>
    </w:rPr>
  </w:style>
  <w:style w:type="table" w:styleId="GridTable1Light-Accent3">
    <w:name w:val="Grid Table 1 Light Accent 3"/>
    <w:basedOn w:val="TableNormal"/>
    <w:uiPriority w:val="46"/>
    <w:rsid w:val="00482368"/>
    <w:pPr>
      <w:spacing w:after="0" w:line="240" w:lineRule="auto"/>
    </w:pPr>
    <w:tblPr>
      <w:tblStyleRowBandSize w:val="1"/>
      <w:tblStyleColBandSize w:val="1"/>
      <w:tblBorders>
        <w:top w:val="single" w:color="FFE695" w:themeColor="accent3" w:themeTint="66" w:sz="4" w:space="0"/>
        <w:left w:val="single" w:color="FFE695" w:themeColor="accent3" w:themeTint="66" w:sz="4" w:space="0"/>
        <w:bottom w:val="single" w:color="FFE695" w:themeColor="accent3" w:themeTint="66" w:sz="4" w:space="0"/>
        <w:right w:val="single" w:color="FFE695" w:themeColor="accent3" w:themeTint="66" w:sz="4" w:space="0"/>
        <w:insideH w:val="single" w:color="FFE695" w:themeColor="accent3" w:themeTint="66" w:sz="4" w:space="0"/>
        <w:insideV w:val="single" w:color="FFE695" w:themeColor="accent3" w:themeTint="66" w:sz="4" w:space="0"/>
      </w:tblBorders>
    </w:tblPr>
    <w:tblStylePr w:type="firstRow">
      <w:rPr>
        <w:b/>
        <w:bCs/>
      </w:rPr>
      <w:tblPr/>
      <w:tcPr>
        <w:tcBorders>
          <w:bottom w:val="single" w:color="FFDA60" w:themeColor="accent3" w:themeTint="99" w:sz="12" w:space="0"/>
        </w:tcBorders>
      </w:tcPr>
    </w:tblStylePr>
    <w:tblStylePr w:type="lastRow">
      <w:rPr>
        <w:b/>
        <w:bCs/>
      </w:rPr>
      <w:tblPr/>
      <w:tcPr>
        <w:tcBorders>
          <w:top w:val="double" w:color="FFDA60" w:themeColor="accent3" w:themeTint="99" w:sz="2" w:space="0"/>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3310">
      <w:bodyDiv w:val="1"/>
      <w:marLeft w:val="0"/>
      <w:marRight w:val="0"/>
      <w:marTop w:val="0"/>
      <w:marBottom w:val="0"/>
      <w:divBdr>
        <w:top w:val="none" w:sz="0" w:space="0" w:color="auto"/>
        <w:left w:val="none" w:sz="0" w:space="0" w:color="auto"/>
        <w:bottom w:val="none" w:sz="0" w:space="0" w:color="auto"/>
        <w:right w:val="none" w:sz="0" w:space="0" w:color="auto"/>
      </w:divBdr>
    </w:div>
    <w:div w:id="83649129">
      <w:bodyDiv w:val="1"/>
      <w:marLeft w:val="0"/>
      <w:marRight w:val="0"/>
      <w:marTop w:val="0"/>
      <w:marBottom w:val="0"/>
      <w:divBdr>
        <w:top w:val="none" w:sz="0" w:space="0" w:color="auto"/>
        <w:left w:val="none" w:sz="0" w:space="0" w:color="auto"/>
        <w:bottom w:val="none" w:sz="0" w:space="0" w:color="auto"/>
        <w:right w:val="none" w:sz="0" w:space="0" w:color="auto"/>
      </w:divBdr>
    </w:div>
    <w:div w:id="85805636">
      <w:bodyDiv w:val="1"/>
      <w:marLeft w:val="0"/>
      <w:marRight w:val="0"/>
      <w:marTop w:val="0"/>
      <w:marBottom w:val="0"/>
      <w:divBdr>
        <w:top w:val="none" w:sz="0" w:space="0" w:color="auto"/>
        <w:left w:val="none" w:sz="0" w:space="0" w:color="auto"/>
        <w:bottom w:val="none" w:sz="0" w:space="0" w:color="auto"/>
        <w:right w:val="none" w:sz="0" w:space="0" w:color="auto"/>
      </w:divBdr>
    </w:div>
    <w:div w:id="138378062">
      <w:bodyDiv w:val="1"/>
      <w:marLeft w:val="0"/>
      <w:marRight w:val="0"/>
      <w:marTop w:val="0"/>
      <w:marBottom w:val="0"/>
      <w:divBdr>
        <w:top w:val="none" w:sz="0" w:space="0" w:color="auto"/>
        <w:left w:val="none" w:sz="0" w:space="0" w:color="auto"/>
        <w:bottom w:val="none" w:sz="0" w:space="0" w:color="auto"/>
        <w:right w:val="none" w:sz="0" w:space="0" w:color="auto"/>
      </w:divBdr>
    </w:div>
    <w:div w:id="223830838">
      <w:bodyDiv w:val="1"/>
      <w:marLeft w:val="0"/>
      <w:marRight w:val="0"/>
      <w:marTop w:val="0"/>
      <w:marBottom w:val="0"/>
      <w:divBdr>
        <w:top w:val="none" w:sz="0" w:space="0" w:color="auto"/>
        <w:left w:val="none" w:sz="0" w:space="0" w:color="auto"/>
        <w:bottom w:val="none" w:sz="0" w:space="0" w:color="auto"/>
        <w:right w:val="none" w:sz="0" w:space="0" w:color="auto"/>
      </w:divBdr>
    </w:div>
    <w:div w:id="253710495">
      <w:bodyDiv w:val="1"/>
      <w:marLeft w:val="0"/>
      <w:marRight w:val="0"/>
      <w:marTop w:val="0"/>
      <w:marBottom w:val="0"/>
      <w:divBdr>
        <w:top w:val="none" w:sz="0" w:space="0" w:color="auto"/>
        <w:left w:val="none" w:sz="0" w:space="0" w:color="auto"/>
        <w:bottom w:val="none" w:sz="0" w:space="0" w:color="auto"/>
        <w:right w:val="none" w:sz="0" w:space="0" w:color="auto"/>
      </w:divBdr>
      <w:divsChild>
        <w:div w:id="385567415">
          <w:marLeft w:val="0"/>
          <w:marRight w:val="0"/>
          <w:marTop w:val="0"/>
          <w:marBottom w:val="0"/>
          <w:divBdr>
            <w:top w:val="none" w:sz="0" w:space="0" w:color="auto"/>
            <w:left w:val="none" w:sz="0" w:space="0" w:color="auto"/>
            <w:bottom w:val="none" w:sz="0" w:space="0" w:color="auto"/>
            <w:right w:val="none" w:sz="0" w:space="0" w:color="auto"/>
          </w:divBdr>
          <w:divsChild>
            <w:div w:id="1391273977">
              <w:marLeft w:val="0"/>
              <w:marRight w:val="0"/>
              <w:marTop w:val="0"/>
              <w:marBottom w:val="0"/>
              <w:divBdr>
                <w:top w:val="none" w:sz="0" w:space="0" w:color="auto"/>
                <w:left w:val="none" w:sz="0" w:space="0" w:color="auto"/>
                <w:bottom w:val="none" w:sz="0" w:space="0" w:color="auto"/>
                <w:right w:val="none" w:sz="0" w:space="0" w:color="auto"/>
              </w:divBdr>
            </w:div>
          </w:divsChild>
        </w:div>
        <w:div w:id="672144258">
          <w:marLeft w:val="0"/>
          <w:marRight w:val="0"/>
          <w:marTop w:val="0"/>
          <w:marBottom w:val="0"/>
          <w:divBdr>
            <w:top w:val="none" w:sz="0" w:space="0" w:color="auto"/>
            <w:left w:val="none" w:sz="0" w:space="0" w:color="auto"/>
            <w:bottom w:val="none" w:sz="0" w:space="0" w:color="auto"/>
            <w:right w:val="none" w:sz="0" w:space="0" w:color="auto"/>
          </w:divBdr>
          <w:divsChild>
            <w:div w:id="200967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454483">
      <w:bodyDiv w:val="1"/>
      <w:marLeft w:val="0"/>
      <w:marRight w:val="0"/>
      <w:marTop w:val="0"/>
      <w:marBottom w:val="0"/>
      <w:divBdr>
        <w:top w:val="none" w:sz="0" w:space="0" w:color="auto"/>
        <w:left w:val="none" w:sz="0" w:space="0" w:color="auto"/>
        <w:bottom w:val="none" w:sz="0" w:space="0" w:color="auto"/>
        <w:right w:val="none" w:sz="0" w:space="0" w:color="auto"/>
      </w:divBdr>
    </w:div>
    <w:div w:id="598872323">
      <w:bodyDiv w:val="1"/>
      <w:marLeft w:val="0"/>
      <w:marRight w:val="0"/>
      <w:marTop w:val="0"/>
      <w:marBottom w:val="0"/>
      <w:divBdr>
        <w:top w:val="none" w:sz="0" w:space="0" w:color="auto"/>
        <w:left w:val="none" w:sz="0" w:space="0" w:color="auto"/>
        <w:bottom w:val="none" w:sz="0" w:space="0" w:color="auto"/>
        <w:right w:val="none" w:sz="0" w:space="0" w:color="auto"/>
      </w:divBdr>
    </w:div>
    <w:div w:id="699860716">
      <w:bodyDiv w:val="1"/>
      <w:marLeft w:val="0"/>
      <w:marRight w:val="0"/>
      <w:marTop w:val="0"/>
      <w:marBottom w:val="0"/>
      <w:divBdr>
        <w:top w:val="none" w:sz="0" w:space="0" w:color="auto"/>
        <w:left w:val="none" w:sz="0" w:space="0" w:color="auto"/>
        <w:bottom w:val="none" w:sz="0" w:space="0" w:color="auto"/>
        <w:right w:val="none" w:sz="0" w:space="0" w:color="auto"/>
      </w:divBdr>
    </w:div>
    <w:div w:id="916743461">
      <w:bodyDiv w:val="1"/>
      <w:marLeft w:val="0"/>
      <w:marRight w:val="0"/>
      <w:marTop w:val="0"/>
      <w:marBottom w:val="0"/>
      <w:divBdr>
        <w:top w:val="none" w:sz="0" w:space="0" w:color="auto"/>
        <w:left w:val="none" w:sz="0" w:space="0" w:color="auto"/>
        <w:bottom w:val="none" w:sz="0" w:space="0" w:color="auto"/>
        <w:right w:val="none" w:sz="0" w:space="0" w:color="auto"/>
      </w:divBdr>
    </w:div>
    <w:div w:id="939030113">
      <w:bodyDiv w:val="1"/>
      <w:marLeft w:val="0"/>
      <w:marRight w:val="0"/>
      <w:marTop w:val="0"/>
      <w:marBottom w:val="0"/>
      <w:divBdr>
        <w:top w:val="none" w:sz="0" w:space="0" w:color="auto"/>
        <w:left w:val="none" w:sz="0" w:space="0" w:color="auto"/>
        <w:bottom w:val="none" w:sz="0" w:space="0" w:color="auto"/>
        <w:right w:val="none" w:sz="0" w:space="0" w:color="auto"/>
      </w:divBdr>
    </w:div>
    <w:div w:id="1225292620">
      <w:bodyDiv w:val="1"/>
      <w:marLeft w:val="0"/>
      <w:marRight w:val="0"/>
      <w:marTop w:val="0"/>
      <w:marBottom w:val="0"/>
      <w:divBdr>
        <w:top w:val="none" w:sz="0" w:space="0" w:color="auto"/>
        <w:left w:val="none" w:sz="0" w:space="0" w:color="auto"/>
        <w:bottom w:val="none" w:sz="0" w:space="0" w:color="auto"/>
        <w:right w:val="none" w:sz="0" w:space="0" w:color="auto"/>
      </w:divBdr>
    </w:div>
    <w:div w:id="1533108252">
      <w:bodyDiv w:val="1"/>
      <w:marLeft w:val="0"/>
      <w:marRight w:val="0"/>
      <w:marTop w:val="0"/>
      <w:marBottom w:val="0"/>
      <w:divBdr>
        <w:top w:val="none" w:sz="0" w:space="0" w:color="auto"/>
        <w:left w:val="none" w:sz="0" w:space="0" w:color="auto"/>
        <w:bottom w:val="none" w:sz="0" w:space="0" w:color="auto"/>
        <w:right w:val="none" w:sz="0" w:space="0" w:color="auto"/>
      </w:divBdr>
    </w:div>
    <w:div w:id="1599211966">
      <w:bodyDiv w:val="1"/>
      <w:marLeft w:val="0"/>
      <w:marRight w:val="0"/>
      <w:marTop w:val="0"/>
      <w:marBottom w:val="0"/>
      <w:divBdr>
        <w:top w:val="none" w:sz="0" w:space="0" w:color="auto"/>
        <w:left w:val="none" w:sz="0" w:space="0" w:color="auto"/>
        <w:bottom w:val="none" w:sz="0" w:space="0" w:color="auto"/>
        <w:right w:val="none" w:sz="0" w:space="0" w:color="auto"/>
      </w:divBdr>
    </w:div>
    <w:div w:id="1625960836">
      <w:bodyDiv w:val="1"/>
      <w:marLeft w:val="0"/>
      <w:marRight w:val="0"/>
      <w:marTop w:val="0"/>
      <w:marBottom w:val="0"/>
      <w:divBdr>
        <w:top w:val="none" w:sz="0" w:space="0" w:color="auto"/>
        <w:left w:val="none" w:sz="0" w:space="0" w:color="auto"/>
        <w:bottom w:val="none" w:sz="0" w:space="0" w:color="auto"/>
        <w:right w:val="none" w:sz="0" w:space="0" w:color="auto"/>
      </w:divBdr>
      <w:divsChild>
        <w:div w:id="1063798143">
          <w:marLeft w:val="0"/>
          <w:marRight w:val="0"/>
          <w:marTop w:val="0"/>
          <w:marBottom w:val="0"/>
          <w:divBdr>
            <w:top w:val="none" w:sz="0" w:space="0" w:color="auto"/>
            <w:left w:val="none" w:sz="0" w:space="0" w:color="auto"/>
            <w:bottom w:val="none" w:sz="0" w:space="0" w:color="auto"/>
            <w:right w:val="none" w:sz="0" w:space="0" w:color="auto"/>
          </w:divBdr>
          <w:divsChild>
            <w:div w:id="827400710">
              <w:marLeft w:val="0"/>
              <w:marRight w:val="0"/>
              <w:marTop w:val="0"/>
              <w:marBottom w:val="0"/>
              <w:divBdr>
                <w:top w:val="none" w:sz="0" w:space="0" w:color="auto"/>
                <w:left w:val="none" w:sz="0" w:space="0" w:color="auto"/>
                <w:bottom w:val="none" w:sz="0" w:space="0" w:color="auto"/>
                <w:right w:val="none" w:sz="0" w:space="0" w:color="auto"/>
              </w:divBdr>
            </w:div>
          </w:divsChild>
        </w:div>
        <w:div w:id="1417244371">
          <w:marLeft w:val="0"/>
          <w:marRight w:val="0"/>
          <w:marTop w:val="0"/>
          <w:marBottom w:val="0"/>
          <w:divBdr>
            <w:top w:val="none" w:sz="0" w:space="0" w:color="auto"/>
            <w:left w:val="none" w:sz="0" w:space="0" w:color="auto"/>
            <w:bottom w:val="none" w:sz="0" w:space="0" w:color="auto"/>
            <w:right w:val="none" w:sz="0" w:space="0" w:color="auto"/>
          </w:divBdr>
          <w:divsChild>
            <w:div w:id="64585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664549">
      <w:bodyDiv w:val="1"/>
      <w:marLeft w:val="0"/>
      <w:marRight w:val="0"/>
      <w:marTop w:val="0"/>
      <w:marBottom w:val="0"/>
      <w:divBdr>
        <w:top w:val="none" w:sz="0" w:space="0" w:color="auto"/>
        <w:left w:val="none" w:sz="0" w:space="0" w:color="auto"/>
        <w:bottom w:val="none" w:sz="0" w:space="0" w:color="auto"/>
        <w:right w:val="none" w:sz="0" w:space="0" w:color="auto"/>
      </w:divBdr>
    </w:div>
    <w:div w:id="1901478680">
      <w:bodyDiv w:val="1"/>
      <w:marLeft w:val="0"/>
      <w:marRight w:val="0"/>
      <w:marTop w:val="0"/>
      <w:marBottom w:val="0"/>
      <w:divBdr>
        <w:top w:val="none" w:sz="0" w:space="0" w:color="auto"/>
        <w:left w:val="none" w:sz="0" w:space="0" w:color="auto"/>
        <w:bottom w:val="none" w:sz="0" w:space="0" w:color="auto"/>
        <w:right w:val="none" w:sz="0" w:space="0" w:color="auto"/>
      </w:divBdr>
    </w:div>
    <w:div w:id="1915779742">
      <w:bodyDiv w:val="1"/>
      <w:marLeft w:val="0"/>
      <w:marRight w:val="0"/>
      <w:marTop w:val="0"/>
      <w:marBottom w:val="0"/>
      <w:divBdr>
        <w:top w:val="none" w:sz="0" w:space="0" w:color="auto"/>
        <w:left w:val="none" w:sz="0" w:space="0" w:color="auto"/>
        <w:bottom w:val="none" w:sz="0" w:space="0" w:color="auto"/>
        <w:right w:val="none" w:sz="0" w:space="0" w:color="auto"/>
      </w:divBdr>
    </w:div>
    <w:div w:id="2066878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vicgrid.com.au/__data/assets/pdf_file/0022/801427" TargetMode="External" Id="rId13" /><Relationship Type="http://schemas.openxmlformats.org/officeDocument/2006/relationships/image" Target="media/image4.png" Id="rId18" /><Relationship Type="http://schemas.openxmlformats.org/officeDocument/2006/relationships/image" Target="media/image11.png" Id="rId26" /><Relationship Type="http://schemas.openxmlformats.org/officeDocument/2006/relationships/image" Target="media/image18.png" Id="rId39" /><Relationship Type="http://schemas.openxmlformats.org/officeDocument/2006/relationships/image" Target="media/image7.jpeg" Id="rId21" /><Relationship Type="http://schemas.openxmlformats.org/officeDocument/2006/relationships/image" Target="media/image13.png" Id="rId34" /><Relationship Type="http://schemas.openxmlformats.org/officeDocument/2006/relationships/image" Target="media/image21.png" Id="rId42" /><Relationship Type="http://schemas.openxmlformats.org/officeDocument/2006/relationships/image" Target="media/image26.jpeg" Id="rId47" /><Relationship Type="http://schemas.openxmlformats.org/officeDocument/2006/relationships/theme" Target="theme/theme1.xml" Id="rId50"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image" Target="media/image2.png" Id="rId16" /><Relationship Type="http://schemas.openxmlformats.org/officeDocument/2006/relationships/header" Target="header2.xml" Id="rId29" /><Relationship Type="http://schemas.openxmlformats.org/officeDocument/2006/relationships/hyperlink" Target="https://engage.vic.gov.au/download/document/34683" TargetMode="External" Id="rId11" /><Relationship Type="http://schemas.openxmlformats.org/officeDocument/2006/relationships/image" Target="media/image9.png" Id="rId24" /><Relationship Type="http://schemas.openxmlformats.org/officeDocument/2006/relationships/header" Target="header3.xml" Id="rId32" /><Relationship Type="http://schemas.openxmlformats.org/officeDocument/2006/relationships/image" Target="media/image16.png" Id="rId37" /><Relationship Type="http://schemas.openxmlformats.org/officeDocument/2006/relationships/image" Target="media/image19.png" Id="rId40" /><Relationship Type="http://schemas.openxmlformats.org/officeDocument/2006/relationships/image" Target="media/image24.jpeg" Id="rId45" /><Relationship Type="http://schemas.openxmlformats.org/officeDocument/2006/relationships/numbering" Target="numbering.xml" Id="rId5" /><Relationship Type="http://schemas.openxmlformats.org/officeDocument/2006/relationships/hyperlink" Target="https://engage.vic.gov.au/download/document/34683" TargetMode="External" Id="rId15" /><Relationship Type="http://schemas.openxmlformats.org/officeDocument/2006/relationships/image" Target="media/image8.jpeg" Id="rId23" /><Relationship Type="http://schemas.openxmlformats.org/officeDocument/2006/relationships/header" Target="header1.xml" Id="rId28" /><Relationship Type="http://schemas.openxmlformats.org/officeDocument/2006/relationships/image" Target="media/image15.jpeg" Id="rId36" /><Relationship Type="http://schemas.openxmlformats.org/officeDocument/2006/relationships/fontTable" Target="fontTable.xml" Id="rId49" /><Relationship Type="http://schemas.openxmlformats.org/officeDocument/2006/relationships/endnotes" Target="endnotes.xml" Id="rId10" /><Relationship Type="http://schemas.openxmlformats.org/officeDocument/2006/relationships/image" Target="media/image5.png" Id="rId19" /><Relationship Type="http://schemas.openxmlformats.org/officeDocument/2006/relationships/footer" Target="footer2.xml" Id="rId31" /><Relationship Type="http://schemas.openxmlformats.org/officeDocument/2006/relationships/image" Target="media/image23.jpeg"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enquiries%40vicgrid.com.au?subject=" TargetMode="External" Id="rId14" /><Relationship Type="http://schemas.openxmlformats.org/officeDocument/2006/relationships/hyperlink" Target="http://vicgrid.com.au/__data/assets/pdf_file/0037/794467/Transmission,-renewables-and-fire-safety-factsheet.pdf" TargetMode="External" Id="rId22" /><Relationship Type="http://schemas.openxmlformats.org/officeDocument/2006/relationships/image" Target="media/image12.png" Id="rId27" /><Relationship Type="http://schemas.openxmlformats.org/officeDocument/2006/relationships/footer" Target="footer1.xml" Id="rId30" /><Relationship Type="http://schemas.openxmlformats.org/officeDocument/2006/relationships/image" Target="media/image14.png" Id="rId35" /><Relationship Type="http://schemas.openxmlformats.org/officeDocument/2006/relationships/image" Target="media/image22.jpeg" Id="rId43" /><Relationship Type="http://schemas.openxmlformats.org/officeDocument/2006/relationships/hyperlink" Target="https://communications.gov.au/accesshub/nrs" TargetMode="External" Id="rId48"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image" Target="media/image1.jpeg" Id="rId12" /><Relationship Type="http://schemas.openxmlformats.org/officeDocument/2006/relationships/image" Target="media/image3.png" Id="rId17" /><Relationship Type="http://schemas.openxmlformats.org/officeDocument/2006/relationships/image" Target="media/image10.png" Id="rId25" /><Relationship Type="http://schemas.openxmlformats.org/officeDocument/2006/relationships/footer" Target="footer3.xml" Id="rId33" /><Relationship Type="http://schemas.openxmlformats.org/officeDocument/2006/relationships/image" Target="media/image17.png" Id="rId38" /><Relationship Type="http://schemas.openxmlformats.org/officeDocument/2006/relationships/image" Target="media/image25.jpeg" Id="rId46" /><Relationship Type="http://schemas.openxmlformats.org/officeDocument/2006/relationships/image" Target="media/image6.jpeg" Id="rId20" /><Relationship Type="http://schemas.openxmlformats.org/officeDocument/2006/relationships/image" Target="media/image20.png" Id="rId41" /><Relationship Type="http://schemas.openxmlformats.org/officeDocument/2006/relationships/customXml" Target="../customXml/item1.xml" Id="rId1" /><Relationship Type="http://schemas.openxmlformats.org/officeDocument/2006/relationships/styles" Target="styles.xml" Id="rId6" /></Relationships>
</file>

<file path=word/theme/theme1.xml><?xml version="1.0" encoding="utf-8"?>
<a:theme xmlns:a="http://schemas.openxmlformats.org/drawingml/2006/main" xmlns:thm15="http://schemas.microsoft.com/office/thememl/2012/main" name="Office Theme">
  <a:themeElements>
    <a:clrScheme name="VicGrid Primary and Secondary Colour Palette">
      <a:dk1>
        <a:srgbClr val="005587"/>
      </a:dk1>
      <a:lt1>
        <a:srgbClr val="FFFFFF"/>
      </a:lt1>
      <a:dk2>
        <a:srgbClr val="0172CE"/>
      </a:dk2>
      <a:lt2>
        <a:srgbClr val="D9D9D6"/>
      </a:lt2>
      <a:accent1>
        <a:srgbClr val="0172CE"/>
      </a:accent1>
      <a:accent2>
        <a:srgbClr val="78BE20"/>
      </a:accent2>
      <a:accent3>
        <a:srgbClr val="F6BE00"/>
      </a:accent3>
      <a:accent4>
        <a:srgbClr val="99D6EA"/>
      </a:accent4>
      <a:accent5>
        <a:srgbClr val="CEDC00"/>
      </a:accent5>
      <a:accent6>
        <a:srgbClr val="FBE122"/>
      </a:accent6>
      <a:hlink>
        <a:srgbClr val="005587"/>
      </a:hlink>
      <a:folHlink>
        <a:srgbClr val="00A9E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ef9005e-c478-4ed9-a768-696ce0eaafb4" xsi:nil="true"/>
    <lcf76f155ced4ddcb4097134ff3c332f xmlns="c72555c2-b4da-4c9a-9259-afd243b645a4">
      <Terms xmlns="http://schemas.microsoft.com/office/infopath/2007/PartnerControls"/>
    </lcf76f155ced4ddcb4097134ff3c332f>
    <Week xmlns="c72555c2-b4da-4c9a-9259-afd243b645a4" xsi:nil="true"/>
    <Notes xmlns="c72555c2-b4da-4c9a-9259-afd243b645a4" xsi:nil="true"/>
    <Notes0 xmlns="c72555c2-b4da-4c9a-9259-afd243b645a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B4C5E5339F3EA46AC185764F53F5976" ma:contentTypeVersion="29" ma:contentTypeDescription="Create a new document." ma:contentTypeScope="" ma:versionID="58f84bc0b8c92824697a4bde94dfd0f8">
  <xsd:schema xmlns:xsd="http://www.w3.org/2001/XMLSchema" xmlns:xs="http://www.w3.org/2001/XMLSchema" xmlns:p="http://schemas.microsoft.com/office/2006/metadata/properties" xmlns:ns2="c72555c2-b4da-4c9a-9259-afd243b645a4" xmlns:ns3="7ef9005e-c478-4ed9-a768-696ce0eaafb4" targetNamespace="http://schemas.microsoft.com/office/2006/metadata/properties" ma:root="true" ma:fieldsID="7d9d1cf8afbcb169bd1ea92017078641" ns2:_="" ns3:_="">
    <xsd:import namespace="c72555c2-b4da-4c9a-9259-afd243b645a4"/>
    <xsd:import namespace="7ef9005e-c478-4ed9-a768-696ce0eaafb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Notes" minOccurs="0"/>
                <xsd:element ref="ns2:Notes0" minOccurs="0"/>
                <xsd:element ref="ns2:MediaServiceSearchProperties" minOccurs="0"/>
                <xsd:element ref="ns2:Wee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2555c2-b4da-4c9a-9259-afd243b645a4"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hidden="true" ma:indexed="true" ma:internalName="MediaServiceDateTaken" ma:readOnly="true">
      <xsd:simpleType>
        <xsd:restriction base="dms:Text"/>
      </xsd:simpleType>
    </xsd:element>
    <xsd:element name="MediaLengthInSeconds" ma:index="9" nillable="true" ma:displayName="MediaLengthInSeconds" ma:hidden="true" ma:internalName="MediaLengthInSeconds" ma:readOnly="true">
      <xsd:simpleType>
        <xsd:restriction base="dms:Unknown"/>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Notes" ma:index="17" nillable="true" ma:displayName="Status" ma:internalName="Notes0" ma:readOnly="false">
      <xsd:simpleType>
        <xsd:restriction base="dms:Note">
          <xsd:maxLength value="255"/>
        </xsd:restriction>
      </xsd:simpleType>
    </xsd:element>
    <xsd:element name="Notes0" ma:index="18" nillable="true" ma:displayName="Notes" ma:internalName="Notes00" ma:readOnly="false">
      <xsd:simpleType>
        <xsd:restriction base="dms:Text">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Week" ma:index="20" nillable="true" ma:displayName="Week" ma:internalName="Week" ma:readOnly="false" ma:percentage="FALSE">
      <xsd:simpleType>
        <xsd:restriction base="dms:Number"/>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f9005e-c478-4ed9-a768-696ce0eaafb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8944597-db82-4e1e-bedb-8f739de2ccc2}" ma:internalName="TaxCatchAll" ma:showField="CatchAllData" ma:web="7ef9005e-c478-4ed9-a768-696ce0eaaf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27F7C5-7D5A-40D6-BE5C-3C841C1B8C6C}">
  <ds:schemaRefs>
    <ds:schemaRef ds:uri="http://schemas.microsoft.com/sharepoint/v3/contenttype/forms"/>
  </ds:schemaRefs>
</ds:datastoreItem>
</file>

<file path=customXml/itemProps2.xml><?xml version="1.0" encoding="utf-8"?>
<ds:datastoreItem xmlns:ds="http://schemas.openxmlformats.org/officeDocument/2006/customXml" ds:itemID="{E4178CAA-7145-4B65-B013-CBEA9139821E}">
  <ds:schemaRefs>
    <ds:schemaRef ds:uri="http://schemas.microsoft.com/office/2006/metadata/properties"/>
    <ds:schemaRef ds:uri="http://schemas.microsoft.com/office/infopath/2007/PartnerControls"/>
    <ds:schemaRef ds:uri="e7033d4e-9e66-4e13-a1d6-34d77b33e92e"/>
    <ds:schemaRef ds:uri="6151c927-7543-4897-b023-55aa88b0115e"/>
    <ds:schemaRef ds:uri="http://schemas.microsoft.com/sharepoint/v3"/>
  </ds:schemaRefs>
</ds:datastoreItem>
</file>

<file path=customXml/itemProps3.xml><?xml version="1.0" encoding="utf-8"?>
<ds:datastoreItem xmlns:ds="http://schemas.openxmlformats.org/officeDocument/2006/customXml" ds:itemID="{454FCBC4-DA54-4A19-B450-C1758692EBE9}">
  <ds:schemaRefs>
    <ds:schemaRef ds:uri="http://schemas.openxmlformats.org/officeDocument/2006/bibliography"/>
  </ds:schemaRefs>
</ds:datastoreItem>
</file>

<file path=customXml/itemProps4.xml><?xml version="1.0" encoding="utf-8"?>
<ds:datastoreItem xmlns:ds="http://schemas.openxmlformats.org/officeDocument/2006/customXml" ds:itemID="{FCC343E1-0B8A-4DE3-A5E0-D20F1BDFDCE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Hannah Bishop</dc:creator>
  <keywords/>
  <dc:description/>
  <lastModifiedBy>Bethany Crotty</lastModifiedBy>
  <revision>144</revision>
  <dcterms:created xsi:type="dcterms:W3CDTF">2026-06-09T03:01:00.0000000Z</dcterms:created>
  <dcterms:modified xsi:type="dcterms:W3CDTF">2026-10-16T02:54:06.4843099Z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0x0101001B4C5E5339F3EA46AC185764F53F5976</vt:lpwstr>
  </property>
  <property fmtid="{D5CDD505-2E9C-101B-9397-08002B2CF9AE}" pid="3" name="_dlc_DocIdItemGuid">
    <vt:lpwstr>c942c74d-fc73-42b1-804e-4d35fdd6af79</vt:lpwstr>
  </property>
  <property fmtid="{D5CDD505-2E9C-101B-9397-08002B2CF9AE}" pid="4" name="Dissemination Limiting Marker">
    <vt:lpwstr>2;#FOUO|955eb6fc-b35a-4808-8aa5-31e514fa3f26</vt:lpwstr>
  </property>
  <property fmtid="{D5CDD505-2E9C-101B-9397-08002B2CF9AE}" pid="5" name="Security Classification">
    <vt:lpwstr>1;#Unclassified|7fa379f4-4aba-4692-ab80-7d39d3a23cf4</vt:lpwstr>
  </property>
  <property fmtid="{D5CDD505-2E9C-101B-9397-08002B2CF9AE}" pid="6" name="Records Class Project">
    <vt:lpwstr>23;#Stakeholder engagement|e408502b-f3f3-4fcc-8983-7bbdcd0ca555</vt:lpwstr>
  </property>
  <property fmtid="{D5CDD505-2E9C-101B-9397-08002B2CF9AE}" pid="7" name="Department Document Type">
    <vt:lpwstr/>
  </property>
  <property fmtid="{D5CDD505-2E9C-101B-9397-08002B2CF9AE}" pid="8" name="Record Purpose">
    <vt:lpwstr/>
  </property>
  <property fmtid="{D5CDD505-2E9C-101B-9397-08002B2CF9AE}" pid="9" name="MediaServiceImageTags">
    <vt:lpwstr/>
  </property>
  <property fmtid="{D5CDD505-2E9C-101B-9397-08002B2CF9AE}" pid="10" name="MSIP_Label_4257e2ab-f512-40e2-9c9a-c64247360765_Enabled">
    <vt:lpwstr>true</vt:lpwstr>
  </property>
  <property fmtid="{D5CDD505-2E9C-101B-9397-08002B2CF9AE}" pid="11" name="MSIP_Label_4257e2ab-f512-40e2-9c9a-c64247360765_SetDate">
    <vt:lpwstr>2025-01-09T04:32:36Z</vt:lpwstr>
  </property>
  <property fmtid="{D5CDD505-2E9C-101B-9397-08002B2CF9AE}" pid="12" name="MSIP_Label_4257e2ab-f512-40e2-9c9a-c64247360765_Method">
    <vt:lpwstr>Privileged</vt:lpwstr>
  </property>
  <property fmtid="{D5CDD505-2E9C-101B-9397-08002B2CF9AE}" pid="13" name="MSIP_Label_4257e2ab-f512-40e2-9c9a-c64247360765_Name">
    <vt:lpwstr>OFFICIAL</vt:lpwstr>
  </property>
  <property fmtid="{D5CDD505-2E9C-101B-9397-08002B2CF9AE}" pid="14" name="MSIP_Label_4257e2ab-f512-40e2-9c9a-c64247360765_SiteId">
    <vt:lpwstr>e8bdd6f7-fc18-4e48-a554-7f547927223b</vt:lpwstr>
  </property>
  <property fmtid="{D5CDD505-2E9C-101B-9397-08002B2CF9AE}" pid="15" name="MSIP_Label_4257e2ab-f512-40e2-9c9a-c64247360765_ActionId">
    <vt:lpwstr>a6e06188-3f87-4b51-aebc-b230a70244c0</vt:lpwstr>
  </property>
  <property fmtid="{D5CDD505-2E9C-101B-9397-08002B2CF9AE}" pid="16" name="MSIP_Label_4257e2ab-f512-40e2-9c9a-c64247360765_ContentBits">
    <vt:lpwstr>2</vt:lpwstr>
  </property>
  <property fmtid="{D5CDD505-2E9C-101B-9397-08002B2CF9AE}" pid="17" name="ClassificationContentMarkingHeaderShapeIds">
    <vt:lpwstr>5cba39c5,630ee3b6,3767d74</vt:lpwstr>
  </property>
  <property fmtid="{D5CDD505-2E9C-101B-9397-08002B2CF9AE}" pid="18" name="ClassificationContentMarkingHeaderFontProps">
    <vt:lpwstr>#ff0000,11,Aptos</vt:lpwstr>
  </property>
  <property fmtid="{D5CDD505-2E9C-101B-9397-08002B2CF9AE}" pid="19" name="ClassificationContentMarkingHeaderText">
    <vt:lpwstr>OFFICIAL </vt:lpwstr>
  </property>
  <property fmtid="{D5CDD505-2E9C-101B-9397-08002B2CF9AE}" pid="20" name="ClassificationContentMarkingFooterShapeIds">
    <vt:lpwstr>2ccc8d3,7d328f3e,6351e79f</vt:lpwstr>
  </property>
  <property fmtid="{D5CDD505-2E9C-101B-9397-08002B2CF9AE}" pid="21" name="ClassificationContentMarkingFooterFontProps">
    <vt:lpwstr>#ff0000,11,Aptos</vt:lpwstr>
  </property>
  <property fmtid="{D5CDD505-2E9C-101B-9397-08002B2CF9AE}" pid="22" name="ClassificationContentMarkingFooterText">
    <vt:lpwstr>OFFICIAL </vt:lpwstr>
  </property>
  <property fmtid="{D5CDD505-2E9C-101B-9397-08002B2CF9AE}" pid="23" name="MSIP_Label_3e358dd8-9e55-4b08-aa42-b14bea5b1102_Enabled">
    <vt:lpwstr>true</vt:lpwstr>
  </property>
  <property fmtid="{D5CDD505-2E9C-101B-9397-08002B2CF9AE}" pid="24" name="MSIP_Label_3e358dd8-9e55-4b08-aa42-b14bea5b1102_SetDate">
    <vt:lpwstr>2026-06-09T03:01:20Z</vt:lpwstr>
  </property>
  <property fmtid="{D5CDD505-2E9C-101B-9397-08002B2CF9AE}" pid="25" name="MSIP_Label_3e358dd8-9e55-4b08-aa42-b14bea5b1102_Method">
    <vt:lpwstr>Privileged</vt:lpwstr>
  </property>
  <property fmtid="{D5CDD505-2E9C-101B-9397-08002B2CF9AE}" pid="26" name="MSIP_Label_3e358dd8-9e55-4b08-aa42-b14bea5b1102_Name">
    <vt:lpwstr>OFFICIAL (VICGOV)</vt:lpwstr>
  </property>
  <property fmtid="{D5CDD505-2E9C-101B-9397-08002B2CF9AE}" pid="27" name="MSIP_Label_3e358dd8-9e55-4b08-aa42-b14bea5b1102_SiteId">
    <vt:lpwstr>722ea0be-3e1c-4b11-ad6f-9401d6856e24</vt:lpwstr>
  </property>
  <property fmtid="{D5CDD505-2E9C-101B-9397-08002B2CF9AE}" pid="28" name="MSIP_Label_3e358dd8-9e55-4b08-aa42-b14bea5b1102_ActionId">
    <vt:lpwstr>9dee66f0-7720-4695-ac7f-7db18bdcb499</vt:lpwstr>
  </property>
  <property fmtid="{D5CDD505-2E9C-101B-9397-08002B2CF9AE}" pid="29" name="MSIP_Label_3e358dd8-9e55-4b08-aa42-b14bea5b1102_ContentBits">
    <vt:lpwstr>3</vt:lpwstr>
  </property>
  <property fmtid="{D5CDD505-2E9C-101B-9397-08002B2CF9AE}" pid="30" name="MSIP_Label_3e358dd8-9e55-4b08-aa42-b14bea5b1102_Tag">
    <vt:lpwstr>10, 0, 1, 2</vt:lpwstr>
  </property>
</Properties>
</file>