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B03356" w:rsidR="00B03356" w:rsidP="00626D1A" w:rsidRDefault="00B03356" w14:paraId="75254965" w14:textId="77777777">
      <w:pPr>
        <w:pStyle w:val="Title"/>
      </w:pPr>
      <w:r w:rsidRPr="00B03356">
        <w:t>2025 Victorian Transmission Plan</w:t>
      </w:r>
    </w:p>
    <w:p w:rsidR="00B03356" w:rsidP="00626D1A" w:rsidRDefault="00B03356" w14:paraId="426E2C1C" w14:textId="77777777">
      <w:pPr>
        <w:pStyle w:val="Title"/>
      </w:pPr>
      <w:r w:rsidRPr="00B03356">
        <w:t>Summary</w:t>
      </w:r>
    </w:p>
    <w:p w:rsidRPr="00626D1A" w:rsidR="00C301A2" w:rsidP="00626D1A" w:rsidRDefault="00B03356" w14:paraId="5AFB75B2" w14:textId="7A4F5ECF">
      <w:pPr>
        <w:pStyle w:val="Subtitle"/>
      </w:pPr>
      <w:r w:rsidRPr="00626D1A">
        <w:t>August</w:t>
      </w:r>
      <w:r w:rsidRPr="00626D1A" w:rsidR="00C301A2">
        <w:t xml:space="preserve"> 2025</w:t>
      </w:r>
    </w:p>
    <w:sdt>
      <w:sdtPr>
        <w:id w:val="-285195951"/>
        <w:docPartObj>
          <w:docPartGallery w:val="Table of Contents"/>
          <w:docPartUnique/>
        </w:docPartObj>
        <w:rPr>
          <w:rFonts w:eastAsia="ＭＳ Ｐゴシック" w:cs="Arial" w:eastAsiaTheme="minorEastAsia" w:cstheme="minorBidi"/>
          <w:color w:val="auto"/>
          <w:kern w:val="2"/>
          <w:sz w:val="20"/>
          <w:szCs w:val="20"/>
          <w:lang w:eastAsia="en-US"/>
          <w14:ligatures w14:val="standardContextual"/>
        </w:rPr>
      </w:sdtPr>
      <w:sdtEndPr>
        <w:rPr>
          <w:rFonts w:eastAsia="ＭＳ Ｐゴシック" w:cs="Arial" w:eastAsiaTheme="minorEastAsia" w:cstheme="minorBidi"/>
          <w:b w:val="1"/>
          <w:bCs w:val="1"/>
          <w:noProof/>
          <w:color w:val="auto"/>
          <w:sz w:val="20"/>
          <w:szCs w:val="20"/>
          <w:lang w:eastAsia="en-US"/>
        </w:rPr>
      </w:sdtEndPr>
      <w:sdtContent>
        <w:p w:rsidR="00C301A2" w:rsidP="00C301A2" w:rsidRDefault="00C301A2" w14:paraId="7BDF028E" w14:textId="77777777">
          <w:pPr>
            <w:pStyle w:val="TOCHeading"/>
            <w:framePr w:wrap="around"/>
            <w:ind w:left="57"/>
          </w:pPr>
        </w:p>
        <w:p w:rsidR="0005240D" w:rsidP="00C301A2" w:rsidRDefault="00C301A2" w14:paraId="10692E86" w14:textId="77777777">
          <w:pPr>
            <w:pStyle w:val="Introductioncopy"/>
            <w:rPr>
              <w:noProof/>
            </w:rPr>
          </w:pPr>
          <w:bookmarkStart w:name="_Toc197342400" w:id="0"/>
          <w:r>
            <w:t>Contents</w:t>
          </w:r>
          <w:bookmarkEnd w:id="0"/>
          <w:r>
            <w:fldChar w:fldCharType="begin"/>
          </w:r>
          <w:r>
            <w:instrText xml:space="preserve"> TOC \o "1-1" \h \z \u </w:instrText>
          </w:r>
          <w:r>
            <w:fldChar w:fldCharType="separate"/>
          </w:r>
        </w:p>
        <w:p w:rsidR="0005240D" w:rsidRDefault="0005240D" w14:paraId="0D0FA80E" w14:textId="10F4679C">
          <w:pPr>
            <w:pStyle w:val="TOC1"/>
            <w:rPr>
              <w:rFonts w:eastAsiaTheme="minorEastAsia" w:cstheme="minorBidi"/>
              <w:b w:val="0"/>
              <w:color w:val="auto"/>
              <w:kern w:val="2"/>
              <w14:ligatures w14:val="standardContextual"/>
            </w:rPr>
          </w:pPr>
          <w:hyperlink w:history="1" w:anchor="_Toc205538153">
            <w:r w:rsidRPr="00700F0A">
              <w:rPr>
                <w:rStyle w:val="Hyperlink"/>
              </w:rPr>
              <w:t>Acknowledgment of Traditional Owners</w:t>
            </w:r>
            <w:r>
              <w:rPr>
                <w:webHidden/>
              </w:rPr>
              <w:tab/>
            </w:r>
            <w:r>
              <w:rPr>
                <w:webHidden/>
              </w:rPr>
              <w:fldChar w:fldCharType="begin"/>
            </w:r>
            <w:r>
              <w:rPr>
                <w:webHidden/>
              </w:rPr>
              <w:instrText xml:space="preserve"> PAGEREF _Toc205538153 \h </w:instrText>
            </w:r>
            <w:r>
              <w:rPr>
                <w:webHidden/>
              </w:rPr>
            </w:r>
            <w:r>
              <w:rPr>
                <w:webHidden/>
              </w:rPr>
              <w:fldChar w:fldCharType="separate"/>
            </w:r>
            <w:r>
              <w:rPr>
                <w:webHidden/>
              </w:rPr>
              <w:t>2</w:t>
            </w:r>
            <w:r>
              <w:rPr>
                <w:webHidden/>
              </w:rPr>
              <w:fldChar w:fldCharType="end"/>
            </w:r>
          </w:hyperlink>
        </w:p>
        <w:p w:rsidR="0005240D" w:rsidRDefault="0005240D" w14:paraId="2CAEE7E5" w14:textId="6B8E610B">
          <w:pPr>
            <w:pStyle w:val="TOC1"/>
            <w:rPr>
              <w:rFonts w:eastAsiaTheme="minorEastAsia" w:cstheme="minorBidi"/>
              <w:b w:val="0"/>
              <w:color w:val="auto"/>
              <w:kern w:val="2"/>
              <w14:ligatures w14:val="standardContextual"/>
            </w:rPr>
          </w:pPr>
          <w:hyperlink w:history="1" w:anchor="_Toc205538154">
            <w:r w:rsidRPr="00700F0A">
              <w:rPr>
                <w:rStyle w:val="Hyperlink"/>
              </w:rPr>
              <w:t>About the 2025 Victorian Transmission Plan</w:t>
            </w:r>
            <w:r>
              <w:rPr>
                <w:webHidden/>
              </w:rPr>
              <w:tab/>
            </w:r>
            <w:r>
              <w:rPr>
                <w:webHidden/>
              </w:rPr>
              <w:fldChar w:fldCharType="begin"/>
            </w:r>
            <w:r>
              <w:rPr>
                <w:webHidden/>
              </w:rPr>
              <w:instrText xml:space="preserve"> PAGEREF _Toc205538154 \h </w:instrText>
            </w:r>
            <w:r>
              <w:rPr>
                <w:webHidden/>
              </w:rPr>
            </w:r>
            <w:r>
              <w:rPr>
                <w:webHidden/>
              </w:rPr>
              <w:fldChar w:fldCharType="separate"/>
            </w:r>
            <w:r>
              <w:rPr>
                <w:webHidden/>
              </w:rPr>
              <w:t>2</w:t>
            </w:r>
            <w:r>
              <w:rPr>
                <w:webHidden/>
              </w:rPr>
              <w:fldChar w:fldCharType="end"/>
            </w:r>
          </w:hyperlink>
        </w:p>
        <w:p w:rsidR="0005240D" w:rsidRDefault="0005240D" w14:paraId="4D03089E" w14:textId="086F8FF0">
          <w:pPr>
            <w:pStyle w:val="TOC1"/>
            <w:rPr>
              <w:rFonts w:eastAsiaTheme="minorEastAsia" w:cstheme="minorBidi"/>
              <w:b w:val="0"/>
              <w:color w:val="auto"/>
              <w:kern w:val="2"/>
              <w14:ligatures w14:val="standardContextual"/>
            </w:rPr>
          </w:pPr>
          <w:hyperlink w:history="1" w:anchor="_Toc205538155">
            <w:r w:rsidRPr="00700F0A">
              <w:rPr>
                <w:rStyle w:val="Hyperlink"/>
              </w:rPr>
              <w:t>Determining how much wind and solar energy Victorians need</w:t>
            </w:r>
            <w:r>
              <w:rPr>
                <w:webHidden/>
              </w:rPr>
              <w:tab/>
            </w:r>
            <w:r>
              <w:rPr>
                <w:webHidden/>
              </w:rPr>
              <w:fldChar w:fldCharType="begin"/>
            </w:r>
            <w:r>
              <w:rPr>
                <w:webHidden/>
              </w:rPr>
              <w:instrText xml:space="preserve"> PAGEREF _Toc205538155 \h </w:instrText>
            </w:r>
            <w:r>
              <w:rPr>
                <w:webHidden/>
              </w:rPr>
            </w:r>
            <w:r>
              <w:rPr>
                <w:webHidden/>
              </w:rPr>
              <w:fldChar w:fldCharType="separate"/>
            </w:r>
            <w:r>
              <w:rPr>
                <w:webHidden/>
              </w:rPr>
              <w:t>3</w:t>
            </w:r>
            <w:r>
              <w:rPr>
                <w:webHidden/>
              </w:rPr>
              <w:fldChar w:fldCharType="end"/>
            </w:r>
          </w:hyperlink>
        </w:p>
        <w:p w:rsidR="0005240D" w:rsidRDefault="0005240D" w14:paraId="086E79BB" w14:textId="61FDF725">
          <w:pPr>
            <w:pStyle w:val="TOC1"/>
            <w:rPr>
              <w:rFonts w:eastAsiaTheme="minorEastAsia" w:cstheme="minorBidi"/>
              <w:b w:val="0"/>
              <w:color w:val="auto"/>
              <w:kern w:val="2"/>
              <w14:ligatures w14:val="standardContextual"/>
            </w:rPr>
          </w:pPr>
          <w:hyperlink w:history="1" w:anchor="_Toc205538156">
            <w:r w:rsidRPr="00700F0A">
              <w:rPr>
                <w:rStyle w:val="Hyperlink"/>
              </w:rPr>
              <w:t>The policy context for the Victorian Transmission Plan</w:t>
            </w:r>
            <w:r>
              <w:rPr>
                <w:webHidden/>
              </w:rPr>
              <w:tab/>
            </w:r>
            <w:r>
              <w:rPr>
                <w:webHidden/>
              </w:rPr>
              <w:fldChar w:fldCharType="begin"/>
            </w:r>
            <w:r>
              <w:rPr>
                <w:webHidden/>
              </w:rPr>
              <w:instrText xml:space="preserve"> PAGEREF _Toc205538156 \h </w:instrText>
            </w:r>
            <w:r>
              <w:rPr>
                <w:webHidden/>
              </w:rPr>
            </w:r>
            <w:r>
              <w:rPr>
                <w:webHidden/>
              </w:rPr>
              <w:fldChar w:fldCharType="separate"/>
            </w:r>
            <w:r>
              <w:rPr>
                <w:webHidden/>
              </w:rPr>
              <w:t>4</w:t>
            </w:r>
            <w:r>
              <w:rPr>
                <w:webHidden/>
              </w:rPr>
              <w:fldChar w:fldCharType="end"/>
            </w:r>
          </w:hyperlink>
        </w:p>
        <w:p w:rsidR="0005240D" w:rsidRDefault="0005240D" w14:paraId="1140B6BB" w14:textId="65ED8BA9">
          <w:pPr>
            <w:pStyle w:val="TOC1"/>
            <w:rPr>
              <w:rFonts w:eastAsiaTheme="minorEastAsia" w:cstheme="minorBidi"/>
              <w:b w:val="0"/>
              <w:color w:val="auto"/>
              <w:kern w:val="2"/>
              <w14:ligatures w14:val="standardContextual"/>
            </w:rPr>
          </w:pPr>
          <w:hyperlink w:history="1" w:anchor="_Toc205538157">
            <w:r w:rsidRPr="00700F0A">
              <w:rPr>
                <w:rStyle w:val="Hyperlink"/>
              </w:rPr>
              <w:t>How we identified the proposed renewable energy zones</w:t>
            </w:r>
            <w:r>
              <w:rPr>
                <w:webHidden/>
              </w:rPr>
              <w:tab/>
            </w:r>
            <w:r>
              <w:rPr>
                <w:webHidden/>
              </w:rPr>
              <w:fldChar w:fldCharType="begin"/>
            </w:r>
            <w:r>
              <w:rPr>
                <w:webHidden/>
              </w:rPr>
              <w:instrText xml:space="preserve"> PAGEREF _Toc205538157 \h </w:instrText>
            </w:r>
            <w:r>
              <w:rPr>
                <w:webHidden/>
              </w:rPr>
            </w:r>
            <w:r>
              <w:rPr>
                <w:webHidden/>
              </w:rPr>
              <w:fldChar w:fldCharType="separate"/>
            </w:r>
            <w:r>
              <w:rPr>
                <w:webHidden/>
              </w:rPr>
              <w:t>8</w:t>
            </w:r>
            <w:r>
              <w:rPr>
                <w:webHidden/>
              </w:rPr>
              <w:fldChar w:fldCharType="end"/>
            </w:r>
          </w:hyperlink>
        </w:p>
        <w:p w:rsidR="0005240D" w:rsidRDefault="0005240D" w14:paraId="7AAED575" w14:textId="41FC465A">
          <w:pPr>
            <w:pStyle w:val="TOC1"/>
            <w:rPr>
              <w:rFonts w:eastAsiaTheme="minorEastAsia" w:cstheme="minorBidi"/>
              <w:b w:val="0"/>
              <w:color w:val="auto"/>
              <w:kern w:val="2"/>
              <w14:ligatures w14:val="standardContextual"/>
            </w:rPr>
          </w:pPr>
          <w:hyperlink w:history="1" w:anchor="_Toc205538158">
            <w:r w:rsidRPr="00700F0A">
              <w:rPr>
                <w:rStyle w:val="Hyperlink"/>
              </w:rPr>
              <w:t>How community, landholders, industry and local government helped shape the proposed renewable energy zones</w:t>
            </w:r>
            <w:r>
              <w:rPr>
                <w:webHidden/>
              </w:rPr>
              <w:tab/>
            </w:r>
            <w:r>
              <w:rPr>
                <w:webHidden/>
              </w:rPr>
              <w:fldChar w:fldCharType="begin"/>
            </w:r>
            <w:r>
              <w:rPr>
                <w:webHidden/>
              </w:rPr>
              <w:instrText xml:space="preserve"> PAGEREF _Toc205538158 \h </w:instrText>
            </w:r>
            <w:r>
              <w:rPr>
                <w:webHidden/>
              </w:rPr>
            </w:r>
            <w:r>
              <w:rPr>
                <w:webHidden/>
              </w:rPr>
              <w:fldChar w:fldCharType="separate"/>
            </w:r>
            <w:r>
              <w:rPr>
                <w:webHidden/>
              </w:rPr>
              <w:t>10</w:t>
            </w:r>
            <w:r>
              <w:rPr>
                <w:webHidden/>
              </w:rPr>
              <w:fldChar w:fldCharType="end"/>
            </w:r>
          </w:hyperlink>
        </w:p>
        <w:p w:rsidR="0005240D" w:rsidRDefault="0005240D" w14:paraId="203FEC2E" w14:textId="262062F8">
          <w:pPr>
            <w:pStyle w:val="TOC1"/>
            <w:rPr>
              <w:rFonts w:eastAsiaTheme="minorEastAsia" w:cstheme="minorBidi"/>
              <w:b w:val="0"/>
              <w:color w:val="auto"/>
              <w:kern w:val="2"/>
              <w14:ligatures w14:val="standardContextual"/>
            </w:rPr>
          </w:pPr>
          <w:hyperlink w:history="1" w:anchor="_Toc205538159">
            <w:r w:rsidRPr="00700F0A">
              <w:rPr>
                <w:rStyle w:val="Hyperlink"/>
              </w:rPr>
              <w:t>What renewable energy zones mean for communities, industry and Traditional Owners</w:t>
            </w:r>
            <w:r>
              <w:rPr>
                <w:webHidden/>
              </w:rPr>
              <w:tab/>
            </w:r>
            <w:r>
              <w:rPr>
                <w:webHidden/>
              </w:rPr>
              <w:fldChar w:fldCharType="begin"/>
            </w:r>
            <w:r>
              <w:rPr>
                <w:webHidden/>
              </w:rPr>
              <w:instrText xml:space="preserve"> PAGEREF _Toc205538159 \h </w:instrText>
            </w:r>
            <w:r>
              <w:rPr>
                <w:webHidden/>
              </w:rPr>
            </w:r>
            <w:r>
              <w:rPr>
                <w:webHidden/>
              </w:rPr>
              <w:fldChar w:fldCharType="separate"/>
            </w:r>
            <w:r>
              <w:rPr>
                <w:webHidden/>
              </w:rPr>
              <w:t>11</w:t>
            </w:r>
            <w:r>
              <w:rPr>
                <w:webHidden/>
              </w:rPr>
              <w:fldChar w:fldCharType="end"/>
            </w:r>
          </w:hyperlink>
        </w:p>
        <w:p w:rsidR="0005240D" w:rsidRDefault="0005240D" w14:paraId="4F547228" w14:textId="5A7B7AB3">
          <w:pPr>
            <w:pStyle w:val="TOC1"/>
            <w:rPr>
              <w:rFonts w:eastAsiaTheme="minorEastAsia" w:cstheme="minorBidi"/>
              <w:b w:val="0"/>
              <w:color w:val="auto"/>
              <w:kern w:val="2"/>
              <w14:ligatures w14:val="standardContextual"/>
            </w:rPr>
          </w:pPr>
          <w:hyperlink w:history="1" w:anchor="_Toc205538160">
            <w:r w:rsidRPr="00700F0A">
              <w:rPr>
                <w:rStyle w:val="Hyperlink"/>
              </w:rPr>
              <w:t>New benefits for communities that host renewable energy zones</w:t>
            </w:r>
            <w:r>
              <w:rPr>
                <w:webHidden/>
              </w:rPr>
              <w:tab/>
            </w:r>
            <w:r>
              <w:rPr>
                <w:webHidden/>
              </w:rPr>
              <w:fldChar w:fldCharType="begin"/>
            </w:r>
            <w:r>
              <w:rPr>
                <w:webHidden/>
              </w:rPr>
              <w:instrText xml:space="preserve"> PAGEREF _Toc205538160 \h </w:instrText>
            </w:r>
            <w:r>
              <w:rPr>
                <w:webHidden/>
              </w:rPr>
            </w:r>
            <w:r>
              <w:rPr>
                <w:webHidden/>
              </w:rPr>
              <w:fldChar w:fldCharType="separate"/>
            </w:r>
            <w:r>
              <w:rPr>
                <w:webHidden/>
              </w:rPr>
              <w:t>12</w:t>
            </w:r>
            <w:r>
              <w:rPr>
                <w:webHidden/>
              </w:rPr>
              <w:fldChar w:fldCharType="end"/>
            </w:r>
          </w:hyperlink>
        </w:p>
        <w:p w:rsidR="0005240D" w:rsidRDefault="0005240D" w14:paraId="75AC5360" w14:textId="1746AF43">
          <w:pPr>
            <w:pStyle w:val="TOC1"/>
            <w:rPr>
              <w:rFonts w:eastAsiaTheme="minorEastAsia" w:cstheme="minorBidi"/>
              <w:b w:val="0"/>
              <w:color w:val="auto"/>
              <w:kern w:val="2"/>
              <w14:ligatures w14:val="standardContextual"/>
            </w:rPr>
          </w:pPr>
          <w:hyperlink w:history="1" w:anchor="_Toc205538161">
            <w:r w:rsidRPr="00700F0A">
              <w:rPr>
                <w:rStyle w:val="Hyperlink"/>
              </w:rPr>
              <w:t>The transmission projects needed to keep Victoria connected</w:t>
            </w:r>
            <w:r>
              <w:rPr>
                <w:webHidden/>
              </w:rPr>
              <w:tab/>
            </w:r>
            <w:r>
              <w:rPr>
                <w:webHidden/>
              </w:rPr>
              <w:fldChar w:fldCharType="begin"/>
            </w:r>
            <w:r>
              <w:rPr>
                <w:webHidden/>
              </w:rPr>
              <w:instrText xml:space="preserve"> PAGEREF _Toc205538161 \h </w:instrText>
            </w:r>
            <w:r>
              <w:rPr>
                <w:webHidden/>
              </w:rPr>
            </w:r>
            <w:r>
              <w:rPr>
                <w:webHidden/>
              </w:rPr>
              <w:fldChar w:fldCharType="separate"/>
            </w:r>
            <w:r>
              <w:rPr>
                <w:webHidden/>
              </w:rPr>
              <w:t>15</w:t>
            </w:r>
            <w:r>
              <w:rPr>
                <w:webHidden/>
              </w:rPr>
              <w:fldChar w:fldCharType="end"/>
            </w:r>
          </w:hyperlink>
        </w:p>
        <w:p w:rsidR="0005240D" w:rsidRDefault="0005240D" w14:paraId="6F078AD3" w14:textId="59FB4A6A">
          <w:pPr>
            <w:pStyle w:val="TOC1"/>
            <w:rPr>
              <w:rFonts w:eastAsiaTheme="minorEastAsia" w:cstheme="minorBidi"/>
              <w:b w:val="0"/>
              <w:color w:val="auto"/>
              <w:kern w:val="2"/>
              <w14:ligatures w14:val="standardContextual"/>
            </w:rPr>
          </w:pPr>
          <w:hyperlink w:history="1" w:anchor="_Toc205538162">
            <w:r w:rsidRPr="00700F0A">
              <w:rPr>
                <w:rStyle w:val="Hyperlink"/>
              </w:rPr>
              <w:t>Where you can learn more about the transmission projects</w:t>
            </w:r>
            <w:r>
              <w:rPr>
                <w:webHidden/>
              </w:rPr>
              <w:tab/>
            </w:r>
            <w:r>
              <w:rPr>
                <w:webHidden/>
              </w:rPr>
              <w:fldChar w:fldCharType="begin"/>
            </w:r>
            <w:r>
              <w:rPr>
                <w:webHidden/>
              </w:rPr>
              <w:instrText xml:space="preserve"> PAGEREF _Toc205538162 \h </w:instrText>
            </w:r>
            <w:r>
              <w:rPr>
                <w:webHidden/>
              </w:rPr>
            </w:r>
            <w:r>
              <w:rPr>
                <w:webHidden/>
              </w:rPr>
              <w:fldChar w:fldCharType="separate"/>
            </w:r>
            <w:r>
              <w:rPr>
                <w:webHidden/>
              </w:rPr>
              <w:t>19</w:t>
            </w:r>
            <w:r>
              <w:rPr>
                <w:webHidden/>
              </w:rPr>
              <w:fldChar w:fldCharType="end"/>
            </w:r>
          </w:hyperlink>
        </w:p>
        <w:p w:rsidR="0005240D" w:rsidRDefault="0005240D" w14:paraId="0F65B1B9" w14:textId="1C755615">
          <w:pPr>
            <w:pStyle w:val="TOC1"/>
            <w:rPr>
              <w:rFonts w:eastAsiaTheme="minorEastAsia" w:cstheme="minorBidi"/>
              <w:b w:val="0"/>
              <w:color w:val="auto"/>
              <w:kern w:val="2"/>
              <w14:ligatures w14:val="standardContextual"/>
            </w:rPr>
          </w:pPr>
          <w:hyperlink w:history="1" w:anchor="_Toc205538163">
            <w:r w:rsidRPr="00700F0A">
              <w:rPr>
                <w:rStyle w:val="Hyperlink"/>
              </w:rPr>
              <w:t>Coordinating offshore wind connections and unlocking benefits for coastal communities</w:t>
            </w:r>
            <w:r>
              <w:rPr>
                <w:webHidden/>
              </w:rPr>
              <w:tab/>
            </w:r>
            <w:r>
              <w:rPr>
                <w:webHidden/>
              </w:rPr>
              <w:fldChar w:fldCharType="begin"/>
            </w:r>
            <w:r>
              <w:rPr>
                <w:webHidden/>
              </w:rPr>
              <w:instrText xml:space="preserve"> PAGEREF _Toc205538163 \h </w:instrText>
            </w:r>
            <w:r>
              <w:rPr>
                <w:webHidden/>
              </w:rPr>
            </w:r>
            <w:r>
              <w:rPr>
                <w:webHidden/>
              </w:rPr>
              <w:fldChar w:fldCharType="separate"/>
            </w:r>
            <w:r>
              <w:rPr>
                <w:webHidden/>
              </w:rPr>
              <w:t>19</w:t>
            </w:r>
            <w:r>
              <w:rPr>
                <w:webHidden/>
              </w:rPr>
              <w:fldChar w:fldCharType="end"/>
            </w:r>
          </w:hyperlink>
        </w:p>
        <w:p w:rsidR="0005240D" w:rsidRDefault="0005240D" w14:paraId="4B5FBD6E" w14:textId="6D50D0D9">
          <w:pPr>
            <w:pStyle w:val="TOC1"/>
            <w:rPr>
              <w:rFonts w:eastAsiaTheme="minorEastAsia" w:cstheme="minorBidi"/>
              <w:b w:val="0"/>
              <w:color w:val="auto"/>
              <w:kern w:val="2"/>
              <w14:ligatures w14:val="standardContextual"/>
            </w:rPr>
          </w:pPr>
          <w:hyperlink w:history="1" w:anchor="_Toc205538164">
            <w:r w:rsidRPr="00700F0A">
              <w:rPr>
                <w:rStyle w:val="Hyperlink"/>
              </w:rPr>
              <w:t>What’s next after the publication of the 2025 Victorian Transmission Plan</w:t>
            </w:r>
            <w:r>
              <w:rPr>
                <w:webHidden/>
              </w:rPr>
              <w:tab/>
            </w:r>
            <w:r>
              <w:rPr>
                <w:webHidden/>
              </w:rPr>
              <w:fldChar w:fldCharType="begin"/>
            </w:r>
            <w:r>
              <w:rPr>
                <w:webHidden/>
              </w:rPr>
              <w:instrText xml:space="preserve"> PAGEREF _Toc205538164 \h </w:instrText>
            </w:r>
            <w:r>
              <w:rPr>
                <w:webHidden/>
              </w:rPr>
            </w:r>
            <w:r>
              <w:rPr>
                <w:webHidden/>
              </w:rPr>
              <w:fldChar w:fldCharType="separate"/>
            </w:r>
            <w:r>
              <w:rPr>
                <w:webHidden/>
              </w:rPr>
              <w:t>20</w:t>
            </w:r>
            <w:r>
              <w:rPr>
                <w:webHidden/>
              </w:rPr>
              <w:fldChar w:fldCharType="end"/>
            </w:r>
          </w:hyperlink>
        </w:p>
        <w:p w:rsidR="0005240D" w:rsidRDefault="0005240D" w14:paraId="32F2F9C8" w14:textId="68564317">
          <w:pPr>
            <w:pStyle w:val="TOC1"/>
            <w:rPr>
              <w:rFonts w:eastAsiaTheme="minorEastAsia" w:cstheme="minorBidi"/>
              <w:b w:val="0"/>
              <w:color w:val="auto"/>
              <w:kern w:val="2"/>
              <w14:ligatures w14:val="standardContextual"/>
            </w:rPr>
          </w:pPr>
          <w:hyperlink w:history="1" w:anchor="_Toc205538165">
            <w:r w:rsidRPr="00700F0A">
              <w:rPr>
                <w:rStyle w:val="Hyperlink"/>
              </w:rPr>
              <w:t>Contact us</w:t>
            </w:r>
            <w:r>
              <w:rPr>
                <w:webHidden/>
              </w:rPr>
              <w:tab/>
            </w:r>
            <w:r>
              <w:rPr>
                <w:webHidden/>
              </w:rPr>
              <w:fldChar w:fldCharType="begin"/>
            </w:r>
            <w:r>
              <w:rPr>
                <w:webHidden/>
              </w:rPr>
              <w:instrText xml:space="preserve"> PAGEREF _Toc205538165 \h </w:instrText>
            </w:r>
            <w:r>
              <w:rPr>
                <w:webHidden/>
              </w:rPr>
            </w:r>
            <w:r>
              <w:rPr>
                <w:webHidden/>
              </w:rPr>
              <w:fldChar w:fldCharType="separate"/>
            </w:r>
            <w:r>
              <w:rPr>
                <w:webHidden/>
              </w:rPr>
              <w:t>22</w:t>
            </w:r>
            <w:r>
              <w:rPr>
                <w:webHidden/>
              </w:rPr>
              <w:fldChar w:fldCharType="end"/>
            </w:r>
          </w:hyperlink>
        </w:p>
        <w:p w:rsidR="00C301A2" w:rsidP="00C301A2" w:rsidRDefault="00C301A2" w14:paraId="34C5B8CB" w14:textId="77777777">
          <w:r>
            <w:rPr>
              <w:rFonts w:eastAsia="Times New Roman" w:cs="Arial"/>
              <w:b/>
              <w:noProof/>
              <w:color w:val="0172CE" w:themeColor="text2"/>
              <w:kern w:val="0"/>
              <w:sz w:val="24"/>
              <w:szCs w:val="24"/>
              <w:lang w:eastAsia="en-AU"/>
              <w14:ligatures w14:val="none"/>
            </w:rPr>
            <w:fldChar w:fldCharType="end"/>
          </w:r>
        </w:p>
      </w:sdtContent>
    </w:sdt>
    <w:p w:rsidR="00790857" w:rsidRDefault="00790857" w14:paraId="39B5DD35" w14:textId="77777777">
      <w:pPr>
        <w:rPr>
          <w:rFonts w:asciiTheme="majorHAnsi" w:hAnsiTheme="majorHAnsi" w:eastAsiaTheme="majorEastAsia" w:cstheme="majorBidi"/>
          <w:color w:val="00559A" w:themeColor="accent1" w:themeShade="BF"/>
          <w:sz w:val="48"/>
          <w:szCs w:val="32"/>
        </w:rPr>
      </w:pPr>
      <w:r>
        <w:rPr>
          <w:color w:val="00559A" w:themeColor="accent1" w:themeShade="BF"/>
          <w:sz w:val="48"/>
          <w:szCs w:val="32"/>
        </w:rPr>
        <w:br w:type="page"/>
      </w:r>
    </w:p>
    <w:p w:rsidR="00430056" w:rsidP="00377A67" w:rsidRDefault="00430056" w14:paraId="00DE29C6" w14:textId="21439B9F">
      <w:pPr>
        <w:pStyle w:val="Heading1"/>
      </w:pPr>
      <w:bookmarkStart w:name="_Toc205538153" w:id="1"/>
      <w:r w:rsidRPr="00430056">
        <w:t>Acknowledgment of Traditional Owners</w:t>
      </w:r>
      <w:bookmarkEnd w:id="1"/>
    </w:p>
    <w:p w:rsidR="00E84336" w:rsidP="000319F3" w:rsidRDefault="0051526F" w14:paraId="7D665914" w14:textId="6CFC8DA5">
      <w:pPr>
        <w:pStyle w:val="Bodycopy"/>
      </w:pPr>
      <w:r>
        <w:t xml:space="preserve">We acknowledge and respect Victoria’s Traditional Owners as the original custodians of Victoria’s land and waters, their unique ability to care for Country and deep spiritual connection to it. We honour Elders past and present whose </w:t>
      </w:r>
      <w:proofErr w:type="gramStart"/>
      <w:r>
        <w:t>knowledge</w:t>
      </w:r>
      <w:proofErr w:type="gramEnd"/>
      <w:r>
        <w:t xml:space="preserve"> and wisdom has ensured the continuation of culture and traditional practices.</w:t>
      </w:r>
    </w:p>
    <w:p w:rsidR="0051526F" w:rsidP="000319F3" w:rsidRDefault="0051526F" w14:paraId="7E31C618" w14:textId="34856AFE">
      <w:pPr>
        <w:pStyle w:val="Bodycopy"/>
      </w:pPr>
      <w:r>
        <w:t>We are committed to genuinely partnering and meaningfully engaging with Victoria’s Traditional Owners and First Peoples to support the protection of Country, the maintenance of spiritual and cultural practices and their broader aspirations in the 21st century and beyond.</w:t>
      </w:r>
    </w:p>
    <w:p w:rsidR="008E1113" w:rsidP="006A01E0" w:rsidRDefault="008E1113" w14:paraId="72735244" w14:textId="3AC6F856">
      <w:pPr>
        <w:pStyle w:val="Heading2"/>
        <w:rPr>
          <w:rStyle w:val="eop"/>
          <w:rFonts w:ascii="Arial" w:hAnsi="Arial" w:cs="Arial"/>
          <w:color w:val="0172CE"/>
          <w:shd w:val="clear" w:color="auto" w:fill="FFFFFF"/>
        </w:rPr>
      </w:pPr>
      <w:r>
        <w:rPr>
          <w:rStyle w:val="normaltextrun"/>
          <w:rFonts w:ascii="Arial" w:hAnsi="Arial" w:cs="Arial"/>
          <w:color w:val="0172CE"/>
          <w:shd w:val="clear" w:color="auto" w:fill="FFFFFF"/>
        </w:rPr>
        <w:t>Our commitment to Victoria’s Traditional Owners and First Peoples </w:t>
      </w:r>
      <w:r>
        <w:rPr>
          <w:rStyle w:val="eop"/>
          <w:rFonts w:ascii="Arial" w:hAnsi="Arial" w:cs="Arial"/>
          <w:color w:val="0172CE"/>
          <w:shd w:val="clear" w:color="auto" w:fill="FFFFFF"/>
        </w:rPr>
        <w:t> </w:t>
      </w:r>
    </w:p>
    <w:p w:rsidR="00E84336" w:rsidP="00DE14D1" w:rsidRDefault="00DE14D1" w14:paraId="39D6C86A" w14:textId="7FD36CA9">
      <w:pPr>
        <w:pStyle w:val="Bodycopy"/>
      </w:pPr>
      <w:r w:rsidRPr="00DE14D1">
        <w:t>We acknowledge we have more work to do to support meaningful participation of Traditional Owners and First Peoples in the development of future Victorian Transmission Plans and renewable energy zones.</w:t>
      </w:r>
    </w:p>
    <w:p w:rsidR="005403DF" w:rsidP="00DE14D1" w:rsidRDefault="00DE14D1" w14:paraId="0DBFFE42" w14:textId="77777777">
      <w:pPr>
        <w:pStyle w:val="Bodycopy"/>
      </w:pPr>
      <w:r w:rsidRPr="00DE14D1">
        <w:t>The first phase of the Victorian Transmission Plan strategic land use assessment included only publicly available datasets for Aboriginal and Historical cultural heritage. As such, the data relating to Aboriginal cultural heritage is limited and does not capture all known heritage values.</w:t>
      </w:r>
    </w:p>
    <w:p w:rsidR="00DE14D1" w:rsidP="00DE14D1" w:rsidRDefault="00DE14D1" w14:paraId="4553CBF5" w14:textId="549FB3C2">
      <w:pPr>
        <w:pStyle w:val="Bodycopy"/>
      </w:pPr>
      <w:r w:rsidRPr="00DE14D1">
        <w:t>We will continue ongoing conversations with formally recognised Traditional Owners and impacted non-formally recognised Traditional Owners to design an appropriate process for incorporating further cultural heritage information into renewable energy zone development and subsequent Victorian Transmission Plans, in alignment with principles of data sovereignty. We have heard how critical cultural heritage mapping is, and we are committed to making sure this process is Traditional Owner-led.</w:t>
      </w:r>
    </w:p>
    <w:p w:rsidRPr="00DE14D1" w:rsidR="00CD11D6" w:rsidP="006A01E0" w:rsidRDefault="00CD11D6" w14:paraId="0E2ED735" w14:textId="5409CFD5">
      <w:pPr>
        <w:pStyle w:val="Heading2"/>
        <w:rPr>
          <w:rStyle w:val="normaltextrun"/>
          <w:rFonts w:ascii="Arial" w:hAnsi="Arial" w:cs="Arial"/>
          <w:color w:val="0172CE"/>
          <w:shd w:val="clear" w:color="auto" w:fill="FFFFFF"/>
        </w:rPr>
      </w:pPr>
      <w:r w:rsidRPr="00DE14D1">
        <w:rPr>
          <w:rStyle w:val="normaltextrun"/>
          <w:rFonts w:ascii="Arial" w:hAnsi="Arial" w:cs="Arial"/>
          <w:color w:val="0172CE"/>
          <w:shd w:val="clear" w:color="auto" w:fill="FFFFFF"/>
        </w:rPr>
        <w:t>Disclaimer</w:t>
      </w:r>
    </w:p>
    <w:p w:rsidR="005403DF" w:rsidP="0085517D" w:rsidRDefault="00D9796A" w14:paraId="4A4D01C9" w14:textId="77777777">
      <w:pPr>
        <w:pStyle w:val="Bodycopy"/>
      </w:pPr>
      <w:r>
        <w:t xml:space="preserve">The 2025 Victorian Transmission Plan is published by the State of Victoria pursuant to amendments to the </w:t>
      </w:r>
      <w:r w:rsidRPr="00832732">
        <w:rPr>
          <w:i/>
          <w:iCs/>
        </w:rPr>
        <w:t>National Electricity (Victoria) Act 2005</w:t>
      </w:r>
      <w:r>
        <w:t xml:space="preserve">, which implement the first stage of Victorian Transmission Investment Framework reforms and empowers the CEO </w:t>
      </w:r>
      <w:proofErr w:type="spellStart"/>
      <w:r>
        <w:t>VicGrid</w:t>
      </w:r>
      <w:proofErr w:type="spellEnd"/>
      <w:r>
        <w:t xml:space="preserve"> to develop a Victorian Transmission Plan. It has been prepared in connection with the Victorian Transmission Plan Guidelines.</w:t>
      </w:r>
    </w:p>
    <w:p w:rsidR="005403DF" w:rsidP="0085517D" w:rsidRDefault="00D9796A" w14:paraId="202E31B5" w14:textId="77777777">
      <w:pPr>
        <w:pStyle w:val="Bodycopy"/>
      </w:pPr>
      <w:r>
        <w:t>While the State of Victoria has made reasonable efforts to ensure the quality and accuracy of the information in this publication, the State of Victoria and its employees do not guarantee that the publication is without flaw of any kind or is wholly appropriate for your particular purposes and therefore, to the extent permitted by law, disclaims all liability for any error, loss or other consequence which may arise from you relying on any information in this publication.</w:t>
      </w:r>
    </w:p>
    <w:p w:rsidR="005403DF" w:rsidP="0085517D" w:rsidRDefault="00D9796A" w14:paraId="4AE5D8A3" w14:textId="77777777">
      <w:pPr>
        <w:pStyle w:val="Bodycopy"/>
      </w:pPr>
      <w:r>
        <w:t xml:space="preserve">This publication does not include </w:t>
      </w:r>
      <w:proofErr w:type="gramStart"/>
      <w:r>
        <w:t>all of</w:t>
      </w:r>
      <w:proofErr w:type="gramEnd"/>
      <w:r>
        <w:t xml:space="preserve"> the information that an investor, participant or potential participant in the National Electricity Market might </w:t>
      </w:r>
      <w:proofErr w:type="gramStart"/>
      <w:r>
        <w:t>require, and</w:t>
      </w:r>
      <w:proofErr w:type="gramEnd"/>
      <w:r>
        <w:t xml:space="preserve"> does not amount to a recommendation of any investment. The modelling work included herein inherently requires assumptions about future behaviours and market interactions. Anyone proposing to utilise this publication should note that there may be differences between estimated and actual results which may be material.</w:t>
      </w:r>
    </w:p>
    <w:p w:rsidR="00D9796A" w:rsidP="0085517D" w:rsidRDefault="00D9796A" w14:paraId="4010B97C" w14:textId="543330D9">
      <w:pPr>
        <w:pStyle w:val="Bodycopy"/>
      </w:pPr>
      <w:r>
        <w:t>Anyone proposing to use the information in this publication (which includes information and forecasts from third parties) should independently verify its accuracy, completeness and suitability for purpose, and obtain independent and specific advice from appropriate experts.</w:t>
      </w:r>
    </w:p>
    <w:p w:rsidR="0085517D" w:rsidP="0085517D" w:rsidRDefault="005A06A0" w14:paraId="1E360B8F" w14:textId="00A11E36">
      <w:pPr>
        <w:pStyle w:val="Bodycopy"/>
      </w:pPr>
      <w:r w:rsidRPr="005A06A0">
        <w:t xml:space="preserve">Please visit </w:t>
      </w:r>
      <w:hyperlink w:history="1" r:id="rId13">
        <w:proofErr w:type="spellStart"/>
        <w:r w:rsidR="002F2053">
          <w:rPr>
            <w:rStyle w:val="Hyperlink"/>
          </w:rPr>
          <w:t>VicGrid</w:t>
        </w:r>
        <w:r w:rsidR="00913D9A">
          <w:rPr>
            <w:rStyle w:val="Hyperlink"/>
          </w:rPr>
          <w:t>’s</w:t>
        </w:r>
        <w:proofErr w:type="spellEnd"/>
        <w:r w:rsidR="002F2053">
          <w:rPr>
            <w:rStyle w:val="Hyperlink"/>
          </w:rPr>
          <w:t xml:space="preserve"> website</w:t>
        </w:r>
      </w:hyperlink>
      <w:r w:rsidRPr="005A06A0">
        <w:t xml:space="preserve"> for the latest updates.</w:t>
      </w:r>
    </w:p>
    <w:p w:rsidRPr="00CD11D6" w:rsidR="00892DB7" w:rsidP="00892DB7" w:rsidRDefault="00892DB7" w14:paraId="14CF1247" w14:textId="60404F7B">
      <w:pPr>
        <w:pStyle w:val="Heading1"/>
      </w:pPr>
      <w:bookmarkStart w:name="_Toc205538154" w:id="2"/>
      <w:r w:rsidRPr="00892DB7">
        <w:t>About the 2025 Victorian Transmission Plan</w:t>
      </w:r>
      <w:bookmarkEnd w:id="2"/>
    </w:p>
    <w:p w:rsidRPr="00932931" w:rsidR="009023D8" w:rsidP="009023D8" w:rsidRDefault="009023D8" w14:paraId="2C884079" w14:textId="63D98381">
      <w:pPr>
        <w:pStyle w:val="Bodycopy"/>
        <w:rPr>
          <w:rStyle w:val="Strong"/>
        </w:rPr>
      </w:pPr>
      <w:r w:rsidRPr="00932931">
        <w:rPr>
          <w:rStyle w:val="Strong"/>
        </w:rPr>
        <w:t>The Victorian Government is taking decisive action to support the transition to clean, reliable and affordable energy.</w:t>
      </w:r>
    </w:p>
    <w:p w:rsidR="00932931" w:rsidP="009E7B22" w:rsidRDefault="00932931" w14:paraId="3271A70C" w14:textId="4D225864">
      <w:pPr>
        <w:pStyle w:val="Bodycopy"/>
      </w:pPr>
      <w:proofErr w:type="spellStart"/>
      <w:r>
        <w:t>VicGrid</w:t>
      </w:r>
      <w:proofErr w:type="spellEnd"/>
      <w:r>
        <w:t>, the government body responsible for planning and developing new renewable energy zones and transmission infrastructure, has released the 2025 Victorian Transmission Plan. The plan marks a significant step in the state’s renewable energy transition and sets out the new energy infrastructure we need to keep Victoria’s lights on as coal-fired power stations close.</w:t>
      </w:r>
    </w:p>
    <w:p w:rsidR="002F225E" w:rsidP="009E7B22" w:rsidRDefault="002F225E" w14:paraId="335E8867" w14:textId="2A96DD3B">
      <w:pPr>
        <w:pStyle w:val="Bodycopy"/>
      </w:pPr>
      <w:r>
        <w:t>The plan is part of a new approach to planning renewable energy and transmission infrastructure that aims to minimise impacts on communities, landholders and Traditional Owners, while keeping costs low for consumers. It also provides long-term certainty for industry to invest in and deliver the renewable energy Victoria needs.</w:t>
      </w:r>
    </w:p>
    <w:p w:rsidR="002F225E" w:rsidP="002F225E" w:rsidRDefault="002F225E" w14:paraId="74A2DD6C" w14:textId="77777777">
      <w:pPr>
        <w:pStyle w:val="Bodycopy"/>
      </w:pPr>
      <w:r>
        <w:t xml:space="preserve">Not all community or industry requests have been adopted. The Victorian Transmission Plan reflects difficult choices, made by weighing up many factors to deliver a plan that best serves all Victorians. </w:t>
      </w:r>
    </w:p>
    <w:p w:rsidRPr="002F225E" w:rsidR="00BA55D3" w:rsidP="002F225E" w:rsidRDefault="00BA55D3" w14:paraId="717F27F4" w14:textId="44546491">
      <w:pPr>
        <w:pStyle w:val="Bodycopy"/>
        <w:rPr>
          <w:rStyle w:val="normaltextrun"/>
          <w:rFonts w:ascii="Arial" w:hAnsi="Arial" w:cs="Arial"/>
          <w:color w:val="0172CE"/>
          <w:sz w:val="26"/>
          <w:szCs w:val="26"/>
          <w:shd w:val="clear" w:color="auto" w:fill="FFFFFF"/>
        </w:rPr>
      </w:pPr>
      <w:r w:rsidRPr="002F225E">
        <w:rPr>
          <w:rStyle w:val="normaltextrun"/>
          <w:rFonts w:ascii="Arial" w:hAnsi="Arial" w:cs="Arial"/>
          <w:color w:val="0172CE"/>
          <w:sz w:val="26"/>
          <w:szCs w:val="26"/>
          <w:shd w:val="clear" w:color="auto" w:fill="FFFFFF"/>
        </w:rPr>
        <w:t xml:space="preserve">What’s included in the 2025 Victorian Transmission Plan </w:t>
      </w:r>
    </w:p>
    <w:p w:rsidR="005F6D62" w:rsidP="00BA55D3" w:rsidRDefault="005F6D62" w14:paraId="166F89B4" w14:textId="77777777">
      <w:pPr>
        <w:pStyle w:val="Bodycopy"/>
      </w:pPr>
      <w:r>
        <w:t>The 2025 Victorian Transmission Plan outlines a coordinated approach to developing energy generation and transmission infrastructure to meet our needs over the next 15 years.</w:t>
      </w:r>
    </w:p>
    <w:p w:rsidR="00BA55D3" w:rsidP="00BA55D3" w:rsidRDefault="00BA55D3" w14:paraId="1BA8A800" w14:textId="14A84519">
      <w:pPr>
        <w:pStyle w:val="Bodycopy"/>
      </w:pPr>
      <w:r w:rsidRPr="00BA55D3">
        <w:t xml:space="preserve">It includes information about: </w:t>
      </w:r>
    </w:p>
    <w:p w:rsidR="00412DAB" w:rsidP="00412DAB" w:rsidRDefault="00BA55D3" w14:paraId="7C4FDA16" w14:textId="0CB3DB31">
      <w:pPr>
        <w:pStyle w:val="ListBullet"/>
      </w:pPr>
      <w:r w:rsidRPr="00B17FEA">
        <w:rPr>
          <w:rStyle w:val="Strong"/>
        </w:rPr>
        <w:t>Proposed renewable energy zones:</w:t>
      </w:r>
      <w:r w:rsidRPr="004434AD">
        <w:t xml:space="preserve"> </w:t>
      </w:r>
      <w:r w:rsidR="005F6D62">
        <w:t xml:space="preserve">The 6 areas across the state most suitable to host new renewable energy generation, such as wind turbines and solar farms. Together, they cover about 1.8 million hectares, which is </w:t>
      </w:r>
      <w:r w:rsidRPr="00747A6B" w:rsidR="005F6D62">
        <w:t xml:space="preserve">about 7.9% of Victoria’s total land area of 22.8 million hectares. Not </w:t>
      </w:r>
      <w:proofErr w:type="gramStart"/>
      <w:r w:rsidRPr="00747A6B" w:rsidR="005F6D62">
        <w:t>all of</w:t>
      </w:r>
      <w:proofErr w:type="gramEnd"/>
      <w:r w:rsidRPr="00747A6B" w:rsidR="005F6D62">
        <w:t xml:space="preserve"> this land will be needed for development. </w:t>
      </w:r>
      <w:r w:rsidRPr="00747A6B" w:rsidR="00412DAB">
        <w:t xml:space="preserve">It is estimated that </w:t>
      </w:r>
      <w:r w:rsidRPr="00747A6B" w:rsidR="00D20360">
        <w:t xml:space="preserve">only a very small fraction of the area will be </w:t>
      </w:r>
      <w:r w:rsidRPr="00747A6B" w:rsidR="00412DAB">
        <w:t xml:space="preserve">needed to host physical infrastructure such as wind turbines, solar panels and access </w:t>
      </w:r>
      <w:proofErr w:type="spellStart"/>
      <w:proofErr w:type="gramStart"/>
      <w:r w:rsidRPr="00747A6B" w:rsidR="00412DAB">
        <w:t>roads.The</w:t>
      </w:r>
      <w:proofErr w:type="spellEnd"/>
      <w:proofErr w:type="gramEnd"/>
      <w:r w:rsidRPr="00747A6B" w:rsidR="00412DAB">
        <w:t xml:space="preserve"> zones will have significant areas that will be unaffected.</w:t>
      </w:r>
    </w:p>
    <w:p w:rsidRPr="004434AD" w:rsidR="00BA55D3" w:rsidP="00412DAB" w:rsidRDefault="00BA55D3" w14:paraId="3F298EB0" w14:textId="1E2B4056">
      <w:pPr>
        <w:pStyle w:val="ListBullet"/>
      </w:pPr>
      <w:r w:rsidRPr="00B17FEA">
        <w:rPr>
          <w:rStyle w:val="Strong"/>
        </w:rPr>
        <w:t>A proposed Gippsland Shoreline Renewable Energy Zone:</w:t>
      </w:r>
      <w:r w:rsidRPr="004434AD">
        <w:t xml:space="preserve"> </w:t>
      </w:r>
      <w:r w:rsidR="005F6D62">
        <w:t xml:space="preserve">A limited area where offshore wind developers will need to locate infrastructure, such as underground cables, to connect their projects to the grid. This zone is not designed to host onshore generation such as wind turbines or solar farms. It will help deliver benefits for the local </w:t>
      </w:r>
      <w:proofErr w:type="gramStart"/>
      <w:r w:rsidR="005F6D62">
        <w:t>community, and</w:t>
      </w:r>
      <w:proofErr w:type="gramEnd"/>
      <w:r w:rsidR="005F6D62">
        <w:t xml:space="preserve"> minimise the impact on areas outside of the zone.</w:t>
      </w:r>
    </w:p>
    <w:p w:rsidRPr="004434AD" w:rsidR="00BA55D3" w:rsidP="00BA55D3" w:rsidRDefault="00BA55D3" w14:paraId="4A63BF3F" w14:textId="1EC9BCE7">
      <w:pPr>
        <w:pStyle w:val="ListBullet"/>
      </w:pPr>
      <w:r w:rsidRPr="00B17FEA">
        <w:rPr>
          <w:rStyle w:val="Strong"/>
        </w:rPr>
        <w:t>Transmission network upgrades:</w:t>
      </w:r>
      <w:r w:rsidRPr="004434AD">
        <w:t xml:space="preserve"> </w:t>
      </w:r>
      <w:r w:rsidR="00B247B2">
        <w:t>Proposed transmission projects needed from 2025-2040. The projects include upgrades ranging from augmentations within existing terminal stations to significant reconstruction of existing transmission infrastructure, and 4 new transmission projects.</w:t>
      </w:r>
    </w:p>
    <w:p w:rsidR="00B247B2" w:rsidP="00BA55D3" w:rsidRDefault="00B247B2" w14:paraId="08352F56" w14:textId="77777777">
      <w:pPr>
        <w:pStyle w:val="Bodycopy"/>
      </w:pPr>
      <w:proofErr w:type="spellStart"/>
      <w:r>
        <w:t>VicGrid</w:t>
      </w:r>
      <w:proofErr w:type="spellEnd"/>
      <w:r>
        <w:t xml:space="preserve"> will publish an updated Victorian Transmission Plan in 2027 and every 4 years after, or more often if required.</w:t>
      </w:r>
    </w:p>
    <w:p w:rsidR="00BA55D3" w:rsidP="00BA55D3" w:rsidRDefault="00BA55D3" w14:paraId="745230BC" w14:textId="339CA823">
      <w:pPr>
        <w:pStyle w:val="Bodycopy"/>
      </w:pPr>
      <w:r w:rsidRPr="00BA55D3">
        <w:t xml:space="preserve">For more information about changes between the draft and the 2025 Victorian Transmission Plan, read the Changes Summary report at </w:t>
      </w:r>
      <w:hyperlink w:history="1" r:id="rId14">
        <w:proofErr w:type="spellStart"/>
        <w:r w:rsidRPr="002E5731" w:rsidR="002E5731">
          <w:rPr>
            <w:rStyle w:val="Hyperlink"/>
          </w:rPr>
          <w:t>VicGrid's</w:t>
        </w:r>
        <w:proofErr w:type="spellEnd"/>
        <w:r w:rsidRPr="002E5731" w:rsidR="002E5731">
          <w:rPr>
            <w:rStyle w:val="Hyperlink"/>
          </w:rPr>
          <w:t xml:space="preserve"> web page.</w:t>
        </w:r>
      </w:hyperlink>
    </w:p>
    <w:p w:rsidR="00E13F9D" w:rsidP="00485D8C" w:rsidRDefault="00E13F9D" w14:paraId="18925EBC" w14:textId="6DDC034F">
      <w:pPr>
        <w:pStyle w:val="Heading1"/>
      </w:pPr>
      <w:bookmarkStart w:name="_Toc205538155" w:id="3"/>
      <w:r w:rsidRPr="00E13F9D">
        <w:t>Determining how much wind and solar energy Victorians need</w:t>
      </w:r>
      <w:bookmarkEnd w:id="3"/>
    </w:p>
    <w:p w:rsidR="008902E8" w:rsidP="00CE5C7A" w:rsidRDefault="008902E8" w14:paraId="780790D1" w14:textId="77777777">
      <w:pPr>
        <w:pStyle w:val="Bodycopy"/>
      </w:pPr>
      <w:r>
        <w:t xml:space="preserve">Victoria’s energy system is already changing. Coal f </w:t>
      </w:r>
      <w:proofErr w:type="spellStart"/>
      <w:r>
        <w:t>ired</w:t>
      </w:r>
      <w:proofErr w:type="spellEnd"/>
      <w:r>
        <w:t xml:space="preserve"> power stations are becoming unreliable and </w:t>
      </w:r>
      <w:proofErr w:type="gramStart"/>
      <w:r>
        <w:t>closing down</w:t>
      </w:r>
      <w:proofErr w:type="gramEnd"/>
      <w:r>
        <w:t xml:space="preserve">. We urgently need to change our power grid to carry energy from new renewable sources and batteries across the state to Victorian homes, businesses, hospitals, schools and other vital services. </w:t>
      </w:r>
    </w:p>
    <w:p w:rsidR="00CE5C7A" w:rsidP="00CE5C7A" w:rsidRDefault="008902E8" w14:paraId="2CA4EAEE" w14:textId="66D1439E">
      <w:pPr>
        <w:pStyle w:val="Bodycopy"/>
      </w:pPr>
      <w:r>
        <w:t>Our state has already made significant progress in keeping Victorians connected to clean, reliable energy:</w:t>
      </w:r>
    </w:p>
    <w:p w:rsidR="00CE5C7A" w:rsidP="00CE5C7A" w:rsidRDefault="00D30B27" w14:paraId="149A16F3" w14:textId="77777777">
      <w:pPr>
        <w:pStyle w:val="ListBullet"/>
        <w:rPr>
          <w:rFonts w:eastAsiaTheme="minorHAnsi"/>
        </w:rPr>
      </w:pPr>
      <w:r w:rsidRPr="00D30B27">
        <w:rPr>
          <w:rFonts w:eastAsiaTheme="minorHAnsi"/>
        </w:rPr>
        <w:t>Renewable energy generation in Victoria has quadrupled in the past 10 years.</w:t>
      </w:r>
    </w:p>
    <w:p w:rsidR="00CE5C7A" w:rsidP="00CE5C7A" w:rsidRDefault="00D30B27" w14:paraId="1280EBBE" w14:textId="77777777">
      <w:pPr>
        <w:pStyle w:val="ListBullet"/>
        <w:rPr>
          <w:rFonts w:eastAsiaTheme="minorHAnsi"/>
        </w:rPr>
      </w:pPr>
      <w:r w:rsidRPr="00D30B27">
        <w:rPr>
          <w:rFonts w:eastAsiaTheme="minorHAnsi"/>
        </w:rPr>
        <w:t>We’ve exceeded our 2020 goal of 25% renewable electricity.</w:t>
      </w:r>
    </w:p>
    <w:p w:rsidR="00D30B27" w:rsidP="00CE5C7A" w:rsidRDefault="00D30B27" w14:paraId="14ACEDA9" w14:textId="77339FA8">
      <w:pPr>
        <w:pStyle w:val="ListBullet"/>
        <w:rPr>
          <w:rFonts w:eastAsiaTheme="minorHAnsi"/>
        </w:rPr>
      </w:pPr>
      <w:r w:rsidRPr="00D30B27">
        <w:rPr>
          <w:rFonts w:eastAsiaTheme="minorHAnsi"/>
        </w:rPr>
        <w:t xml:space="preserve">We’re on track to reach our 2025 target of 40% renewable electricity. </w:t>
      </w:r>
    </w:p>
    <w:p w:rsidR="001D4251" w:rsidP="001D4251" w:rsidRDefault="001D4251" w14:paraId="241863AD" w14:textId="77777777">
      <w:pPr>
        <w:pStyle w:val="Heading2"/>
      </w:pPr>
      <w:r>
        <w:t>How much more renewable energy will we need by 2040?</w:t>
      </w:r>
    </w:p>
    <w:p w:rsidR="00234DF3" w:rsidP="001D4251" w:rsidRDefault="00234DF3" w14:paraId="469EC464" w14:textId="77777777">
      <w:pPr>
        <w:pStyle w:val="Bodycopy"/>
      </w:pPr>
      <w:r>
        <w:t xml:space="preserve">An important step in identifying the proposed renewable energy zones was to consider how much additional renewable generation will be needed to meet Victoria’s future energy needs, and by when. </w:t>
      </w:r>
    </w:p>
    <w:p w:rsidR="00234DF3" w:rsidP="001D4251" w:rsidRDefault="00234DF3" w14:paraId="7AAEB421" w14:textId="77777777">
      <w:pPr>
        <w:pStyle w:val="Bodycopy"/>
      </w:pPr>
      <w:proofErr w:type="spellStart"/>
      <w:r>
        <w:t>VicGrid</w:t>
      </w:r>
      <w:proofErr w:type="spellEnd"/>
      <w:r>
        <w:t xml:space="preserve"> has considered different scenarios where demand for energy continues to grow at expected rates, </w:t>
      </w:r>
      <w:proofErr w:type="gramStart"/>
      <w:r>
        <w:t>and also</w:t>
      </w:r>
      <w:proofErr w:type="gramEnd"/>
      <w:r>
        <w:t xml:space="preserve"> a future where energy-intensive industries, such as data centres, are developed in Victoria and demand is significantly higher.</w:t>
      </w:r>
    </w:p>
    <w:p w:rsidR="00847CB1" w:rsidP="001D4251" w:rsidRDefault="00234DF3" w14:paraId="1BAF1B23" w14:textId="698EDC90">
      <w:pPr>
        <w:pStyle w:val="Bodycopy"/>
      </w:pPr>
      <w:r>
        <w:t>Considering these different scenarios, we have developed an estimated range of how much new energy we need to generate by 2040.</w:t>
      </w:r>
    </w:p>
    <w:p w:rsidR="00846DBA" w:rsidP="00846DBA" w:rsidRDefault="00846DBA" w14:paraId="055468F1" w14:textId="77777777">
      <w:pPr>
        <w:pStyle w:val="Bodycopy"/>
      </w:pPr>
      <w:r>
        <w:t>At a statewide level, we are planning for the following additional renewable energy by 2040:</w:t>
      </w:r>
    </w:p>
    <w:p w:rsidR="00847CB1" w:rsidP="00B5095B" w:rsidRDefault="00847CB1" w14:paraId="3919CDEE" w14:textId="313CD216">
      <w:pPr>
        <w:pStyle w:val="ListBullet"/>
      </w:pPr>
      <w:r>
        <w:t xml:space="preserve">5.7 </w:t>
      </w:r>
      <w:r w:rsidR="0098500B">
        <w:t>to</w:t>
      </w:r>
      <w:r>
        <w:t xml:space="preserve"> 9.6 GW of new onshore wind </w:t>
      </w:r>
    </w:p>
    <w:p w:rsidR="00847CB1" w:rsidP="00B5095B" w:rsidRDefault="00847CB1" w14:paraId="2DFDF968" w14:textId="072EAB49">
      <w:pPr>
        <w:pStyle w:val="ListBullet"/>
      </w:pPr>
      <w:r>
        <w:t>9 GW of new offshore wind</w:t>
      </w:r>
    </w:p>
    <w:p w:rsidR="00847CB1" w:rsidP="00B5095B" w:rsidRDefault="00847CB1" w14:paraId="0355CB60" w14:textId="7E653F0D">
      <w:pPr>
        <w:pStyle w:val="ListBullet"/>
      </w:pPr>
      <w:r>
        <w:t xml:space="preserve">2.3 </w:t>
      </w:r>
      <w:r w:rsidR="0098500B">
        <w:t>to</w:t>
      </w:r>
      <w:r>
        <w:t xml:space="preserve"> 8.9 GW of new utility-scale solar</w:t>
      </w:r>
    </w:p>
    <w:p w:rsidR="00847CB1" w:rsidP="00B5095B" w:rsidRDefault="00847CB1" w14:paraId="0D67C505" w14:textId="7A2C14DD">
      <w:pPr>
        <w:pStyle w:val="ListBullet"/>
      </w:pPr>
      <w:r>
        <w:t>4.</w:t>
      </w:r>
      <w:r w:rsidR="00017656">
        <w:t>8</w:t>
      </w:r>
      <w:r>
        <w:t xml:space="preserve"> </w:t>
      </w:r>
      <w:r w:rsidR="0098500B">
        <w:t>to</w:t>
      </w:r>
      <w:r>
        <w:t xml:space="preserve"> </w:t>
      </w:r>
      <w:r w:rsidR="00846DBA">
        <w:t>7.7</w:t>
      </w:r>
      <w:r>
        <w:t xml:space="preserve"> GW of new short and long duration (utility) storage capacity.</w:t>
      </w:r>
    </w:p>
    <w:p w:rsidR="002C33B0" w:rsidP="00847CB1" w:rsidRDefault="00155F81" w14:paraId="462E7689" w14:textId="77777777">
      <w:pPr>
        <w:pStyle w:val="Bodycopy"/>
      </w:pPr>
      <w:r>
        <w:t xml:space="preserve">These figures include the anticipated energy from committed projects across Victoria and the additional new energy we are planning for by 2040. These modelled figures are not the level of development people should expect in each zone and are also not caps on the generation that will </w:t>
      </w:r>
      <w:proofErr w:type="gramStart"/>
      <w:r>
        <w:t>actually be</w:t>
      </w:r>
      <w:proofErr w:type="gramEnd"/>
      <w:r>
        <w:t xml:space="preserve"> built. Once renewable energy zones are declared, </w:t>
      </w:r>
      <w:proofErr w:type="spellStart"/>
      <w:r>
        <w:t>VicGrid</w:t>
      </w:r>
      <w:proofErr w:type="spellEnd"/>
      <w:r>
        <w:t xml:space="preserve"> will run a competitive allocation process to decide which projects in each zone have the authority to connect the energy they produce to the grid. </w:t>
      </w:r>
      <w:proofErr w:type="spellStart"/>
      <w:r>
        <w:t>VicGrid’s</w:t>
      </w:r>
      <w:proofErr w:type="spellEnd"/>
      <w:r>
        <w:t xml:space="preserve"> proposed access new access regime will include access limits in each renewable energy zone, which will reflect the maximum capacity of the transmission network</w:t>
      </w:r>
      <w:r w:rsidR="002C33B0">
        <w:t>.</w:t>
      </w:r>
    </w:p>
    <w:p w:rsidR="002C33B0" w:rsidP="00847CB1" w:rsidRDefault="002C33B0" w14:paraId="5828E681" w14:textId="77777777">
      <w:pPr>
        <w:pStyle w:val="Bodycopy"/>
      </w:pPr>
      <w:r>
        <w:t>This is enough energy to power every home in Victoria, our industries and new technologies such as electric vehicles. Renewable energy zones will play an important role in coordinating the delivery of this additional energy.</w:t>
      </w:r>
    </w:p>
    <w:p w:rsidR="00075581" w:rsidP="00847CB1" w:rsidRDefault="00C517A5" w14:paraId="7A7F28B7" w14:textId="03F8E114">
      <w:pPr>
        <w:pStyle w:val="Bodycopy"/>
      </w:pPr>
      <w:r>
        <w:t>L</w:t>
      </w:r>
      <w:r w:rsidR="00847CB1">
        <w:t xml:space="preserve">earn more about projects outside renewable energy zones </w:t>
      </w:r>
      <w:r>
        <w:t xml:space="preserve">at </w:t>
      </w:r>
      <w:hyperlink w:history="1" r:id="rId15">
        <w:r w:rsidRPr="00385B5B">
          <w:rPr>
            <w:rStyle w:val="Hyperlink"/>
          </w:rPr>
          <w:t>our Engage Victoria</w:t>
        </w:r>
        <w:r w:rsidR="00913D9A">
          <w:rPr>
            <w:rStyle w:val="Hyperlink"/>
          </w:rPr>
          <w:t xml:space="preserve"> </w:t>
        </w:r>
        <w:r w:rsidRPr="00385B5B">
          <w:rPr>
            <w:rStyle w:val="Hyperlink"/>
          </w:rPr>
          <w:t>page</w:t>
        </w:r>
      </w:hyperlink>
      <w:r w:rsidR="00385B5B">
        <w:t>.</w:t>
      </w:r>
    </w:p>
    <w:p w:rsidR="00E13F9D" w:rsidP="00075581" w:rsidRDefault="00075581" w14:paraId="4870D337" w14:textId="0C573378">
      <w:pPr>
        <w:pStyle w:val="Heading1"/>
      </w:pPr>
      <w:bookmarkStart w:name="_Toc205538156" w:id="4"/>
      <w:r w:rsidRPr="00075581">
        <w:t>The policy context for the Victorian Transmission Plan</w:t>
      </w:r>
      <w:bookmarkEnd w:id="4"/>
    </w:p>
    <w:p w:rsidR="002C33B0" w:rsidP="00337500" w:rsidRDefault="002C33B0" w14:paraId="594C3729" w14:textId="77777777">
      <w:pPr>
        <w:pStyle w:val="Bodycopy"/>
      </w:pPr>
      <w:r>
        <w:t xml:space="preserve">The 2025 Victorian Transmission Plan has been developed to work with existing Victorian and national policy frameworks. It does not replace existing statutory planning and environmental approval processes, including requirements under the </w:t>
      </w:r>
      <w:r w:rsidRPr="0070310C">
        <w:rPr>
          <w:i/>
          <w:iCs/>
        </w:rPr>
        <w:t>Planning and Environment Act 1978</w:t>
      </w:r>
      <w:r>
        <w:t xml:space="preserve"> and </w:t>
      </w:r>
      <w:r w:rsidRPr="00946561">
        <w:rPr>
          <w:i/>
          <w:iCs/>
        </w:rPr>
        <w:t>Environment Effects Act 1978</w:t>
      </w:r>
      <w:r>
        <w:t xml:space="preserve">. </w:t>
      </w:r>
    </w:p>
    <w:p w:rsidR="006D2BD4" w:rsidP="00337500" w:rsidRDefault="006D2BD4" w14:paraId="7B8FAE88" w14:textId="77777777">
      <w:pPr>
        <w:pStyle w:val="Bodycopy"/>
      </w:pPr>
      <w:r>
        <w:t xml:space="preserve">The 2025 Victorian Transmission Plan is intended to support these processes by incorporating community consultation and environmental, land use and social factors early in identifying the most suitable locations for transmission and generation infrastructure. </w:t>
      </w:r>
    </w:p>
    <w:p w:rsidR="006D2BD4" w:rsidP="00337500" w:rsidRDefault="006D2BD4" w14:paraId="15064A87" w14:textId="77777777">
      <w:pPr>
        <w:pStyle w:val="Bodycopy"/>
      </w:pPr>
      <w:r>
        <w:t>The 2025 Victorian Transmission Plan has considered how existing Victorian and Commonwealth policies, programs and frameworks will contribute to Victoria’s energy mix over the coming decade, including state and national electricity transmission and generation planning frameworks.</w:t>
      </w:r>
    </w:p>
    <w:p w:rsidR="006D2BD4" w:rsidP="00337500" w:rsidRDefault="006D2BD4" w14:paraId="5AB886AE" w14:textId="77777777">
      <w:pPr>
        <w:pStyle w:val="Bodycopy"/>
      </w:pPr>
      <w:r>
        <w:t xml:space="preserve">A key reference is the Australian Energy Market Operator’s Integrated System Plan. The Integrated System Plan is an overarching plan for required generation, storage and network infrastructure investments across the National Electricity Market. </w:t>
      </w:r>
      <w:proofErr w:type="spellStart"/>
      <w:r>
        <w:t>VicGrid</w:t>
      </w:r>
      <w:proofErr w:type="spellEnd"/>
      <w:r>
        <w:t xml:space="preserve"> has broadly aligned the inputs, assumptions and scenarios for the 2025 Victorian Transmission Plan with the 2024 Integrated System Plan. This avoids duplication and allows the Victorian Transmission Plan to build on the extensive existing analysis and stakeholder consultation that has informed the Integrated System Plan. </w:t>
      </w:r>
    </w:p>
    <w:p w:rsidR="00B73A5E" w:rsidP="00B73A5E" w:rsidRDefault="00B73A5E" w14:paraId="207867A0" w14:textId="77777777">
      <w:pPr>
        <w:pStyle w:val="Bodycopy"/>
      </w:pPr>
      <w:r>
        <w:t>The sequencing of future Integrated System Plans and future Victorian Transmission Plans will allow them to inform one another. This will help ensure consistency between national and Victorian transmission developments across the National Electricity Market, including transmission interconnectors with other states.</w:t>
      </w:r>
    </w:p>
    <w:p w:rsidR="00D24F5F" w:rsidP="00D24F5F" w:rsidRDefault="00D24F5F" w14:paraId="4FF130E7" w14:textId="175484D4">
      <w:pPr>
        <w:pStyle w:val="Heading2"/>
      </w:pPr>
      <w:r w:rsidRPr="00D24F5F">
        <w:t xml:space="preserve">What is the difference between the 2024 Integrated System Plan and the 2025 Victorian Transmission Plan? </w:t>
      </w:r>
    </w:p>
    <w:p w:rsidR="00B73A5E" w:rsidP="00D24F5F" w:rsidRDefault="00B73A5E" w14:paraId="507E2CC0" w14:textId="77777777">
      <w:pPr>
        <w:pStyle w:val="Bodycopy"/>
      </w:pPr>
      <w:r>
        <w:t xml:space="preserve">One important distinction between the 2024 Integrated System Plan and the 2025 Victorian Transmission Plan is how each refers to renewable energy zones. As part of the Integrated System Plan process, the Australian Energy Market Operator has identified potential renewable energy zones across the National Electricity Market, including 6 in Victoria. These areas are based largely on desktop studies considering a mix of resource potential, technical and other engineering considerations. </w:t>
      </w:r>
    </w:p>
    <w:p w:rsidR="00FD2026" w:rsidP="00D24F5F" w:rsidRDefault="00FD2026" w14:paraId="31D208A7" w14:textId="77777777">
      <w:pPr>
        <w:pStyle w:val="Bodycopy"/>
      </w:pPr>
      <w:r>
        <w:t xml:space="preserve">The renewable energy zones discussed in the Victorian transmission planning process will ultimately be formally declared by the Victorian Minister for Energy and Resources following release of the 2025 Victorian Transmission Plan. The declared renewable energy zones will reflect more precise geographical areas refined through a process that includes partnering with First Peoples and engaging with landholders, communities and industry through several consultation stages. </w:t>
      </w:r>
    </w:p>
    <w:p w:rsidR="00D24F5F" w:rsidP="00D24F5F" w:rsidRDefault="00FD2026" w14:paraId="15E86B23" w14:textId="1D5B60E3">
      <w:pPr>
        <w:pStyle w:val="Bodycopy"/>
      </w:pPr>
      <w:r>
        <w:t xml:space="preserve">Future Integrated System Plans will </w:t>
      </w:r>
      <w:proofErr w:type="gramStart"/>
      <w:r>
        <w:t>take into account</w:t>
      </w:r>
      <w:proofErr w:type="gramEnd"/>
      <w:r>
        <w:t xml:space="preserve"> renewable energy zones identified through the Victorian Transmission Plan and declared in Victoria.</w:t>
      </w:r>
      <w:r w:rsidRPr="00D24F5F" w:rsidR="00D24F5F">
        <w:t xml:space="preserve"> </w:t>
      </w:r>
    </w:p>
    <w:p w:rsidR="00BA09C7" w:rsidP="00BA09C7" w:rsidRDefault="00BA09C7" w14:paraId="785BD1D2" w14:textId="76849A8B">
      <w:pPr>
        <w:pStyle w:val="Heading2"/>
      </w:pPr>
      <w:r w:rsidRPr="00BA09C7">
        <w:t>Proposed renewable energy zones in Victoria</w:t>
      </w:r>
    </w:p>
    <w:p w:rsidR="00E40531" w:rsidP="00BA09C7" w:rsidRDefault="00E40531" w14:paraId="730B0C7F" w14:textId="77777777">
      <w:pPr>
        <w:pStyle w:val="Bodycopy"/>
      </w:pPr>
      <w:r>
        <w:t xml:space="preserve">We have identified 6 proposed renewable energy zones for Victoria: Central Highlands, Central North, Gippsland, </w:t>
      </w:r>
      <w:proofErr w:type="gramStart"/>
      <w:r>
        <w:t>North West</w:t>
      </w:r>
      <w:proofErr w:type="gramEnd"/>
      <w:r>
        <w:t xml:space="preserve">, </w:t>
      </w:r>
      <w:proofErr w:type="gramStart"/>
      <w:r>
        <w:t>South West</w:t>
      </w:r>
      <w:proofErr w:type="gramEnd"/>
      <w:r>
        <w:t xml:space="preserve"> and Western. </w:t>
      </w:r>
    </w:p>
    <w:p w:rsidR="00E40531" w:rsidP="00BA09C7" w:rsidRDefault="00E40531" w14:paraId="1FC696F1" w14:textId="77777777">
      <w:pPr>
        <w:pStyle w:val="Bodycopy"/>
      </w:pPr>
      <w:r>
        <w:t xml:space="preserve">In total, the proposed renewable energy zones cover 7.9% of Victoria’s land area. There is a trade-off between smaller zones with more concentrated infrastructure development, and larger zones that affect a wider area but result in less concentrated development within each zone. Based on feedback received and our assessment of different land use considerations, we have kept the area covered by the proposed renewable energy zones as small as possible (noting that some of the proposed zones have increased in size from those presented in the draft Victorian Transmission Plan). </w:t>
      </w:r>
    </w:p>
    <w:p w:rsidR="00E40531" w:rsidP="00BA09C7" w:rsidRDefault="00E40531" w14:paraId="1BB34F08" w14:textId="77777777">
      <w:pPr>
        <w:pStyle w:val="Bodycopy"/>
      </w:pPr>
      <w:r>
        <w:t>Feedback from regional communities so far has helped shape the size and location of the proposed renewable energy zones. Community feedback continued to stress the importance of minimising impacts on biodiversity and water systems, protecting farmland, and minimising cumulative impacts on regional and rural communities. A key factor in determining the location of renewable energy zones has been areas where the typical farming practices can co-exist with renewable projects.</w:t>
      </w:r>
    </w:p>
    <w:p w:rsidR="006B2405" w:rsidP="00BA09C7" w:rsidRDefault="006B2405" w14:paraId="0EF94366" w14:textId="77777777">
      <w:pPr>
        <w:pStyle w:val="Bodycopy"/>
      </w:pPr>
      <w:r>
        <w:t xml:space="preserve">We also received feedback about infrastructure development in regions prone to natural hazards, including bushfires and flooding. At the same time, we consulted with industry and the Australian Energy Market Operator (AEMO) to understand where current projects were in development. </w:t>
      </w:r>
    </w:p>
    <w:p w:rsidR="006B2405" w:rsidP="00BA09C7" w:rsidRDefault="006B2405" w14:paraId="6FBD2DA4" w14:textId="77777777">
      <w:pPr>
        <w:pStyle w:val="Bodycopy"/>
      </w:pPr>
      <w:r>
        <w:t xml:space="preserve">We are prioritising early engagement and involvement of Traditional Owners and First Peoples in planning for renewable energy and transmission infrastructure. This engagement and involvement </w:t>
      </w:r>
      <w:proofErr w:type="gramStart"/>
      <w:r>
        <w:t>has</w:t>
      </w:r>
      <w:proofErr w:type="gramEnd"/>
      <w:r>
        <w:t xml:space="preserve"> started, and we are committed to working together with Traditional Owners and First Peoples over the years ahead. </w:t>
      </w:r>
    </w:p>
    <w:p w:rsidR="00BA09C7" w:rsidP="00BA09C7" w:rsidRDefault="00BA09C7" w14:paraId="6910E48F" w14:textId="2EF2961E">
      <w:pPr>
        <w:pStyle w:val="Bodycopy"/>
      </w:pPr>
      <w:r>
        <w:t>T</w:t>
      </w:r>
      <w:r w:rsidR="008E5272">
        <w:t xml:space="preserve">he location of proposed renewable energy zones also </w:t>
      </w:r>
      <w:proofErr w:type="gramStart"/>
      <w:r w:rsidR="008E5272">
        <w:t>takes into account</w:t>
      </w:r>
      <w:proofErr w:type="gramEnd"/>
      <w:r w:rsidR="008E5272">
        <w:t xml:space="preserve"> access to transmission infrastructure, including the new transmission capacity that will be unlocked by the proposed projects set out in the plan.</w:t>
      </w:r>
    </w:p>
    <w:p w:rsidR="00BA09C7" w:rsidP="00BA09C7" w:rsidRDefault="008E5272" w14:paraId="0DB516BE" w14:textId="53CB9CB2">
      <w:pPr>
        <w:pStyle w:val="Bodycopy"/>
      </w:pPr>
      <w:r>
        <w:t>The location of proposed renewable energy zones also considers access to wind and solar energy. Both onshore and offshore wind energy are a critical component of the future generation mix to ensure energy can be supplied at the lowest cost to consumers</w:t>
      </w:r>
      <w:r w:rsidRPr="00BA09C7" w:rsidR="00BA09C7">
        <w:t>.</w:t>
      </w:r>
    </w:p>
    <w:p w:rsidR="00BA09C7" w:rsidP="0057534B" w:rsidRDefault="00B259F3" w14:paraId="2577FE40" w14:textId="43892578">
      <w:pPr>
        <w:pStyle w:val="Bodycopy"/>
      </w:pPr>
      <w:r>
        <w:t xml:space="preserve">The proposed Gippsland Shoreline Renewable Energy Zone is different to the other 6 zones. The shoreline zone is not designed to host onshore wind or solar farms. </w:t>
      </w:r>
      <w:proofErr w:type="gramStart"/>
      <w:r>
        <w:t>Instead</w:t>
      </w:r>
      <w:proofErr w:type="gramEnd"/>
      <w:r>
        <w:t xml:space="preserve"> it is a limited </w:t>
      </w:r>
      <w:r w:rsidRPr="002C4673">
        <w:t xml:space="preserve">area where offshore wind farm developers will locate their connection infrastructure, such as underground cables, linking offshore wind turbines with Victoria’s transmission network. </w:t>
      </w:r>
      <w:r w:rsidRPr="002C4673" w:rsidR="00BA09C7">
        <w:t xml:space="preserve">For more information, see page </w:t>
      </w:r>
      <w:r w:rsidRPr="002C4673" w:rsidR="002C4673">
        <w:t>22</w:t>
      </w:r>
      <w:r w:rsidRPr="002C4673" w:rsidR="00BA09C7">
        <w:t xml:space="preserve"> and Section 7 of the 2025 Victorian Transmission Plan.</w:t>
      </w:r>
    </w:p>
    <w:p w:rsidRPr="0057534B" w:rsidR="00B5095B" w:rsidP="00BA09C7" w:rsidRDefault="009B07B6" w14:paraId="0C66BD77" w14:textId="27E43D6F">
      <w:pPr>
        <w:pStyle w:val="Bodycopy"/>
        <w:pBdr>
          <w:bottom w:val="single" w:color="auto" w:sz="4" w:space="1"/>
        </w:pBdr>
      </w:pPr>
      <w:r>
        <w:rPr>
          <w:noProof/>
        </w:rPr>
        <w:drawing>
          <wp:anchor distT="0" distB="0" distL="114300" distR="114300" simplePos="0" relativeHeight="251658240" behindDoc="0" locked="0" layoutInCell="1" allowOverlap="1" wp14:anchorId="0B718BDE" wp14:editId="29E43FA6">
            <wp:simplePos x="0" y="0"/>
            <wp:positionH relativeFrom="column">
              <wp:posOffset>-138430</wp:posOffset>
            </wp:positionH>
            <wp:positionV relativeFrom="paragraph">
              <wp:posOffset>388620</wp:posOffset>
            </wp:positionV>
            <wp:extent cx="5847715" cy="3505200"/>
            <wp:effectExtent l="0" t="0" r="635" b="0"/>
            <wp:wrapTopAndBottom/>
            <wp:docPr id="1792277187" name="Picture 5" descr="Map of Victoria showing the location of the 6 proposed renewable energy zones, the proposed Gippsland Shoreline renewable energy zones, Gippsland offshore wind transmission stage 1 study area, areas removed from the offshore wind transmission study area, Gippsland declared offshore wind area and the Southern Ocean declared offshore wind area. Map also shows location of existing transmission lines including 220 kV, 330 kV and 500 kV, transmission projects under development and major r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277187" name="Picture 5" descr="Map of Victoria showing the location of the 6 proposed renewable energy zones, the proposed Gippsland Shoreline renewable energy zones, Gippsland offshore wind transmission stage 1 study area, areas removed from the offshore wind transmission study area, Gippsland declared offshore wind area and the Southern Ocean declared offshore wind area. Map also shows location of existing transmission lines including 220 kV, 330 kV and 500 kV, transmission projects under development and major roads."/>
                    <pic:cNvPicPr/>
                  </pic:nvPicPr>
                  <pic:blipFill>
                    <a:blip r:embed="rId16">
                      <a:extLst>
                        <a:ext uri="{28A0092B-C50C-407E-A947-70E740481C1C}">
                          <a14:useLocalDpi xmlns:a14="http://schemas.microsoft.com/office/drawing/2010/main" val="0"/>
                        </a:ext>
                      </a:extLst>
                    </a:blip>
                    <a:stretch>
                      <a:fillRect/>
                    </a:stretch>
                  </pic:blipFill>
                  <pic:spPr>
                    <a:xfrm>
                      <a:off x="0" y="0"/>
                      <a:ext cx="5847715" cy="3505200"/>
                    </a:xfrm>
                    <a:prstGeom prst="rect">
                      <a:avLst/>
                    </a:prstGeom>
                  </pic:spPr>
                </pic:pic>
              </a:graphicData>
            </a:graphic>
            <wp14:sizeRelH relativeFrom="margin">
              <wp14:pctWidth>0</wp14:pctWidth>
            </wp14:sizeRelH>
            <wp14:sizeRelV relativeFrom="margin">
              <wp14:pctHeight>0</wp14:pctHeight>
            </wp14:sizeRelV>
          </wp:anchor>
        </w:drawing>
      </w:r>
      <w:r w:rsidR="00FD29B3">
        <w:rPr>
          <w:noProof/>
        </w:rPr>
        <mc:AlternateContent>
          <mc:Choice Requires="wps">
            <w:drawing>
              <wp:anchor distT="0" distB="0" distL="114300" distR="114300" simplePos="0" relativeHeight="251658241" behindDoc="0" locked="0" layoutInCell="1" allowOverlap="1" wp14:anchorId="0A45CB22" wp14:editId="2B6EFA3F">
                <wp:simplePos x="0" y="0"/>
                <wp:positionH relativeFrom="column">
                  <wp:posOffset>-55245</wp:posOffset>
                </wp:positionH>
                <wp:positionV relativeFrom="paragraph">
                  <wp:posOffset>1905</wp:posOffset>
                </wp:positionV>
                <wp:extent cx="6120130" cy="635"/>
                <wp:effectExtent l="0" t="0" r="0" b="0"/>
                <wp:wrapTopAndBottom/>
                <wp:docPr id="1075026138" name="Text Box 1"/>
                <wp:cNvGraphicFramePr/>
                <a:graphic xmlns:a="http://schemas.openxmlformats.org/drawingml/2006/main">
                  <a:graphicData uri="http://schemas.microsoft.com/office/word/2010/wordprocessingShape">
                    <wps:wsp>
                      <wps:cNvSpPr txBox="1"/>
                      <wps:spPr>
                        <a:xfrm>
                          <a:off x="0" y="0"/>
                          <a:ext cx="6120130" cy="635"/>
                        </a:xfrm>
                        <a:prstGeom prst="rect">
                          <a:avLst/>
                        </a:prstGeom>
                        <a:solidFill>
                          <a:prstClr val="white"/>
                        </a:solidFill>
                        <a:ln>
                          <a:noFill/>
                        </a:ln>
                      </wps:spPr>
                      <wps:txbx>
                        <w:txbxContent>
                          <w:p w:rsidRPr="00FC174A" w:rsidR="00FD29B3" w:rsidP="00FD29B3" w:rsidRDefault="00FD29B3" w14:paraId="78E8D427" w14:textId="25E61E1A">
                            <w:pPr>
                              <w:pStyle w:val="Caption"/>
                              <w:rPr>
                                <w:noProof/>
                                <w:sz w:val="20"/>
                                <w:szCs w:val="22"/>
                              </w:rPr>
                            </w:pPr>
                            <w:r>
                              <w:t xml:space="preserve">Figure </w:t>
                            </w:r>
                            <w:r w:rsidR="000E2889">
                              <w:fldChar w:fldCharType="begin"/>
                            </w:r>
                            <w:r w:rsidR="000E2889">
                              <w:instrText xml:space="preserve"> SEQ Figure \* ARABIC </w:instrText>
                            </w:r>
                            <w:r w:rsidR="000E2889">
                              <w:fldChar w:fldCharType="separate"/>
                            </w:r>
                            <w:r w:rsidR="00AD74F3">
                              <w:rPr>
                                <w:noProof/>
                              </w:rPr>
                              <w:t>1</w:t>
                            </w:r>
                            <w:r w:rsidR="000E2889">
                              <w:rPr>
                                <w:noProof/>
                              </w:rPr>
                              <w:fldChar w:fldCharType="end"/>
                            </w:r>
                            <w:r>
                              <w:t xml:space="preserve"> </w:t>
                            </w:r>
                            <w:r w:rsidRPr="00B37920">
                              <w:t>The 6 proposed renewable energy zones across Victoria for onshore renewable energy and a shoreline renewable energy zone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0A45CB22">
                <v:stroke joinstyle="miter"/>
                <v:path gradientshapeok="t" o:connecttype="rect"/>
              </v:shapetype>
              <v:shape id="Text Box 1" style="position:absolute;margin-left:-4.35pt;margin-top:.15pt;width:481.9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3GaFAIAADgEAAAOAAAAZHJzL2Uyb0RvYy54bWysU01v2zAMvQ/YfxB0X5y0WDAEcYosRYYB&#10;QVugHXpWZDk2IIsaxcTOfv0o2U62bqdhF5kmKX6897S86xorTgZDDS6Xs8lUCuM0FLU75PLby/bD&#10;JykCKVcoC87k8myCvFu9f7ds/cLcQAW2MCi4iAuL1ueyIvKLLAu6Mo0KE/DGcbAEbBTxLx6yAlXL&#10;1Rub3Uyn86wFLDyCNiGw974PylWqX5ZG02NZBkPC5pJno3RiOvfxzFZLtTig8lWthzHUP0zRqNpx&#10;00upe0VKHLH+o1RTa4QAJU00NBmUZa1N2oG3mU3fbPNcKW/SLgxO8BeYwv8rqx9Oz/4JBXWfoWMC&#10;IyCtD4vAzrhPV2ITvzyp4DhDeL7AZjoSmp3zGc9+yyHNsfntx1gju171GOiLgUZEI5fInCSo1GkX&#10;qE8dU2KnALYutrW18ScGNhbFSTF/bVWTGYr/lmVdzHUQb/UFoye77hEt6vbdsNweijPvjNDLIXi9&#10;rbnRTgV6Usj88y6saXrko7TQ5hIGS4oK8Mff/DGfaeGoFC3rKZfh+1GhkcJ+dUxYFN9o4GjsR8Md&#10;mw3wijN+LV4nky8g2dEsEZpXlvo6duGQcpp75ZJGc0O9qvmpaLNepySWmFe0c89ex9IjoC/dq0I/&#10;0EHM4gOMSlOLN6z0uYkXvz4SQ5woi4D2KA44szwT6cNTivr/9T9lXR/86icAAAD//wMAUEsDBBQA&#10;BgAIAAAAIQC67iiR3QAAAAQBAAAPAAAAZHJzL2Rvd25yZXYueG1sTI7BTsMwEETvSPyDtUhcUOuU&#10;pqWEbKqqggO9VIReuLnJNg7E68h22vD3mBMcRzN68/L1aDpxJudbywizaQKCuLJ1yw3C4f1lsgLh&#10;g+JadZYJ4Zs8rIvrq1xltb3wG53L0IgIYZ8pBB1Cn0npK01G+antiWN3ss6oEKNrZO3UJcJNJ++T&#10;ZCmNajk+aNXTVlP1VQ4GYZ9+7PXdcHrebdK5ez0M2+VnUyLe3oybJxCBxvA3hl/9qA5FdDragWsv&#10;OoTJ6iEuEeYgYvu4WMxAHBFSkEUu/8sXPwAAAP//AwBQSwECLQAUAAYACAAAACEAtoM4kv4AAADh&#10;AQAAEwAAAAAAAAAAAAAAAAAAAAAAW0NvbnRlbnRfVHlwZXNdLnhtbFBLAQItABQABgAIAAAAIQA4&#10;/SH/1gAAAJQBAAALAAAAAAAAAAAAAAAAAC8BAABfcmVscy8ucmVsc1BLAQItABQABgAIAAAAIQDw&#10;43GaFAIAADgEAAAOAAAAAAAAAAAAAAAAAC4CAABkcnMvZTJvRG9jLnhtbFBLAQItABQABgAIAAAA&#10;IQC67iiR3QAAAAQBAAAPAAAAAAAAAAAAAAAAAG4EAABkcnMvZG93bnJldi54bWxQSwUGAAAAAAQA&#10;BADzAAAAeAUAAAAA&#10;">
                <v:textbox style="mso-fit-shape-to-text:t" inset="0,0,0,0">
                  <w:txbxContent>
                    <w:p w:rsidRPr="00FC174A" w:rsidR="00FD29B3" w:rsidP="00FD29B3" w:rsidRDefault="00FD29B3" w14:paraId="78E8D427" w14:textId="25E61E1A">
                      <w:pPr>
                        <w:pStyle w:val="Caption"/>
                        <w:rPr>
                          <w:noProof/>
                          <w:sz w:val="20"/>
                          <w:szCs w:val="22"/>
                        </w:rPr>
                      </w:pPr>
                      <w:r>
                        <w:t xml:space="preserve">Figure </w:t>
                      </w:r>
                      <w:r w:rsidR="000E2889">
                        <w:fldChar w:fldCharType="begin"/>
                      </w:r>
                      <w:r w:rsidR="000E2889">
                        <w:instrText xml:space="preserve"> SEQ Figure \* ARABIC </w:instrText>
                      </w:r>
                      <w:r w:rsidR="000E2889">
                        <w:fldChar w:fldCharType="separate"/>
                      </w:r>
                      <w:r w:rsidR="00AD74F3">
                        <w:rPr>
                          <w:noProof/>
                        </w:rPr>
                        <w:t>1</w:t>
                      </w:r>
                      <w:r w:rsidR="000E2889">
                        <w:rPr>
                          <w:noProof/>
                        </w:rPr>
                        <w:fldChar w:fldCharType="end"/>
                      </w:r>
                      <w:r>
                        <w:t xml:space="preserve"> </w:t>
                      </w:r>
                      <w:r w:rsidRPr="00B37920">
                        <w:t>The 6 proposed renewable energy zones across Victoria for onshore renewable energy and a shoreline renewable energy zone</w:t>
                      </w:r>
                    </w:p>
                  </w:txbxContent>
                </v:textbox>
                <w10:wrap type="topAndBottom"/>
              </v:shape>
            </w:pict>
          </mc:Fallback>
        </mc:AlternateContent>
      </w:r>
    </w:p>
    <w:p w:rsidR="0057534B" w:rsidP="0071107E" w:rsidRDefault="001F310D" w14:paraId="3B99016A" w14:textId="1FE4B903">
      <w:pPr>
        <w:pStyle w:val="Bodycopy"/>
      </w:pPr>
      <w:r>
        <w:t xml:space="preserve">Note: </w:t>
      </w:r>
      <w:r w:rsidRPr="008A2AC0" w:rsidR="0057534B">
        <w:t xml:space="preserve">The </w:t>
      </w:r>
      <w:r w:rsidRPr="0057534B" w:rsidR="0057534B">
        <w:t xml:space="preserve">map shows transmission projects under development, including transmission projects defined as Committed and Anticipated or Actionable under the Australian Energy Market Operator’s 2024 Integrated System Plan. </w:t>
      </w:r>
    </w:p>
    <w:p w:rsidR="00DD4AE0" w:rsidP="0071107E" w:rsidRDefault="00DD4AE0" w14:paraId="638F8437" w14:textId="1B75144F">
      <w:pPr>
        <w:pStyle w:val="Bodycopy"/>
      </w:pPr>
      <w:r w:rsidRPr="00DD4AE0">
        <w:t>Figure 2 overlays the proposed renewable energy zones with Registered Aboriginal Party (RAP) boundaries. This map supports engagement and better visibility of potential impacts to Country.</w:t>
      </w:r>
    </w:p>
    <w:p w:rsidR="00DD4AE0" w:rsidP="0071107E" w:rsidRDefault="00DD4AE0" w14:paraId="5DDB1443" w14:textId="7598D969">
      <w:pPr>
        <w:pStyle w:val="Bodycopy"/>
        <w:rPr>
          <w:rStyle w:val="Strong"/>
        </w:rPr>
      </w:pPr>
      <w:r>
        <w:rPr>
          <w:noProof/>
        </w:rPr>
        <mc:AlternateContent>
          <mc:Choice Requires="wps">
            <w:drawing>
              <wp:anchor distT="0" distB="0" distL="114300" distR="114300" simplePos="0" relativeHeight="251658243" behindDoc="0" locked="0" layoutInCell="1" allowOverlap="1" wp14:anchorId="775DF345" wp14:editId="4A9AA568">
                <wp:simplePos x="0" y="0"/>
                <wp:positionH relativeFrom="column">
                  <wp:posOffset>135157</wp:posOffset>
                </wp:positionH>
                <wp:positionV relativeFrom="paragraph">
                  <wp:posOffset>146</wp:posOffset>
                </wp:positionV>
                <wp:extent cx="4518025" cy="180340"/>
                <wp:effectExtent l="0" t="0" r="0" b="0"/>
                <wp:wrapTopAndBottom/>
                <wp:docPr id="745248559" name="Text Box 1"/>
                <wp:cNvGraphicFramePr/>
                <a:graphic xmlns:a="http://schemas.openxmlformats.org/drawingml/2006/main">
                  <a:graphicData uri="http://schemas.microsoft.com/office/word/2010/wordprocessingShape">
                    <wps:wsp>
                      <wps:cNvSpPr txBox="1"/>
                      <wps:spPr>
                        <a:xfrm>
                          <a:off x="0" y="0"/>
                          <a:ext cx="4518025" cy="180340"/>
                        </a:xfrm>
                        <a:prstGeom prst="rect">
                          <a:avLst/>
                        </a:prstGeom>
                        <a:solidFill>
                          <a:prstClr val="white"/>
                        </a:solidFill>
                        <a:ln>
                          <a:noFill/>
                        </a:ln>
                      </wps:spPr>
                      <wps:txbx>
                        <w:txbxContent>
                          <w:p w:rsidRPr="007B1D6A" w:rsidR="002E7752" w:rsidP="002E7752" w:rsidRDefault="002E7752" w14:paraId="0A893A86" w14:textId="6C1C1804">
                            <w:pPr>
                              <w:pStyle w:val="Caption"/>
                              <w:rPr>
                                <w:noProof/>
                                <w:sz w:val="20"/>
                                <w:szCs w:val="22"/>
                              </w:rPr>
                            </w:pPr>
                            <w:r>
                              <w:t xml:space="preserve">Figure </w:t>
                            </w:r>
                            <w:r w:rsidR="000E2889">
                              <w:fldChar w:fldCharType="begin"/>
                            </w:r>
                            <w:r w:rsidR="000E2889">
                              <w:instrText xml:space="preserve"> SEQ Figure \* ARABIC </w:instrText>
                            </w:r>
                            <w:r w:rsidR="000E2889">
                              <w:fldChar w:fldCharType="separate"/>
                            </w:r>
                            <w:r w:rsidR="00AD74F3">
                              <w:rPr>
                                <w:noProof/>
                              </w:rPr>
                              <w:t>2</w:t>
                            </w:r>
                            <w:r w:rsidR="000E2889">
                              <w:rPr>
                                <w:noProof/>
                              </w:rPr>
                              <w:fldChar w:fldCharType="end"/>
                            </w:r>
                            <w:r>
                              <w:t xml:space="preserve"> </w:t>
                            </w:r>
                            <w:r w:rsidRPr="00A62C6B">
                              <w:t>Proposed renewable energy zones and Registered Aboriginal Party boundaries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27" style="position:absolute;margin-left:10.65pt;margin-top:0;width:355.75pt;height:14.2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ncqGwIAAEIEAAAOAAAAZHJzL2Uyb0RvYy54bWysU8Fu2zAMvQ/YPwi6L06ydiiCOEWWIsOA&#10;oC2QFj0rshQLkEWNUmJ3Xz9KjpOu22nYRaZFiuR7fJzfdo1lR4XBgCv5ZDTmTDkJlXH7kj8/rT/d&#10;cBaicJWw4FTJX1Xgt4uPH+atn6kp1GArhYySuDBrfcnrGP2sKIKsVSPCCLxy5NSAjYj0i/uiQtFS&#10;9sYW0/H4S9ECVh5BqhDo9q538kXOr7WS8UHroCKzJafeYj4xn7t0Fou5mO1R+NrIUxviH7pohHFU&#10;9JzqTkTBDmj+SNUYiRBAx5GEpgCtjVQZA6GZjN+h2dbCq4yFyAn+TFP4f2nl/XHrH5HF7it0NMBE&#10;SOvDLNBlwtNpbNKXOmXkJwpfz7SpLjJJl1fXk5vx9JozST4yP19lXovLa48hflPQsGSUHGksmS1x&#10;3IRIFSl0CEnFAlhTrY216Sc5VhbZUdAI29pElXqkF79FWZdiHaRXvTvdFBcoyYrdrmOmegNzB9Ur&#10;oUfohRG8XBuqtxEhPgokJRBgUnd8oENbaEsOJ4uzGvDn3+5TPA2IvJy1pKyShx8HgYoz+93R6JIM&#10;BwMHYzcY7tCsgJBOaG+8zCY9wGgHUyM0LyT6ZapCLuEk1Sp5HMxV7PVNSyPVcpmDSGxexI3beplS&#10;D7w+dS8C/WkqkeZ5D4PmxOzdcPrYnuXlIYI2eXKJ157FE90k1Dye01KlTXj7n6Muq7/4BQAA//8D&#10;AFBLAwQUAAYACAAAACEAUwPZBNwAAAAGAQAADwAAAGRycy9kb3ducmV2LnhtbEyPwU7DMBBE70j8&#10;g7VIXBB1mqJShTgVtHCDQ0vV8zZZkoh4HdlOk/49ywmOOzOafZOvJ9upM/nQOjYwnyWgiEtXtVwb&#10;OHy+3a9AhYhcYeeYDFwowLq4vsoxq9zIOzrvY62khEOGBpoY+0zrUDZkMcxcTyzel/MWo5y+1pXH&#10;Ucptp9MkWWqLLcuHBnvaNFR+7wdrYLn1w7jjzd328PqOH32dHl8uR2Nub6bnJ1CRpvgXhl98QYdC&#10;mE5u4CqozkA6X0jSgAwS93GRypCTyKsH0EWu/+MXPwAAAP//AwBQSwECLQAUAAYACAAAACEAtoM4&#10;kv4AAADhAQAAEwAAAAAAAAAAAAAAAAAAAAAAW0NvbnRlbnRfVHlwZXNdLnhtbFBLAQItABQABgAI&#10;AAAAIQA4/SH/1gAAAJQBAAALAAAAAAAAAAAAAAAAAC8BAABfcmVscy8ucmVsc1BLAQItABQABgAI&#10;AAAAIQArhncqGwIAAEIEAAAOAAAAAAAAAAAAAAAAAC4CAABkcnMvZTJvRG9jLnhtbFBLAQItABQA&#10;BgAIAAAAIQBTA9kE3AAAAAYBAAAPAAAAAAAAAAAAAAAAAHUEAABkcnMvZG93bnJldi54bWxQSwUG&#10;AAAAAAQABADzAAAAfgUAAAAA&#10;" w14:anchorId="775DF345">
                <v:textbox inset="0,0,0,0">
                  <w:txbxContent>
                    <w:p w:rsidRPr="007B1D6A" w:rsidR="002E7752" w:rsidP="002E7752" w:rsidRDefault="002E7752" w14:paraId="0A893A86" w14:textId="6C1C1804">
                      <w:pPr>
                        <w:pStyle w:val="Caption"/>
                        <w:rPr>
                          <w:noProof/>
                          <w:sz w:val="20"/>
                          <w:szCs w:val="22"/>
                        </w:rPr>
                      </w:pPr>
                      <w:r>
                        <w:t xml:space="preserve">Figure </w:t>
                      </w:r>
                      <w:r w:rsidR="000E2889">
                        <w:fldChar w:fldCharType="begin"/>
                      </w:r>
                      <w:r w:rsidR="000E2889">
                        <w:instrText xml:space="preserve"> SEQ Figure \* ARABIC </w:instrText>
                      </w:r>
                      <w:r w:rsidR="000E2889">
                        <w:fldChar w:fldCharType="separate"/>
                      </w:r>
                      <w:r w:rsidR="00AD74F3">
                        <w:rPr>
                          <w:noProof/>
                        </w:rPr>
                        <w:t>2</w:t>
                      </w:r>
                      <w:r w:rsidR="000E2889">
                        <w:rPr>
                          <w:noProof/>
                        </w:rPr>
                        <w:fldChar w:fldCharType="end"/>
                      </w:r>
                      <w:r>
                        <w:t xml:space="preserve"> </w:t>
                      </w:r>
                      <w:r w:rsidRPr="00A62C6B">
                        <w:t>Proposed renewable energy zones and Registered Aboriginal Party boundaries</w:t>
                      </w:r>
                    </w:p>
                  </w:txbxContent>
                </v:textbox>
                <w10:wrap type="topAndBottom"/>
              </v:shape>
            </w:pict>
          </mc:Fallback>
        </mc:AlternateContent>
      </w:r>
      <w:r>
        <w:rPr>
          <w:noProof/>
        </w:rPr>
        <w:drawing>
          <wp:anchor distT="0" distB="0" distL="114300" distR="114300" simplePos="0" relativeHeight="251658242" behindDoc="0" locked="0" layoutInCell="1" allowOverlap="1" wp14:anchorId="0A161FB0" wp14:editId="200FD526">
            <wp:simplePos x="0" y="0"/>
            <wp:positionH relativeFrom="column">
              <wp:posOffset>63793</wp:posOffset>
            </wp:positionH>
            <wp:positionV relativeFrom="paragraph">
              <wp:posOffset>337918</wp:posOffset>
            </wp:positionV>
            <wp:extent cx="4313555" cy="2580005"/>
            <wp:effectExtent l="0" t="0" r="0" b="0"/>
            <wp:wrapTopAndBottom/>
            <wp:docPr id="1003761111" name="Picture 6" descr="Map of Victoria showing each of the proposed renewable energy zones overlaid with Registered Aboriginal Party bounda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61111" name="Picture 6" descr="Map of Victoria showing each of the proposed renewable energy zones overlaid with Registered Aboriginal Party boundaries.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13555" cy="2580005"/>
                    </a:xfrm>
                    <a:prstGeom prst="rect">
                      <a:avLst/>
                    </a:prstGeom>
                  </pic:spPr>
                </pic:pic>
              </a:graphicData>
            </a:graphic>
            <wp14:sizeRelH relativeFrom="margin">
              <wp14:pctWidth>0</wp14:pctWidth>
            </wp14:sizeRelH>
            <wp14:sizeRelV relativeFrom="margin">
              <wp14:pctHeight>0</wp14:pctHeight>
            </wp14:sizeRelV>
          </wp:anchor>
        </w:drawing>
      </w:r>
    </w:p>
    <w:p w:rsidRPr="00434763" w:rsidR="003B2016" w:rsidP="0071107E" w:rsidRDefault="008A06EE" w14:paraId="503B2FDA" w14:textId="0BFAF912">
      <w:pPr>
        <w:pStyle w:val="Bodycopy"/>
      </w:pPr>
      <w:r w:rsidRPr="008A06EE">
        <w:rPr>
          <w:rStyle w:val="Strong"/>
        </w:rPr>
        <w:t xml:space="preserve">Map disclaimer: </w:t>
      </w:r>
      <w:r w:rsidRPr="003B2016" w:rsidR="003B2016">
        <w:t xml:space="preserve">The Registered Aboriginal Party boundaries shown in Figure 2 are a computer representation. The boundaries show the general vicinity of land and waters subject to the </w:t>
      </w:r>
      <w:r w:rsidRPr="0047413B" w:rsidR="003B2016">
        <w:rPr>
          <w:i/>
        </w:rPr>
        <w:t>Native Title Act 1993</w:t>
      </w:r>
      <w:r w:rsidRPr="003B2016" w:rsidR="003B2016">
        <w:t xml:space="preserve"> (</w:t>
      </w:r>
      <w:proofErr w:type="spellStart"/>
      <w:r w:rsidRPr="003B2016" w:rsidR="003B2016">
        <w:t>Cth</w:t>
      </w:r>
      <w:proofErr w:type="spellEnd"/>
      <w:r w:rsidRPr="003B2016" w:rsidR="003B2016">
        <w:t xml:space="preserve">) and </w:t>
      </w:r>
      <w:r w:rsidRPr="0047413B" w:rsidR="003B2016">
        <w:rPr>
          <w:i/>
        </w:rPr>
        <w:t>Traditional Settlement Act 2010</w:t>
      </w:r>
      <w:r w:rsidRPr="003B2016" w:rsidR="003B2016">
        <w:t xml:space="preserve"> (Vic) as at the time of publication and could conceivably change. For more details, please see </w:t>
      </w:r>
      <w:r w:rsidR="002623C8">
        <w:t>the D</w:t>
      </w:r>
      <w:r w:rsidRPr="003B2016" w:rsidR="003B2016">
        <w:t>isclaime</w:t>
      </w:r>
      <w:r w:rsidR="002623C8">
        <w:t>r</w:t>
      </w:r>
      <w:r w:rsidRPr="003B2016" w:rsidR="003B2016">
        <w:t>.</w:t>
      </w:r>
    </w:p>
    <w:p w:rsidR="0071107E" w:rsidP="00784832" w:rsidRDefault="00784832" w14:paraId="22555ED1" w14:textId="73CC4950">
      <w:pPr>
        <w:pStyle w:val="Heading2"/>
      </w:pPr>
      <w:r w:rsidRPr="00784832">
        <w:t>The generation plan for the proposed renewable energy zones</w:t>
      </w:r>
    </w:p>
    <w:p w:rsidR="007A4B48" w:rsidP="009F6BD6" w:rsidRDefault="007A4B48" w14:paraId="1727880D" w14:textId="77777777">
      <w:pPr>
        <w:pStyle w:val="Bodycopy"/>
      </w:pPr>
      <w:r>
        <w:t>The draft 2025 Victorian Transmission Plan set out the additional wind and solar generation capacity being planning for in each of the draft proposed renewable energy zones by 2040.</w:t>
      </w:r>
    </w:p>
    <w:p w:rsidR="003D7CF2" w:rsidP="009F6BD6" w:rsidRDefault="003D7CF2" w14:paraId="1769A571" w14:textId="77777777">
      <w:pPr>
        <w:pStyle w:val="Bodycopy"/>
      </w:pPr>
      <w:proofErr w:type="spellStart"/>
      <w:r>
        <w:t>VicGrid</w:t>
      </w:r>
      <w:proofErr w:type="spellEnd"/>
      <w:r>
        <w:t xml:space="preserve"> received consistent feedback from communities that the modelled new generation did not reflect the full picture of generation because it didn’t include projects already in service. Table 1 below shows a breakdown of in-service generation and generation projects that are planned and already committed, as well as the additional generation that </w:t>
      </w:r>
      <w:proofErr w:type="spellStart"/>
      <w:r>
        <w:t>VicGrid</w:t>
      </w:r>
      <w:proofErr w:type="spellEnd"/>
      <w:r>
        <w:t xml:space="preserve"> is modelling to be required by 2040 under 3 different future scenarios. For more information about the scenarios, see Section 2.3 of the 2025 Victorian Transmission Plan.</w:t>
      </w:r>
    </w:p>
    <w:p w:rsidR="009F6BD6" w:rsidP="009F6BD6" w:rsidRDefault="003D7CF2" w14:paraId="50A3E082" w14:textId="4DF9615B">
      <w:pPr>
        <w:pStyle w:val="Bodycopy"/>
      </w:pPr>
      <w:r>
        <w:t xml:space="preserve">The modelled generation is not a cap or limit. For more information on access limits and how </w:t>
      </w:r>
      <w:proofErr w:type="spellStart"/>
      <w:r>
        <w:t>VicGrid</w:t>
      </w:r>
      <w:proofErr w:type="spellEnd"/>
      <w:r>
        <w:t xml:space="preserve"> will allocate grid access to projects in renewable energy zones, </w:t>
      </w:r>
      <w:r w:rsidR="009F6BD6">
        <w:t xml:space="preserve">see </w:t>
      </w:r>
      <w:r w:rsidR="00633477">
        <w:t>section ‘</w:t>
      </w:r>
      <w:r w:rsidRPr="00633477" w:rsidR="00633477">
        <w:t xml:space="preserve">Increasing certainty with new access </w:t>
      </w:r>
      <w:proofErr w:type="gramStart"/>
      <w:r w:rsidRPr="00633477" w:rsidR="00633477">
        <w:t>arrangements</w:t>
      </w:r>
      <w:r w:rsidR="00633477">
        <w:t>’</w:t>
      </w:r>
      <w:proofErr w:type="gramEnd"/>
      <w:r w:rsidR="00633477">
        <w:t>.</w:t>
      </w:r>
    </w:p>
    <w:p w:rsidR="00784832" w:rsidP="009F6BD6" w:rsidRDefault="009F6BD6" w14:paraId="5A87F91B" w14:textId="39E8AB67">
      <w:pPr>
        <w:pStyle w:val="Bodycopy"/>
      </w:pPr>
      <w:proofErr w:type="spellStart"/>
      <w:r>
        <w:t>VicGrid</w:t>
      </w:r>
      <w:proofErr w:type="spellEnd"/>
      <w:r>
        <w:t xml:space="preserve"> acknowledges the Victorian Transmission Plan also sets out a scenario where the demand for energy could grow at much higher levels, which would require new sections of zones created, or new zones in other areas of Victoria. The need for changes to zones, and the potential creation of new zones, will be considered when the next Victorian Transmission Plan is developed in 2027.</w:t>
      </w:r>
    </w:p>
    <w:p w:rsidR="002F7D35" w:rsidP="002F7D35" w:rsidRDefault="002F7D35" w14:paraId="010CDA84" w14:textId="73230F41">
      <w:pPr>
        <w:pStyle w:val="Caption"/>
        <w:keepNext/>
      </w:pPr>
      <w:r>
        <w:t xml:space="preserve">Table </w:t>
      </w:r>
      <w:r w:rsidR="001F5097">
        <w:fldChar w:fldCharType="begin"/>
      </w:r>
      <w:r w:rsidR="001F5097">
        <w:instrText xml:space="preserve"> SEQ Table \* ARABIC </w:instrText>
      </w:r>
      <w:r w:rsidR="001F5097">
        <w:fldChar w:fldCharType="separate"/>
      </w:r>
      <w:r w:rsidR="001F5097">
        <w:rPr>
          <w:noProof/>
        </w:rPr>
        <w:t>1</w:t>
      </w:r>
      <w:r w:rsidR="001F5097">
        <w:rPr>
          <w:noProof/>
        </w:rPr>
        <w:fldChar w:fldCharType="end"/>
      </w:r>
      <w:r>
        <w:t xml:space="preserve"> </w:t>
      </w:r>
      <w:r w:rsidRPr="00D54FF3">
        <w:t>The additional generation we are planning for in each proposed renewable energy zone by 2040</w:t>
      </w:r>
    </w:p>
    <w:tbl>
      <w:tblPr>
        <w:tblStyle w:val="TableGrid"/>
        <w:tblW w:w="0" w:type="auto"/>
        <w:tblLook w:val="04A0" w:firstRow="1" w:lastRow="0" w:firstColumn="1" w:lastColumn="0" w:noHBand="0" w:noVBand="1"/>
      </w:tblPr>
      <w:tblGrid>
        <w:gridCol w:w="1502"/>
        <w:gridCol w:w="1503"/>
        <w:gridCol w:w="1503"/>
        <w:gridCol w:w="1503"/>
        <w:gridCol w:w="1503"/>
        <w:gridCol w:w="1503"/>
      </w:tblGrid>
      <w:tr w:rsidRPr="00ED66F5" w:rsidR="00ED66F5" w:rsidTr="002F489B" w14:paraId="0E950456" w14:textId="77777777">
        <w:tc>
          <w:tcPr>
            <w:tcW w:w="1502" w:type="dxa"/>
          </w:tcPr>
          <w:p w:rsidRPr="00ED66F5" w:rsidR="00ED66F5" w:rsidP="00AD6BE5" w:rsidRDefault="00ED66F5" w14:paraId="4FA28D3E" w14:textId="77777777">
            <w:pPr>
              <w:pStyle w:val="TableTextLeftBold"/>
            </w:pPr>
            <w:r w:rsidRPr="00ED66F5">
              <w:t>Generation location</w:t>
            </w:r>
          </w:p>
        </w:tc>
        <w:tc>
          <w:tcPr>
            <w:tcW w:w="1503" w:type="dxa"/>
          </w:tcPr>
          <w:p w:rsidRPr="00ED66F5" w:rsidR="00ED66F5" w:rsidP="00AD6BE5" w:rsidRDefault="00ED66F5" w14:paraId="2A11612F" w14:textId="77777777">
            <w:pPr>
              <w:pStyle w:val="TableTextLeftBold"/>
            </w:pPr>
            <w:r w:rsidRPr="00ED66F5">
              <w:t>In-service wind and solar</w:t>
            </w:r>
          </w:p>
        </w:tc>
        <w:tc>
          <w:tcPr>
            <w:tcW w:w="1503" w:type="dxa"/>
          </w:tcPr>
          <w:p w:rsidRPr="00ED66F5" w:rsidR="00ED66F5" w:rsidP="00AD6BE5" w:rsidRDefault="00ED66F5" w14:paraId="77CA23DC" w14:textId="77777777">
            <w:pPr>
              <w:pStyle w:val="TableTextLeftBold"/>
            </w:pPr>
            <w:r w:rsidRPr="00ED66F5">
              <w:t>Committed wind and solar</w:t>
            </w:r>
          </w:p>
        </w:tc>
        <w:tc>
          <w:tcPr>
            <w:tcW w:w="1503" w:type="dxa"/>
          </w:tcPr>
          <w:p w:rsidRPr="00ED66F5" w:rsidR="00ED66F5" w:rsidP="00AD6BE5" w:rsidRDefault="002F489B" w14:paraId="20CE9C52" w14:textId="06798688">
            <w:pPr>
              <w:pStyle w:val="TableTextLeftBold"/>
            </w:pPr>
            <w:r w:rsidRPr="002F489B">
              <w:t>2040 new wind and solar modelled for scenario 1</w:t>
            </w:r>
          </w:p>
        </w:tc>
        <w:tc>
          <w:tcPr>
            <w:tcW w:w="1503" w:type="dxa"/>
          </w:tcPr>
          <w:p w:rsidRPr="00ED66F5" w:rsidR="00ED66F5" w:rsidP="00AD6BE5" w:rsidRDefault="006A6EA8" w14:paraId="314FB0C2" w14:textId="09BAD3C2">
            <w:pPr>
              <w:pStyle w:val="TableTextLeftBold"/>
            </w:pPr>
            <w:r w:rsidRPr="006A6EA8">
              <w:t>2040 new wind and solar modelled for scenario 2</w:t>
            </w:r>
          </w:p>
        </w:tc>
        <w:tc>
          <w:tcPr>
            <w:tcW w:w="1503" w:type="dxa"/>
          </w:tcPr>
          <w:p w:rsidRPr="00ED66F5" w:rsidR="00ED66F5" w:rsidP="00AD6BE5" w:rsidRDefault="006A6EA8" w14:paraId="593CDA71" w14:textId="7678C56D">
            <w:pPr>
              <w:pStyle w:val="TableTextLeftBold"/>
            </w:pPr>
            <w:r w:rsidRPr="006A6EA8">
              <w:t>2040 new wind and solar modelled for scenario 3</w:t>
            </w:r>
          </w:p>
        </w:tc>
      </w:tr>
      <w:tr w:rsidRPr="00ED66F5" w:rsidR="00ED66F5" w:rsidTr="002F489B" w14:paraId="1ECED9FC" w14:textId="77777777">
        <w:tc>
          <w:tcPr>
            <w:tcW w:w="1502" w:type="dxa"/>
          </w:tcPr>
          <w:p w:rsidRPr="00ED66F5" w:rsidR="00ED66F5" w:rsidP="00ED66F5" w:rsidRDefault="00ED66F5" w14:paraId="1C93BB9B" w14:textId="723B916A">
            <w:pPr>
              <w:pStyle w:val="TableTextLeft"/>
            </w:pPr>
            <w:r w:rsidRPr="00ED66F5">
              <w:t>Central Highlands</w:t>
            </w:r>
            <w:r w:rsidR="008A60EE">
              <w:t xml:space="preserve"> P</w:t>
            </w:r>
            <w:r w:rsidRPr="00ED66F5" w:rsidR="008A60EE">
              <w:t xml:space="preserve">roposed </w:t>
            </w:r>
            <w:r w:rsidR="002F489B">
              <w:t>R</w:t>
            </w:r>
            <w:r w:rsidRPr="00ED66F5" w:rsidR="008A60EE">
              <w:t xml:space="preserve">enewable </w:t>
            </w:r>
            <w:r w:rsidR="002F489B">
              <w:t>E</w:t>
            </w:r>
            <w:r w:rsidRPr="00ED66F5" w:rsidR="008A60EE">
              <w:t xml:space="preserve">nergy </w:t>
            </w:r>
            <w:r w:rsidR="002F489B">
              <w:t>Z</w:t>
            </w:r>
            <w:r w:rsidRPr="00ED66F5" w:rsidR="008A60EE">
              <w:t>one</w:t>
            </w:r>
          </w:p>
        </w:tc>
        <w:tc>
          <w:tcPr>
            <w:tcW w:w="1503" w:type="dxa"/>
          </w:tcPr>
          <w:p w:rsidRPr="00ED66F5" w:rsidR="00ED66F5" w:rsidP="00ED66F5" w:rsidRDefault="00ED66F5" w14:paraId="6A90DF54" w14:textId="77777777">
            <w:pPr>
              <w:pStyle w:val="TableTextLeft"/>
            </w:pPr>
            <w:r w:rsidRPr="00ED66F5">
              <w:t>0.5 GW</w:t>
            </w:r>
          </w:p>
        </w:tc>
        <w:tc>
          <w:tcPr>
            <w:tcW w:w="1503" w:type="dxa"/>
          </w:tcPr>
          <w:p w:rsidRPr="00ED66F5" w:rsidR="00ED66F5" w:rsidP="00ED66F5" w:rsidRDefault="00ED66F5" w14:paraId="52D4984B" w14:textId="77777777">
            <w:pPr>
              <w:pStyle w:val="TableTextLeft"/>
            </w:pPr>
            <w:r w:rsidRPr="00ED66F5">
              <w:t>1.4 GW</w:t>
            </w:r>
          </w:p>
        </w:tc>
        <w:tc>
          <w:tcPr>
            <w:tcW w:w="1503" w:type="dxa"/>
          </w:tcPr>
          <w:p w:rsidRPr="00ED66F5" w:rsidR="00ED66F5" w:rsidP="00ED66F5" w:rsidRDefault="00ED66F5" w14:paraId="40E35BF9" w14:textId="77777777">
            <w:pPr>
              <w:pStyle w:val="TableTextLeft"/>
            </w:pPr>
            <w:r w:rsidRPr="00ED66F5">
              <w:t>0.6 GW</w:t>
            </w:r>
          </w:p>
        </w:tc>
        <w:tc>
          <w:tcPr>
            <w:tcW w:w="1503" w:type="dxa"/>
          </w:tcPr>
          <w:p w:rsidRPr="00ED66F5" w:rsidR="00ED66F5" w:rsidP="00ED66F5" w:rsidRDefault="00ED66F5" w14:paraId="6D4C3A6B" w14:textId="77777777">
            <w:pPr>
              <w:pStyle w:val="TableTextLeft"/>
            </w:pPr>
            <w:r w:rsidRPr="00ED66F5">
              <w:t>2.2 GW</w:t>
            </w:r>
          </w:p>
        </w:tc>
        <w:tc>
          <w:tcPr>
            <w:tcW w:w="1503" w:type="dxa"/>
          </w:tcPr>
          <w:p w:rsidRPr="00ED66F5" w:rsidR="00ED66F5" w:rsidP="00ED66F5" w:rsidRDefault="00ED66F5" w14:paraId="206A0858" w14:textId="77777777">
            <w:pPr>
              <w:pStyle w:val="TableTextLeft"/>
            </w:pPr>
            <w:r w:rsidRPr="00ED66F5">
              <w:t>0.6 GW</w:t>
            </w:r>
          </w:p>
        </w:tc>
      </w:tr>
      <w:tr w:rsidRPr="00ED66F5" w:rsidR="00ED66F5" w:rsidTr="002F489B" w14:paraId="072C05DE" w14:textId="77777777">
        <w:tc>
          <w:tcPr>
            <w:tcW w:w="1502" w:type="dxa"/>
          </w:tcPr>
          <w:p w:rsidRPr="00ED66F5" w:rsidR="00ED66F5" w:rsidP="00ED66F5" w:rsidRDefault="00ED66F5" w14:paraId="008D4D00" w14:textId="72467808">
            <w:pPr>
              <w:pStyle w:val="TableTextLeft"/>
            </w:pPr>
            <w:proofErr w:type="gramStart"/>
            <w:r w:rsidRPr="00ED66F5">
              <w:t>South West</w:t>
            </w:r>
            <w:proofErr w:type="gramEnd"/>
            <w:r w:rsidR="002F489B">
              <w:t xml:space="preserve"> P</w:t>
            </w:r>
            <w:r w:rsidRPr="00ED66F5" w:rsidR="002F489B">
              <w:t xml:space="preserve">roposed </w:t>
            </w:r>
            <w:r w:rsidR="002F489B">
              <w:t>R</w:t>
            </w:r>
            <w:r w:rsidRPr="00ED66F5" w:rsidR="002F489B">
              <w:t xml:space="preserve">enewable </w:t>
            </w:r>
            <w:r w:rsidR="002F489B">
              <w:t>E</w:t>
            </w:r>
            <w:r w:rsidRPr="00ED66F5" w:rsidR="002F489B">
              <w:t xml:space="preserve">nergy </w:t>
            </w:r>
            <w:r w:rsidR="002F489B">
              <w:t>Z</w:t>
            </w:r>
            <w:r w:rsidRPr="00ED66F5" w:rsidR="002F489B">
              <w:t>one</w:t>
            </w:r>
          </w:p>
        </w:tc>
        <w:tc>
          <w:tcPr>
            <w:tcW w:w="1503" w:type="dxa"/>
          </w:tcPr>
          <w:p w:rsidRPr="00ED66F5" w:rsidR="00ED66F5" w:rsidP="00ED66F5" w:rsidRDefault="00ED66F5" w14:paraId="47CFB22C" w14:textId="77777777">
            <w:pPr>
              <w:pStyle w:val="TableTextLeft"/>
            </w:pPr>
            <w:r w:rsidRPr="00ED66F5">
              <w:t>0.3 GW</w:t>
            </w:r>
          </w:p>
        </w:tc>
        <w:tc>
          <w:tcPr>
            <w:tcW w:w="1503" w:type="dxa"/>
          </w:tcPr>
          <w:p w:rsidRPr="00ED66F5" w:rsidR="00ED66F5" w:rsidP="00ED66F5" w:rsidRDefault="00ED66F5" w14:paraId="05F30C2B" w14:textId="77777777">
            <w:pPr>
              <w:pStyle w:val="TableTextLeft"/>
            </w:pPr>
            <w:r w:rsidRPr="00ED66F5">
              <w:t>0.0 GW</w:t>
            </w:r>
          </w:p>
        </w:tc>
        <w:tc>
          <w:tcPr>
            <w:tcW w:w="1503" w:type="dxa"/>
          </w:tcPr>
          <w:p w:rsidRPr="00ED66F5" w:rsidR="00ED66F5" w:rsidP="00ED66F5" w:rsidRDefault="00ED66F5" w14:paraId="582685D1" w14:textId="77777777">
            <w:pPr>
              <w:pStyle w:val="TableTextLeft"/>
            </w:pPr>
            <w:r w:rsidRPr="00ED66F5">
              <w:t>1.3 GW</w:t>
            </w:r>
          </w:p>
        </w:tc>
        <w:tc>
          <w:tcPr>
            <w:tcW w:w="1503" w:type="dxa"/>
          </w:tcPr>
          <w:p w:rsidRPr="00ED66F5" w:rsidR="00ED66F5" w:rsidP="00ED66F5" w:rsidRDefault="00ED66F5" w14:paraId="58E8859B" w14:textId="77777777">
            <w:pPr>
              <w:pStyle w:val="TableTextLeft"/>
            </w:pPr>
            <w:r w:rsidRPr="00ED66F5">
              <w:t>2.0 GW</w:t>
            </w:r>
          </w:p>
        </w:tc>
        <w:tc>
          <w:tcPr>
            <w:tcW w:w="1503" w:type="dxa"/>
          </w:tcPr>
          <w:p w:rsidRPr="00ED66F5" w:rsidR="00ED66F5" w:rsidP="00ED66F5" w:rsidRDefault="00ED66F5" w14:paraId="6B5A6D9D" w14:textId="77777777">
            <w:pPr>
              <w:pStyle w:val="TableTextLeft"/>
            </w:pPr>
            <w:r w:rsidRPr="00ED66F5">
              <w:t>1.7 GW</w:t>
            </w:r>
          </w:p>
        </w:tc>
      </w:tr>
      <w:tr w:rsidRPr="00ED66F5" w:rsidR="00ED66F5" w:rsidTr="002F489B" w14:paraId="3788AC19" w14:textId="77777777">
        <w:tc>
          <w:tcPr>
            <w:tcW w:w="1502" w:type="dxa"/>
          </w:tcPr>
          <w:p w:rsidRPr="00ED66F5" w:rsidR="00ED66F5" w:rsidP="00ED66F5" w:rsidRDefault="00ED66F5" w14:paraId="3EE9C36E" w14:textId="1477B3BC">
            <w:pPr>
              <w:pStyle w:val="TableTextLeft"/>
            </w:pPr>
            <w:r w:rsidRPr="00ED66F5">
              <w:t>Western</w:t>
            </w:r>
            <w:r w:rsidR="002F489B">
              <w:t xml:space="preserve"> P</w:t>
            </w:r>
            <w:r w:rsidRPr="00ED66F5" w:rsidR="002F489B">
              <w:t xml:space="preserve">roposed </w:t>
            </w:r>
            <w:r w:rsidR="002F489B">
              <w:t>R</w:t>
            </w:r>
            <w:r w:rsidRPr="00ED66F5" w:rsidR="002F489B">
              <w:t xml:space="preserve">enewable </w:t>
            </w:r>
            <w:r w:rsidR="002F489B">
              <w:t>E</w:t>
            </w:r>
            <w:r w:rsidRPr="00ED66F5" w:rsidR="002F489B">
              <w:t xml:space="preserve">nergy </w:t>
            </w:r>
            <w:r w:rsidR="002F489B">
              <w:t>Z</w:t>
            </w:r>
            <w:r w:rsidRPr="00ED66F5" w:rsidR="002F489B">
              <w:t>one</w:t>
            </w:r>
          </w:p>
        </w:tc>
        <w:tc>
          <w:tcPr>
            <w:tcW w:w="1503" w:type="dxa"/>
          </w:tcPr>
          <w:p w:rsidRPr="00ED66F5" w:rsidR="00ED66F5" w:rsidP="00ED66F5" w:rsidRDefault="00ED66F5" w14:paraId="28FB2C21" w14:textId="77777777">
            <w:pPr>
              <w:pStyle w:val="TableTextLeft"/>
            </w:pPr>
            <w:r w:rsidRPr="00ED66F5">
              <w:t>0.4 GW</w:t>
            </w:r>
          </w:p>
        </w:tc>
        <w:tc>
          <w:tcPr>
            <w:tcW w:w="1503" w:type="dxa"/>
          </w:tcPr>
          <w:p w:rsidRPr="00ED66F5" w:rsidR="00ED66F5" w:rsidP="00ED66F5" w:rsidRDefault="00ED66F5" w14:paraId="46D8A74F" w14:textId="77777777">
            <w:pPr>
              <w:pStyle w:val="TableTextLeft"/>
            </w:pPr>
            <w:r w:rsidRPr="00ED66F5">
              <w:t>0.0 GW</w:t>
            </w:r>
          </w:p>
        </w:tc>
        <w:tc>
          <w:tcPr>
            <w:tcW w:w="1503" w:type="dxa"/>
          </w:tcPr>
          <w:p w:rsidRPr="00ED66F5" w:rsidR="00ED66F5" w:rsidP="00ED66F5" w:rsidRDefault="00ED66F5" w14:paraId="009759D2" w14:textId="77777777">
            <w:pPr>
              <w:pStyle w:val="TableTextLeft"/>
            </w:pPr>
            <w:r w:rsidRPr="00ED66F5">
              <w:t>0.8 GW</w:t>
            </w:r>
          </w:p>
        </w:tc>
        <w:tc>
          <w:tcPr>
            <w:tcW w:w="1503" w:type="dxa"/>
          </w:tcPr>
          <w:p w:rsidRPr="00ED66F5" w:rsidR="00ED66F5" w:rsidP="00ED66F5" w:rsidRDefault="00ED66F5" w14:paraId="495D71C7" w14:textId="77777777">
            <w:pPr>
              <w:pStyle w:val="TableTextLeft"/>
            </w:pPr>
            <w:r w:rsidRPr="00ED66F5">
              <w:t>4.5 GW</w:t>
            </w:r>
          </w:p>
        </w:tc>
        <w:tc>
          <w:tcPr>
            <w:tcW w:w="1503" w:type="dxa"/>
          </w:tcPr>
          <w:p w:rsidRPr="00ED66F5" w:rsidR="00ED66F5" w:rsidP="00ED66F5" w:rsidRDefault="00ED66F5" w14:paraId="20E2CABE" w14:textId="77777777">
            <w:pPr>
              <w:pStyle w:val="TableTextLeft"/>
            </w:pPr>
            <w:r w:rsidRPr="00ED66F5">
              <w:t>0.8 GW</w:t>
            </w:r>
          </w:p>
        </w:tc>
      </w:tr>
      <w:tr w:rsidRPr="00ED66F5" w:rsidR="00ED66F5" w:rsidTr="002F489B" w14:paraId="1D4D2E89" w14:textId="77777777">
        <w:tc>
          <w:tcPr>
            <w:tcW w:w="1502" w:type="dxa"/>
          </w:tcPr>
          <w:p w:rsidRPr="00ED66F5" w:rsidR="00ED66F5" w:rsidP="00ED66F5" w:rsidRDefault="00ED66F5" w14:paraId="113F0317" w14:textId="4F36EB45">
            <w:pPr>
              <w:pStyle w:val="TableTextLeft"/>
            </w:pPr>
            <w:proofErr w:type="gramStart"/>
            <w:r w:rsidRPr="00ED66F5">
              <w:t>North West</w:t>
            </w:r>
            <w:proofErr w:type="gramEnd"/>
            <w:r w:rsidR="002F489B">
              <w:t xml:space="preserve"> P</w:t>
            </w:r>
            <w:r w:rsidRPr="00ED66F5" w:rsidR="002F489B">
              <w:t xml:space="preserve">roposed </w:t>
            </w:r>
            <w:r w:rsidR="002F489B">
              <w:t>R</w:t>
            </w:r>
            <w:r w:rsidRPr="00ED66F5" w:rsidR="002F489B">
              <w:t xml:space="preserve">enewable </w:t>
            </w:r>
            <w:r w:rsidR="002F489B">
              <w:t>E</w:t>
            </w:r>
            <w:r w:rsidRPr="00ED66F5" w:rsidR="002F489B">
              <w:t xml:space="preserve">nergy </w:t>
            </w:r>
            <w:r w:rsidR="002F489B">
              <w:t>Z</w:t>
            </w:r>
            <w:r w:rsidRPr="00ED66F5" w:rsidR="002F489B">
              <w:t>one</w:t>
            </w:r>
          </w:p>
        </w:tc>
        <w:tc>
          <w:tcPr>
            <w:tcW w:w="1503" w:type="dxa"/>
          </w:tcPr>
          <w:p w:rsidRPr="00ED66F5" w:rsidR="00ED66F5" w:rsidP="00ED66F5" w:rsidRDefault="00ED66F5" w14:paraId="39665230" w14:textId="77777777">
            <w:pPr>
              <w:pStyle w:val="TableTextLeft"/>
            </w:pPr>
            <w:r w:rsidRPr="00ED66F5">
              <w:t>0.1 GW</w:t>
            </w:r>
          </w:p>
        </w:tc>
        <w:tc>
          <w:tcPr>
            <w:tcW w:w="1503" w:type="dxa"/>
          </w:tcPr>
          <w:p w:rsidRPr="00ED66F5" w:rsidR="00ED66F5" w:rsidP="00ED66F5" w:rsidRDefault="00ED66F5" w14:paraId="256BC432" w14:textId="77777777">
            <w:pPr>
              <w:pStyle w:val="TableTextLeft"/>
            </w:pPr>
            <w:r w:rsidRPr="00ED66F5">
              <w:t>0.0 GW</w:t>
            </w:r>
          </w:p>
        </w:tc>
        <w:tc>
          <w:tcPr>
            <w:tcW w:w="1503" w:type="dxa"/>
          </w:tcPr>
          <w:p w:rsidRPr="00ED66F5" w:rsidR="00ED66F5" w:rsidP="00ED66F5" w:rsidRDefault="00ED66F5" w14:paraId="325273F4" w14:textId="77777777">
            <w:pPr>
              <w:pStyle w:val="TableTextLeft"/>
            </w:pPr>
            <w:r w:rsidRPr="00ED66F5">
              <w:t>0.4 GW</w:t>
            </w:r>
          </w:p>
        </w:tc>
        <w:tc>
          <w:tcPr>
            <w:tcW w:w="1503" w:type="dxa"/>
          </w:tcPr>
          <w:p w:rsidRPr="00ED66F5" w:rsidR="00ED66F5" w:rsidP="00ED66F5" w:rsidRDefault="00ED66F5" w14:paraId="20371D8D" w14:textId="77777777">
            <w:pPr>
              <w:pStyle w:val="TableTextLeft"/>
            </w:pPr>
            <w:r w:rsidRPr="00ED66F5">
              <w:t>1.9 GW</w:t>
            </w:r>
          </w:p>
        </w:tc>
        <w:tc>
          <w:tcPr>
            <w:tcW w:w="1503" w:type="dxa"/>
          </w:tcPr>
          <w:p w:rsidRPr="00ED66F5" w:rsidR="00ED66F5" w:rsidP="00ED66F5" w:rsidRDefault="00ED66F5" w14:paraId="7D756FC1" w14:textId="77777777">
            <w:pPr>
              <w:pStyle w:val="TableTextLeft"/>
            </w:pPr>
            <w:r w:rsidRPr="00ED66F5">
              <w:t>0.7 GW</w:t>
            </w:r>
          </w:p>
        </w:tc>
      </w:tr>
      <w:tr w:rsidRPr="00ED66F5" w:rsidR="00ED66F5" w:rsidTr="002F489B" w14:paraId="06ADE683" w14:textId="77777777">
        <w:tc>
          <w:tcPr>
            <w:tcW w:w="1502" w:type="dxa"/>
          </w:tcPr>
          <w:p w:rsidRPr="00ED66F5" w:rsidR="00ED66F5" w:rsidP="00ED66F5" w:rsidRDefault="00ED66F5" w14:paraId="34FEF524" w14:textId="08EC83D8">
            <w:pPr>
              <w:pStyle w:val="TableTextLeft"/>
            </w:pPr>
            <w:r w:rsidRPr="00ED66F5">
              <w:t>Central North</w:t>
            </w:r>
            <w:r w:rsidR="002F489B">
              <w:t xml:space="preserve"> P</w:t>
            </w:r>
            <w:r w:rsidRPr="00ED66F5" w:rsidR="002F489B">
              <w:t xml:space="preserve">roposed </w:t>
            </w:r>
            <w:r w:rsidR="002F489B">
              <w:t>R</w:t>
            </w:r>
            <w:r w:rsidRPr="00ED66F5" w:rsidR="002F489B">
              <w:t xml:space="preserve">enewable </w:t>
            </w:r>
            <w:r w:rsidR="002F489B">
              <w:t>E</w:t>
            </w:r>
            <w:r w:rsidRPr="00ED66F5" w:rsidR="002F489B">
              <w:t xml:space="preserve">nergy </w:t>
            </w:r>
            <w:r w:rsidR="002F489B">
              <w:t>Z</w:t>
            </w:r>
            <w:r w:rsidRPr="00ED66F5" w:rsidR="002F489B">
              <w:t>one</w:t>
            </w:r>
          </w:p>
        </w:tc>
        <w:tc>
          <w:tcPr>
            <w:tcW w:w="1503" w:type="dxa"/>
          </w:tcPr>
          <w:p w:rsidRPr="00ED66F5" w:rsidR="00ED66F5" w:rsidP="00ED66F5" w:rsidRDefault="00ED66F5" w14:paraId="340F48D6" w14:textId="77777777">
            <w:pPr>
              <w:pStyle w:val="TableTextLeft"/>
            </w:pPr>
            <w:r w:rsidRPr="00ED66F5">
              <w:t>0.2 GW</w:t>
            </w:r>
          </w:p>
        </w:tc>
        <w:tc>
          <w:tcPr>
            <w:tcW w:w="1503" w:type="dxa"/>
          </w:tcPr>
          <w:p w:rsidRPr="00ED66F5" w:rsidR="00ED66F5" w:rsidP="00ED66F5" w:rsidRDefault="00ED66F5" w14:paraId="4969FCA7" w14:textId="77777777">
            <w:pPr>
              <w:pStyle w:val="TableTextLeft"/>
            </w:pPr>
            <w:r w:rsidRPr="00ED66F5">
              <w:t>0.9 GW</w:t>
            </w:r>
          </w:p>
        </w:tc>
        <w:tc>
          <w:tcPr>
            <w:tcW w:w="1503" w:type="dxa"/>
          </w:tcPr>
          <w:p w:rsidRPr="00ED66F5" w:rsidR="00ED66F5" w:rsidP="00ED66F5" w:rsidRDefault="00ED66F5" w14:paraId="020E7461" w14:textId="77777777">
            <w:pPr>
              <w:pStyle w:val="TableTextLeft"/>
            </w:pPr>
            <w:r w:rsidRPr="00ED66F5">
              <w:t>0.0 GW</w:t>
            </w:r>
          </w:p>
        </w:tc>
        <w:tc>
          <w:tcPr>
            <w:tcW w:w="1503" w:type="dxa"/>
          </w:tcPr>
          <w:p w:rsidRPr="00ED66F5" w:rsidR="00ED66F5" w:rsidP="00ED66F5" w:rsidRDefault="00ED66F5" w14:paraId="7F935B51" w14:textId="77777777">
            <w:pPr>
              <w:pStyle w:val="TableTextLeft"/>
            </w:pPr>
            <w:r w:rsidRPr="00ED66F5">
              <w:t>2.4 GW</w:t>
            </w:r>
          </w:p>
        </w:tc>
        <w:tc>
          <w:tcPr>
            <w:tcW w:w="1503" w:type="dxa"/>
          </w:tcPr>
          <w:p w:rsidRPr="00ED66F5" w:rsidR="00ED66F5" w:rsidP="00ED66F5" w:rsidRDefault="00ED66F5" w14:paraId="53232777" w14:textId="77777777">
            <w:pPr>
              <w:pStyle w:val="TableTextLeft"/>
            </w:pPr>
            <w:r w:rsidRPr="00ED66F5">
              <w:t>0.1 GW</w:t>
            </w:r>
          </w:p>
        </w:tc>
      </w:tr>
      <w:tr w:rsidRPr="00ED66F5" w:rsidR="00ED66F5" w:rsidTr="002F489B" w14:paraId="2DB3D8D2" w14:textId="77777777">
        <w:tc>
          <w:tcPr>
            <w:tcW w:w="1502" w:type="dxa"/>
          </w:tcPr>
          <w:p w:rsidRPr="00ED66F5" w:rsidR="00ED66F5" w:rsidP="00ED66F5" w:rsidRDefault="00ED66F5" w14:paraId="5870E0BE" w14:textId="748ABDC6">
            <w:pPr>
              <w:pStyle w:val="TableTextLeft"/>
            </w:pPr>
            <w:r w:rsidRPr="00ED66F5">
              <w:t>Gippsland</w:t>
            </w:r>
            <w:r w:rsidR="002F489B">
              <w:t xml:space="preserve"> P</w:t>
            </w:r>
            <w:r w:rsidRPr="00ED66F5" w:rsidR="002F489B">
              <w:t xml:space="preserve">roposed </w:t>
            </w:r>
            <w:r w:rsidR="002F489B">
              <w:t>R</w:t>
            </w:r>
            <w:r w:rsidRPr="00ED66F5" w:rsidR="002F489B">
              <w:t xml:space="preserve">enewable </w:t>
            </w:r>
            <w:r w:rsidR="002F489B">
              <w:t>E</w:t>
            </w:r>
            <w:r w:rsidRPr="00ED66F5" w:rsidR="002F489B">
              <w:t xml:space="preserve">nergy </w:t>
            </w:r>
            <w:r w:rsidR="002F489B">
              <w:t>Z</w:t>
            </w:r>
            <w:r w:rsidRPr="00ED66F5" w:rsidR="002F489B">
              <w:t>one</w:t>
            </w:r>
          </w:p>
        </w:tc>
        <w:tc>
          <w:tcPr>
            <w:tcW w:w="1503" w:type="dxa"/>
          </w:tcPr>
          <w:p w:rsidRPr="00ED66F5" w:rsidR="00ED66F5" w:rsidP="00ED66F5" w:rsidRDefault="00ED66F5" w14:paraId="7D6AB8DA" w14:textId="77777777">
            <w:pPr>
              <w:pStyle w:val="TableTextLeft"/>
            </w:pPr>
            <w:r w:rsidRPr="00ED66F5">
              <w:t>0.0 GW</w:t>
            </w:r>
          </w:p>
        </w:tc>
        <w:tc>
          <w:tcPr>
            <w:tcW w:w="1503" w:type="dxa"/>
          </w:tcPr>
          <w:p w:rsidRPr="00ED66F5" w:rsidR="00ED66F5" w:rsidP="00ED66F5" w:rsidRDefault="00ED66F5" w14:paraId="02428F9D" w14:textId="77777777">
            <w:pPr>
              <w:pStyle w:val="TableTextLeft"/>
            </w:pPr>
            <w:r w:rsidRPr="00ED66F5">
              <w:t>0.2 GW</w:t>
            </w:r>
          </w:p>
        </w:tc>
        <w:tc>
          <w:tcPr>
            <w:tcW w:w="1503" w:type="dxa"/>
          </w:tcPr>
          <w:p w:rsidRPr="00ED66F5" w:rsidR="00ED66F5" w:rsidP="00ED66F5" w:rsidRDefault="00ED66F5" w14:paraId="4E8C3CCC" w14:textId="77777777">
            <w:pPr>
              <w:pStyle w:val="TableTextLeft"/>
            </w:pPr>
            <w:r w:rsidRPr="00ED66F5">
              <w:t>0.4 GW</w:t>
            </w:r>
          </w:p>
        </w:tc>
        <w:tc>
          <w:tcPr>
            <w:tcW w:w="1503" w:type="dxa"/>
          </w:tcPr>
          <w:p w:rsidRPr="00ED66F5" w:rsidR="00ED66F5" w:rsidP="00ED66F5" w:rsidRDefault="00ED66F5" w14:paraId="750531E1" w14:textId="77777777">
            <w:pPr>
              <w:pStyle w:val="TableTextLeft"/>
            </w:pPr>
            <w:r w:rsidRPr="00ED66F5">
              <w:t>1.1 GW</w:t>
            </w:r>
          </w:p>
        </w:tc>
        <w:tc>
          <w:tcPr>
            <w:tcW w:w="1503" w:type="dxa"/>
          </w:tcPr>
          <w:p w:rsidRPr="00ED66F5" w:rsidR="00ED66F5" w:rsidP="00ED66F5" w:rsidRDefault="00ED66F5" w14:paraId="6357786D" w14:textId="77777777">
            <w:pPr>
              <w:pStyle w:val="TableTextLeft"/>
            </w:pPr>
            <w:r w:rsidRPr="00ED66F5">
              <w:t>0.4 GW</w:t>
            </w:r>
          </w:p>
        </w:tc>
      </w:tr>
      <w:tr w:rsidRPr="00ED66F5" w:rsidR="00ED66F5" w:rsidTr="002F489B" w14:paraId="42758F7F" w14:textId="77777777">
        <w:tc>
          <w:tcPr>
            <w:tcW w:w="1502" w:type="dxa"/>
          </w:tcPr>
          <w:p w:rsidRPr="0088575F" w:rsidR="00ED66F5" w:rsidP="00ED66F5" w:rsidRDefault="003D7884" w14:paraId="6791C75B" w14:textId="0A835BDA">
            <w:pPr>
              <w:pStyle w:val="TableTextLeft"/>
              <w:rPr>
                <w:rStyle w:val="Strong"/>
              </w:rPr>
            </w:pPr>
            <w:r>
              <w:rPr>
                <w:rStyle w:val="Strong"/>
              </w:rPr>
              <w:t xml:space="preserve">Renewable </w:t>
            </w:r>
            <w:proofErr w:type="spellStart"/>
            <w:r>
              <w:rPr>
                <w:rStyle w:val="Strong"/>
              </w:rPr>
              <w:t>enegy</w:t>
            </w:r>
            <w:proofErr w:type="spellEnd"/>
            <w:r>
              <w:rPr>
                <w:rStyle w:val="Strong"/>
              </w:rPr>
              <w:t xml:space="preserve"> zone</w:t>
            </w:r>
            <w:r w:rsidRPr="0088575F" w:rsidR="00ED66F5">
              <w:rPr>
                <w:rStyle w:val="Strong"/>
              </w:rPr>
              <w:t xml:space="preserve"> total</w:t>
            </w:r>
          </w:p>
        </w:tc>
        <w:tc>
          <w:tcPr>
            <w:tcW w:w="1503" w:type="dxa"/>
          </w:tcPr>
          <w:p w:rsidRPr="0088575F" w:rsidR="00ED66F5" w:rsidP="00ED66F5" w:rsidRDefault="00C8283B" w14:paraId="5E99CA72" w14:textId="52647899">
            <w:pPr>
              <w:pStyle w:val="TableTextLeft"/>
              <w:rPr>
                <w:rStyle w:val="Strong"/>
              </w:rPr>
            </w:pPr>
            <w:r>
              <w:rPr>
                <w:rStyle w:val="Strong"/>
              </w:rPr>
              <w:t>1</w:t>
            </w:r>
            <w:r w:rsidRPr="0088575F" w:rsidR="00ED66F5">
              <w:rPr>
                <w:rStyle w:val="Strong"/>
              </w:rPr>
              <w:t>.</w:t>
            </w:r>
            <w:r>
              <w:rPr>
                <w:rStyle w:val="Strong"/>
              </w:rPr>
              <w:t>5</w:t>
            </w:r>
            <w:r w:rsidRPr="0088575F" w:rsidR="00ED66F5">
              <w:rPr>
                <w:rStyle w:val="Strong"/>
              </w:rPr>
              <w:t xml:space="preserve"> GW</w:t>
            </w:r>
          </w:p>
        </w:tc>
        <w:tc>
          <w:tcPr>
            <w:tcW w:w="1503" w:type="dxa"/>
          </w:tcPr>
          <w:p w:rsidRPr="0088575F" w:rsidR="00ED66F5" w:rsidP="00ED66F5" w:rsidRDefault="00ED66F5" w14:paraId="4CF84FD4" w14:textId="77777777">
            <w:pPr>
              <w:pStyle w:val="TableTextLeft"/>
              <w:rPr>
                <w:rStyle w:val="Strong"/>
              </w:rPr>
            </w:pPr>
            <w:r w:rsidRPr="0088575F">
              <w:rPr>
                <w:rStyle w:val="Strong"/>
              </w:rPr>
              <w:t>2.5 GW</w:t>
            </w:r>
          </w:p>
        </w:tc>
        <w:tc>
          <w:tcPr>
            <w:tcW w:w="1503" w:type="dxa"/>
          </w:tcPr>
          <w:p w:rsidRPr="0088575F" w:rsidR="00ED66F5" w:rsidP="00ED66F5" w:rsidRDefault="00ED66F5" w14:paraId="6D1B5EBD" w14:textId="77777777">
            <w:pPr>
              <w:pStyle w:val="TableTextLeft"/>
              <w:rPr>
                <w:rStyle w:val="Strong"/>
              </w:rPr>
            </w:pPr>
            <w:r w:rsidRPr="0088575F">
              <w:rPr>
                <w:rStyle w:val="Strong"/>
              </w:rPr>
              <w:t>3.5 GW</w:t>
            </w:r>
          </w:p>
        </w:tc>
        <w:tc>
          <w:tcPr>
            <w:tcW w:w="1503" w:type="dxa"/>
          </w:tcPr>
          <w:p w:rsidRPr="0088575F" w:rsidR="00ED66F5" w:rsidP="00ED66F5" w:rsidRDefault="00ED66F5" w14:paraId="4E0E79FC" w14:textId="77777777">
            <w:pPr>
              <w:pStyle w:val="TableTextLeft"/>
              <w:rPr>
                <w:rStyle w:val="Strong"/>
              </w:rPr>
            </w:pPr>
            <w:r w:rsidRPr="0088575F">
              <w:rPr>
                <w:rStyle w:val="Strong"/>
              </w:rPr>
              <w:t>14.2 GW</w:t>
            </w:r>
          </w:p>
        </w:tc>
        <w:tc>
          <w:tcPr>
            <w:tcW w:w="1503" w:type="dxa"/>
          </w:tcPr>
          <w:p w:rsidRPr="0088575F" w:rsidR="00ED66F5" w:rsidP="00ED66F5" w:rsidRDefault="00ED66F5" w14:paraId="1C6AA62B" w14:textId="77777777">
            <w:pPr>
              <w:pStyle w:val="TableTextLeft"/>
              <w:rPr>
                <w:rStyle w:val="Strong"/>
              </w:rPr>
            </w:pPr>
            <w:r w:rsidRPr="0088575F">
              <w:rPr>
                <w:rStyle w:val="Strong"/>
              </w:rPr>
              <w:t>4.4 GW</w:t>
            </w:r>
          </w:p>
        </w:tc>
      </w:tr>
      <w:tr w:rsidRPr="00ED66F5" w:rsidR="00ED66F5" w:rsidTr="002F489B" w14:paraId="39CC5750" w14:textId="77777777">
        <w:tc>
          <w:tcPr>
            <w:tcW w:w="1502" w:type="dxa"/>
          </w:tcPr>
          <w:p w:rsidRPr="00ED66F5" w:rsidR="00ED66F5" w:rsidP="00ED66F5" w:rsidRDefault="00ED66F5" w14:paraId="330EC6BE" w14:textId="53F7495D">
            <w:pPr>
              <w:pStyle w:val="TableTextLeft"/>
            </w:pPr>
            <w:r w:rsidRPr="00ED66F5">
              <w:t xml:space="preserve">Outside </w:t>
            </w:r>
            <w:r w:rsidR="003D7884">
              <w:t>renewable energy zones</w:t>
            </w:r>
            <w:r w:rsidRPr="00ED66F5">
              <w:t xml:space="preserve"> (onshore)</w:t>
            </w:r>
          </w:p>
        </w:tc>
        <w:tc>
          <w:tcPr>
            <w:tcW w:w="1503" w:type="dxa"/>
          </w:tcPr>
          <w:p w:rsidRPr="00ED66F5" w:rsidR="00ED66F5" w:rsidP="00ED66F5" w:rsidRDefault="00ED66F5" w14:paraId="58EB2510" w14:textId="77777777">
            <w:pPr>
              <w:pStyle w:val="TableTextLeft"/>
            </w:pPr>
            <w:r w:rsidRPr="00ED66F5">
              <w:t>3.3 GW</w:t>
            </w:r>
          </w:p>
        </w:tc>
        <w:tc>
          <w:tcPr>
            <w:tcW w:w="1503" w:type="dxa"/>
          </w:tcPr>
          <w:p w:rsidRPr="00ED66F5" w:rsidR="00ED66F5" w:rsidP="00ED66F5" w:rsidRDefault="00ED66F5" w14:paraId="4FF9BFF0" w14:textId="77777777">
            <w:pPr>
              <w:pStyle w:val="TableTextLeft"/>
            </w:pPr>
            <w:r w:rsidRPr="00ED66F5">
              <w:t>1.9 GW</w:t>
            </w:r>
          </w:p>
        </w:tc>
        <w:tc>
          <w:tcPr>
            <w:tcW w:w="1503" w:type="dxa"/>
          </w:tcPr>
          <w:p w:rsidRPr="00ED66F5" w:rsidR="00ED66F5" w:rsidP="00ED66F5" w:rsidRDefault="00ED66F5" w14:paraId="3B452DF5" w14:textId="77777777">
            <w:pPr>
              <w:pStyle w:val="TableTextLeft"/>
            </w:pPr>
            <w:r w:rsidRPr="00ED66F5">
              <w:t>0.0 GW</w:t>
            </w:r>
          </w:p>
        </w:tc>
        <w:tc>
          <w:tcPr>
            <w:tcW w:w="1503" w:type="dxa"/>
          </w:tcPr>
          <w:p w:rsidRPr="00ED66F5" w:rsidR="00ED66F5" w:rsidP="00ED66F5" w:rsidRDefault="00ED66F5" w14:paraId="6800ECB0" w14:textId="77777777">
            <w:pPr>
              <w:pStyle w:val="TableTextLeft"/>
            </w:pPr>
            <w:r w:rsidRPr="00ED66F5">
              <w:t>0.0 GW</w:t>
            </w:r>
          </w:p>
        </w:tc>
        <w:tc>
          <w:tcPr>
            <w:tcW w:w="1503" w:type="dxa"/>
          </w:tcPr>
          <w:p w:rsidRPr="00ED66F5" w:rsidR="00ED66F5" w:rsidP="00ED66F5" w:rsidRDefault="00ED66F5" w14:paraId="0685103B" w14:textId="77777777">
            <w:pPr>
              <w:pStyle w:val="TableTextLeft"/>
            </w:pPr>
            <w:r w:rsidRPr="00ED66F5">
              <w:t>0.0 GW</w:t>
            </w:r>
          </w:p>
        </w:tc>
      </w:tr>
      <w:tr w:rsidRPr="00ED66F5" w:rsidR="00ED66F5" w:rsidTr="002F489B" w14:paraId="60F4D473" w14:textId="77777777">
        <w:tc>
          <w:tcPr>
            <w:tcW w:w="1502" w:type="dxa"/>
          </w:tcPr>
          <w:p w:rsidRPr="00ED66F5" w:rsidR="00ED66F5" w:rsidP="00ED66F5" w:rsidRDefault="00ED66F5" w14:paraId="6F3E7485" w14:textId="77777777">
            <w:pPr>
              <w:pStyle w:val="TableTextLeft"/>
            </w:pPr>
            <w:r w:rsidRPr="00ED66F5">
              <w:t>Offshore</w:t>
            </w:r>
          </w:p>
        </w:tc>
        <w:tc>
          <w:tcPr>
            <w:tcW w:w="1503" w:type="dxa"/>
          </w:tcPr>
          <w:p w:rsidRPr="00ED66F5" w:rsidR="00ED66F5" w:rsidP="00ED66F5" w:rsidRDefault="00ED66F5" w14:paraId="4A091810" w14:textId="77777777">
            <w:pPr>
              <w:pStyle w:val="TableTextLeft"/>
            </w:pPr>
            <w:r w:rsidRPr="00ED66F5">
              <w:t>0.0 GW</w:t>
            </w:r>
          </w:p>
        </w:tc>
        <w:tc>
          <w:tcPr>
            <w:tcW w:w="1503" w:type="dxa"/>
          </w:tcPr>
          <w:p w:rsidRPr="00ED66F5" w:rsidR="00ED66F5" w:rsidP="00ED66F5" w:rsidRDefault="00ED66F5" w14:paraId="59ED007E" w14:textId="77777777">
            <w:pPr>
              <w:pStyle w:val="TableTextLeft"/>
            </w:pPr>
            <w:r w:rsidRPr="00ED66F5">
              <w:t>0.0 GW</w:t>
            </w:r>
          </w:p>
        </w:tc>
        <w:tc>
          <w:tcPr>
            <w:tcW w:w="1503" w:type="dxa"/>
          </w:tcPr>
          <w:p w:rsidRPr="00ED66F5" w:rsidR="00ED66F5" w:rsidP="00ED66F5" w:rsidRDefault="00ED66F5" w14:paraId="7438C414" w14:textId="77777777">
            <w:pPr>
              <w:pStyle w:val="TableTextLeft"/>
            </w:pPr>
            <w:r w:rsidRPr="00ED66F5">
              <w:t>9.0 GW</w:t>
            </w:r>
          </w:p>
        </w:tc>
        <w:tc>
          <w:tcPr>
            <w:tcW w:w="1503" w:type="dxa"/>
          </w:tcPr>
          <w:p w:rsidRPr="00ED66F5" w:rsidR="00ED66F5" w:rsidP="00ED66F5" w:rsidRDefault="00ED66F5" w14:paraId="40C71918" w14:textId="77777777">
            <w:pPr>
              <w:pStyle w:val="TableTextLeft"/>
            </w:pPr>
            <w:r w:rsidRPr="00ED66F5">
              <w:t>9.0 GW</w:t>
            </w:r>
          </w:p>
        </w:tc>
        <w:tc>
          <w:tcPr>
            <w:tcW w:w="1503" w:type="dxa"/>
          </w:tcPr>
          <w:p w:rsidRPr="00ED66F5" w:rsidR="00ED66F5" w:rsidP="00ED66F5" w:rsidRDefault="00ED66F5" w14:paraId="311A81DD" w14:textId="77777777">
            <w:pPr>
              <w:pStyle w:val="TableTextLeft"/>
            </w:pPr>
            <w:r w:rsidRPr="00ED66F5">
              <w:t>8.0 GW</w:t>
            </w:r>
          </w:p>
        </w:tc>
      </w:tr>
      <w:tr w:rsidRPr="00ED66F5" w:rsidR="00ED66F5" w:rsidTr="002F489B" w14:paraId="6B89C4EC" w14:textId="77777777">
        <w:tc>
          <w:tcPr>
            <w:tcW w:w="1502" w:type="dxa"/>
          </w:tcPr>
          <w:p w:rsidRPr="0088575F" w:rsidR="00ED66F5" w:rsidP="00ED66F5" w:rsidRDefault="00ED66F5" w14:paraId="2B871F76" w14:textId="77777777">
            <w:pPr>
              <w:pStyle w:val="TableTextLeft"/>
              <w:rPr>
                <w:rStyle w:val="Strong"/>
              </w:rPr>
            </w:pPr>
            <w:r w:rsidRPr="0088575F">
              <w:rPr>
                <w:rStyle w:val="Strong"/>
              </w:rPr>
              <w:t>Total</w:t>
            </w:r>
          </w:p>
        </w:tc>
        <w:tc>
          <w:tcPr>
            <w:tcW w:w="1503" w:type="dxa"/>
          </w:tcPr>
          <w:p w:rsidRPr="0088575F" w:rsidR="00ED66F5" w:rsidP="00ED66F5" w:rsidRDefault="00ED66F5" w14:paraId="79CEC9FB" w14:textId="77777777">
            <w:pPr>
              <w:pStyle w:val="TableTextLeft"/>
              <w:rPr>
                <w:rStyle w:val="Strong"/>
              </w:rPr>
            </w:pPr>
            <w:r w:rsidRPr="0088575F">
              <w:rPr>
                <w:rStyle w:val="Strong"/>
              </w:rPr>
              <w:t>4.8 GW</w:t>
            </w:r>
          </w:p>
        </w:tc>
        <w:tc>
          <w:tcPr>
            <w:tcW w:w="1503" w:type="dxa"/>
          </w:tcPr>
          <w:p w:rsidRPr="0088575F" w:rsidR="00ED66F5" w:rsidP="00ED66F5" w:rsidRDefault="00ED66F5" w14:paraId="0D279367" w14:textId="77777777">
            <w:pPr>
              <w:pStyle w:val="TableTextLeft"/>
              <w:rPr>
                <w:rStyle w:val="Strong"/>
              </w:rPr>
            </w:pPr>
            <w:r w:rsidRPr="0088575F">
              <w:rPr>
                <w:rStyle w:val="Strong"/>
              </w:rPr>
              <w:t>4.4 GW</w:t>
            </w:r>
          </w:p>
        </w:tc>
        <w:tc>
          <w:tcPr>
            <w:tcW w:w="1503" w:type="dxa"/>
          </w:tcPr>
          <w:p w:rsidRPr="0088575F" w:rsidR="00ED66F5" w:rsidP="00ED66F5" w:rsidRDefault="00ED66F5" w14:paraId="424E9B94" w14:textId="77777777">
            <w:pPr>
              <w:pStyle w:val="TableTextLeft"/>
              <w:rPr>
                <w:rStyle w:val="Strong"/>
              </w:rPr>
            </w:pPr>
            <w:r w:rsidRPr="0088575F">
              <w:rPr>
                <w:rStyle w:val="Strong"/>
              </w:rPr>
              <w:t>12.5 GW</w:t>
            </w:r>
          </w:p>
        </w:tc>
        <w:tc>
          <w:tcPr>
            <w:tcW w:w="1503" w:type="dxa"/>
          </w:tcPr>
          <w:p w:rsidRPr="0088575F" w:rsidR="00ED66F5" w:rsidP="00ED66F5" w:rsidRDefault="00ED66F5" w14:paraId="5CB34957" w14:textId="77777777">
            <w:pPr>
              <w:pStyle w:val="TableTextLeft"/>
              <w:rPr>
                <w:rStyle w:val="Strong"/>
              </w:rPr>
            </w:pPr>
            <w:r w:rsidRPr="0088575F">
              <w:rPr>
                <w:rStyle w:val="Strong"/>
              </w:rPr>
              <w:t>23.2 GW</w:t>
            </w:r>
          </w:p>
        </w:tc>
        <w:tc>
          <w:tcPr>
            <w:tcW w:w="1503" w:type="dxa"/>
          </w:tcPr>
          <w:p w:rsidRPr="0088575F" w:rsidR="00ED66F5" w:rsidP="00ED66F5" w:rsidRDefault="00ED66F5" w14:paraId="651180DF" w14:textId="77777777">
            <w:pPr>
              <w:pStyle w:val="TableTextLeft"/>
              <w:rPr>
                <w:rStyle w:val="Strong"/>
              </w:rPr>
            </w:pPr>
            <w:r w:rsidRPr="0088575F">
              <w:rPr>
                <w:rStyle w:val="Strong"/>
              </w:rPr>
              <w:t>12.4 GW</w:t>
            </w:r>
          </w:p>
        </w:tc>
      </w:tr>
    </w:tbl>
    <w:p w:rsidR="0048769A" w:rsidP="0048769A" w:rsidRDefault="006077EF" w14:paraId="093D7A03" w14:textId="6F9FF66E">
      <w:pPr>
        <w:pStyle w:val="Bodycopy"/>
      </w:pPr>
      <w:bookmarkStart w:name="_Toc205538157" w:id="5"/>
      <w:r>
        <w:t xml:space="preserve">Note: </w:t>
      </w:r>
      <w:r w:rsidR="0048769A">
        <w:t>As a modelling simplification, no new generation has been modelled outside renewable energy zones, however it is expected that some projects will still proceed in these areas.</w:t>
      </w:r>
    </w:p>
    <w:p w:rsidR="006077EF" w:rsidP="0048769A" w:rsidRDefault="006077EF" w14:paraId="1AEBE014" w14:textId="61876617">
      <w:pPr>
        <w:pStyle w:val="Bodycopy"/>
      </w:pPr>
      <w:r>
        <w:t xml:space="preserve">Note: </w:t>
      </w:r>
      <w:r w:rsidRPr="006077EF">
        <w:t>Totals may not add due to rounding.</w:t>
      </w:r>
    </w:p>
    <w:p w:rsidR="00ED66F5" w:rsidP="0048769A" w:rsidRDefault="000F3034" w14:paraId="53302A04" w14:textId="1A3548FB">
      <w:pPr>
        <w:pStyle w:val="Heading1"/>
      </w:pPr>
      <w:r w:rsidRPr="000F3034">
        <w:t>How we identified the proposed renewable energy zones</w:t>
      </w:r>
      <w:bookmarkEnd w:id="5"/>
    </w:p>
    <w:p w:rsidR="001039C3" w:rsidP="00005FE4" w:rsidRDefault="001039C3" w14:paraId="542EB23E" w14:textId="77777777">
      <w:pPr>
        <w:pStyle w:val="Bodycopy"/>
      </w:pPr>
      <w:r>
        <w:t xml:space="preserve">To establish the proposed renewable energy zones, we identified a broader renewable energy zone study area based on a strategic land use assessment. </w:t>
      </w:r>
    </w:p>
    <w:p w:rsidR="001039C3" w:rsidP="00005FE4" w:rsidRDefault="001039C3" w14:paraId="194B68C9" w14:textId="77777777">
      <w:pPr>
        <w:pStyle w:val="Bodycopy"/>
      </w:pPr>
      <w:r>
        <w:t>The assessment took feedback from the community into account alongside 60 statewide data sets covering agriculture, land use, biodiversity, cultural and social factors to identify an initial study area for further investigation.</w:t>
      </w:r>
    </w:p>
    <w:p w:rsidR="004B6900" w:rsidP="004B6900" w:rsidRDefault="004B6900" w14:paraId="064736D7" w14:textId="77777777">
      <w:pPr>
        <w:pStyle w:val="Bodycopy"/>
      </w:pPr>
      <w:r>
        <w:t>We then investigated parts of the study area to narrow in on the most suitable places for renewable energy zones. The design process considered economic costs, land use, community preferences, regional development opportunities, generator interest, existing levels of development, access to wind and solar energy, cultural heritage information and community and industry feedback.</w:t>
      </w:r>
    </w:p>
    <w:p w:rsidR="00634BDD" w:rsidP="00634BDD" w:rsidRDefault="00634BDD" w14:paraId="57690279" w14:textId="12EF6D77">
      <w:pPr>
        <w:pStyle w:val="Caption"/>
        <w:keepNext/>
      </w:pPr>
      <w:r>
        <w:t xml:space="preserve">Table </w:t>
      </w:r>
      <w:r w:rsidR="001F5097">
        <w:fldChar w:fldCharType="begin"/>
      </w:r>
      <w:r w:rsidR="001F5097">
        <w:instrText xml:space="preserve"> SEQ Table \* ARABIC </w:instrText>
      </w:r>
      <w:r w:rsidR="001F5097">
        <w:fldChar w:fldCharType="separate"/>
      </w:r>
      <w:r w:rsidR="001F5097">
        <w:rPr>
          <w:noProof/>
        </w:rPr>
        <w:t>2</w:t>
      </w:r>
      <w:r w:rsidR="001F5097">
        <w:rPr>
          <w:noProof/>
        </w:rPr>
        <w:fldChar w:fldCharType="end"/>
      </w:r>
      <w:r>
        <w:t xml:space="preserve"> </w:t>
      </w:r>
      <w:r w:rsidRPr="00DC6B84">
        <w:t>Factors we considered in determining the location of proposed renewable energy zones</w:t>
      </w:r>
    </w:p>
    <w:tbl>
      <w:tblPr>
        <w:tblStyle w:val="TableGrid"/>
        <w:tblW w:w="9010" w:type="dxa"/>
        <w:tblLook w:val="04A0" w:firstRow="1" w:lastRow="0" w:firstColumn="1" w:lastColumn="0" w:noHBand="0" w:noVBand="1"/>
      </w:tblPr>
      <w:tblGrid>
        <w:gridCol w:w="2296"/>
        <w:gridCol w:w="6714"/>
      </w:tblGrid>
      <w:tr w:rsidRPr="00AD6BE5" w:rsidR="00AD6BE5" w:rsidTr="003078D5" w14:paraId="525E38FC" w14:textId="77777777">
        <w:trPr>
          <w:trHeight w:val="285"/>
        </w:trPr>
        <w:tc>
          <w:tcPr>
            <w:tcW w:w="2296" w:type="dxa"/>
            <w:hideMark/>
          </w:tcPr>
          <w:p w:rsidRPr="00AD6BE5" w:rsidR="00AD6BE5" w:rsidP="00AD6BE5" w:rsidRDefault="00AD6BE5" w14:paraId="385AE45A" w14:textId="77777777">
            <w:pPr>
              <w:pStyle w:val="TableTextLeftBold"/>
            </w:pPr>
            <w:r w:rsidRPr="00AD6BE5">
              <w:t>Processes, program or project </w:t>
            </w:r>
          </w:p>
        </w:tc>
        <w:tc>
          <w:tcPr>
            <w:tcW w:w="6714" w:type="dxa"/>
            <w:hideMark/>
          </w:tcPr>
          <w:p w:rsidRPr="00AD6BE5" w:rsidR="00AD6BE5" w:rsidP="00AD6BE5" w:rsidRDefault="00AD6BE5" w14:paraId="11F72BF6" w14:textId="77777777">
            <w:pPr>
              <w:pStyle w:val="TableTextLeftBold"/>
            </w:pPr>
            <w:r w:rsidRPr="00AD6BE5">
              <w:t>Description </w:t>
            </w:r>
          </w:p>
        </w:tc>
      </w:tr>
      <w:tr w:rsidRPr="00AD6BE5" w:rsidR="00AD6BE5" w:rsidTr="003078D5" w14:paraId="28CB238F" w14:textId="77777777">
        <w:trPr>
          <w:trHeight w:val="285"/>
        </w:trPr>
        <w:tc>
          <w:tcPr>
            <w:tcW w:w="2296" w:type="dxa"/>
            <w:hideMark/>
          </w:tcPr>
          <w:p w:rsidRPr="00AD6BE5" w:rsidR="00AD6BE5" w:rsidP="00AD6BE5" w:rsidRDefault="00AD6BE5" w14:paraId="03BCF35E" w14:textId="77777777">
            <w:pPr>
              <w:pStyle w:val="TableTextLeft"/>
            </w:pPr>
            <w:r w:rsidRPr="00AD6BE5">
              <w:rPr>
                <w:lang w:val="en-GB"/>
              </w:rPr>
              <w:t>Agricultural land use</w:t>
            </w:r>
            <w:r w:rsidRPr="00AD6BE5">
              <w:t> </w:t>
            </w:r>
          </w:p>
        </w:tc>
        <w:tc>
          <w:tcPr>
            <w:tcW w:w="6714" w:type="dxa"/>
            <w:hideMark/>
          </w:tcPr>
          <w:p w:rsidRPr="00AD6BE5" w:rsidR="00AD6BE5" w:rsidP="00AD6BE5" w:rsidRDefault="00005FE4" w14:paraId="02D10C22" w14:textId="4F74E4D9">
            <w:pPr>
              <w:pStyle w:val="TableTextLeft"/>
            </w:pPr>
            <w:r w:rsidRPr="00005FE4">
              <w:t>We considered agricultural land and types of farming. We sought to avoid farming types potentially less suitable for co-locating renewable energy infrastructure (noting that the circumstances of every farm should be considered individually).</w:t>
            </w:r>
          </w:p>
        </w:tc>
      </w:tr>
      <w:tr w:rsidRPr="00AD6BE5" w:rsidR="00AD6BE5" w:rsidTr="003078D5" w14:paraId="64733F7A" w14:textId="77777777">
        <w:trPr>
          <w:trHeight w:val="285"/>
        </w:trPr>
        <w:tc>
          <w:tcPr>
            <w:tcW w:w="2296" w:type="dxa"/>
            <w:hideMark/>
          </w:tcPr>
          <w:p w:rsidRPr="00AD6BE5" w:rsidR="00AD6BE5" w:rsidP="00AD6BE5" w:rsidRDefault="00AD6BE5" w14:paraId="141FE910" w14:textId="77777777">
            <w:pPr>
              <w:pStyle w:val="TableTextLeft"/>
            </w:pPr>
            <w:r w:rsidRPr="00AD6BE5">
              <w:rPr>
                <w:lang w:val="en-GB"/>
              </w:rPr>
              <w:t>Land use and landscape values</w:t>
            </w:r>
            <w:r w:rsidRPr="00AD6BE5">
              <w:t> </w:t>
            </w:r>
          </w:p>
        </w:tc>
        <w:tc>
          <w:tcPr>
            <w:tcW w:w="6714" w:type="dxa"/>
            <w:hideMark/>
          </w:tcPr>
          <w:p w:rsidRPr="00AD6BE5" w:rsidR="00AD6BE5" w:rsidP="00AD6BE5" w:rsidRDefault="00005FE4" w14:paraId="273CD990" w14:textId="0634A054">
            <w:pPr>
              <w:pStyle w:val="TableTextLeft"/>
            </w:pPr>
            <w:r w:rsidRPr="00005FE4">
              <w:t>Where possible, we avoided areas such as national parks, world heritage sites, Ramsar wetlands, residential areas and other significant areas. We also sought to minimise impacts to areas of high biodiversity value.</w:t>
            </w:r>
          </w:p>
        </w:tc>
      </w:tr>
      <w:tr w:rsidRPr="00AD6BE5" w:rsidR="00AD6BE5" w:rsidTr="003078D5" w14:paraId="646DA96D" w14:textId="77777777">
        <w:trPr>
          <w:trHeight w:val="285"/>
        </w:trPr>
        <w:tc>
          <w:tcPr>
            <w:tcW w:w="2296" w:type="dxa"/>
            <w:hideMark/>
          </w:tcPr>
          <w:p w:rsidRPr="00AD6BE5" w:rsidR="00AD6BE5" w:rsidP="00AD6BE5" w:rsidRDefault="00AD6BE5" w14:paraId="3457272E" w14:textId="77777777">
            <w:pPr>
              <w:pStyle w:val="TableTextLeft"/>
            </w:pPr>
            <w:r w:rsidRPr="00AD6BE5">
              <w:rPr>
                <w:lang w:val="en-GB"/>
              </w:rPr>
              <w:t>Energy generation projects in planning</w:t>
            </w:r>
            <w:r w:rsidRPr="00AD6BE5">
              <w:t> </w:t>
            </w:r>
          </w:p>
        </w:tc>
        <w:tc>
          <w:tcPr>
            <w:tcW w:w="6714" w:type="dxa"/>
            <w:hideMark/>
          </w:tcPr>
          <w:p w:rsidRPr="00AD6BE5" w:rsidR="00AD6BE5" w:rsidP="00AD6BE5" w:rsidRDefault="00005FE4" w14:paraId="0E86CCDB" w14:textId="04323910">
            <w:pPr>
              <w:pStyle w:val="TableTextLeft"/>
            </w:pPr>
            <w:r w:rsidRPr="00005FE4">
              <w:t xml:space="preserve">We sought to include energy projects in planning or development within the proposed renewable energy zones boundaries. We </w:t>
            </w:r>
            <w:proofErr w:type="gramStart"/>
            <w:r w:rsidRPr="00005FE4">
              <w:t>gave greater consideration to</w:t>
            </w:r>
            <w:proofErr w:type="gramEnd"/>
            <w:r w:rsidRPr="00005FE4">
              <w:t xml:space="preserve"> more developed and larger projects.</w:t>
            </w:r>
          </w:p>
        </w:tc>
      </w:tr>
      <w:tr w:rsidRPr="00AD6BE5" w:rsidR="00AD6BE5" w:rsidTr="003078D5" w14:paraId="09EE7F7D" w14:textId="77777777">
        <w:trPr>
          <w:trHeight w:val="285"/>
        </w:trPr>
        <w:tc>
          <w:tcPr>
            <w:tcW w:w="2296" w:type="dxa"/>
            <w:hideMark/>
          </w:tcPr>
          <w:p w:rsidRPr="00AD6BE5" w:rsidR="00AD6BE5" w:rsidP="00AD6BE5" w:rsidRDefault="00AD6BE5" w14:paraId="5E099975" w14:textId="77777777">
            <w:pPr>
              <w:pStyle w:val="TableTextLeft"/>
            </w:pPr>
            <w:r w:rsidRPr="00AD6BE5">
              <w:rPr>
                <w:lang w:val="en-GB"/>
              </w:rPr>
              <w:t>Modelled generation build</w:t>
            </w:r>
            <w:r w:rsidRPr="00AD6BE5">
              <w:t> </w:t>
            </w:r>
          </w:p>
        </w:tc>
        <w:tc>
          <w:tcPr>
            <w:tcW w:w="6714" w:type="dxa"/>
            <w:hideMark/>
          </w:tcPr>
          <w:p w:rsidRPr="00AD6BE5" w:rsidR="00AD6BE5" w:rsidP="00AD6BE5" w:rsidRDefault="00005FE4" w14:paraId="3150F5B2" w14:textId="488CCA07">
            <w:pPr>
              <w:pStyle w:val="TableTextLeft"/>
            </w:pPr>
            <w:r w:rsidRPr="00005FE4">
              <w:t>We used energy market modelling to identify the types of generation needed (including batteries), how much capacity to build, and when and where this capacity should be built.</w:t>
            </w:r>
          </w:p>
        </w:tc>
      </w:tr>
      <w:tr w:rsidRPr="00AD6BE5" w:rsidR="00AD6BE5" w:rsidTr="003078D5" w14:paraId="3C20236D" w14:textId="77777777">
        <w:trPr>
          <w:trHeight w:val="285"/>
        </w:trPr>
        <w:tc>
          <w:tcPr>
            <w:tcW w:w="2296" w:type="dxa"/>
            <w:hideMark/>
          </w:tcPr>
          <w:p w:rsidRPr="00C4526D" w:rsidR="00AD6BE5" w:rsidP="00AD6BE5" w:rsidRDefault="00AD6BE5" w14:paraId="1D9D9F60" w14:textId="77777777">
            <w:pPr>
              <w:pStyle w:val="TableTextLeft"/>
            </w:pPr>
            <w:r w:rsidRPr="00C4526D">
              <w:rPr>
                <w:lang w:val="en-GB"/>
              </w:rPr>
              <w:t>Transmission network requirements</w:t>
            </w:r>
            <w:r w:rsidRPr="00C4526D">
              <w:t> </w:t>
            </w:r>
          </w:p>
        </w:tc>
        <w:tc>
          <w:tcPr>
            <w:tcW w:w="6714" w:type="dxa"/>
            <w:hideMark/>
          </w:tcPr>
          <w:p w:rsidRPr="00C4526D" w:rsidR="00AD6BE5" w:rsidP="00AD6BE5" w:rsidRDefault="00005FE4" w14:paraId="42F7EBDC" w14:textId="1FBFC304">
            <w:pPr>
              <w:pStyle w:val="TableTextLeft"/>
            </w:pPr>
            <w:r w:rsidRPr="00C4526D">
              <w:t>We prioritised areas close to the existing or planned transmission network to minimise the need for new transmission lines.</w:t>
            </w:r>
          </w:p>
        </w:tc>
      </w:tr>
      <w:tr w:rsidRPr="00AD6BE5" w:rsidR="00AD6BE5" w:rsidTr="003078D5" w14:paraId="328FC351" w14:textId="77777777">
        <w:trPr>
          <w:trHeight w:val="285"/>
        </w:trPr>
        <w:tc>
          <w:tcPr>
            <w:tcW w:w="2296" w:type="dxa"/>
            <w:hideMark/>
          </w:tcPr>
          <w:p w:rsidRPr="00C4526D" w:rsidR="00AD6BE5" w:rsidP="00AD6BE5" w:rsidRDefault="00AD6BE5" w14:paraId="37FBD188" w14:textId="77777777">
            <w:pPr>
              <w:pStyle w:val="TableTextLeft"/>
            </w:pPr>
            <w:r w:rsidRPr="00C4526D">
              <w:rPr>
                <w:lang w:val="en-GB"/>
              </w:rPr>
              <w:t>Engagement feedback</w:t>
            </w:r>
            <w:r w:rsidRPr="00C4526D">
              <w:t> </w:t>
            </w:r>
          </w:p>
        </w:tc>
        <w:tc>
          <w:tcPr>
            <w:tcW w:w="6714" w:type="dxa"/>
            <w:hideMark/>
          </w:tcPr>
          <w:p w:rsidRPr="00C4526D" w:rsidR="00AD6BE5" w:rsidP="00AD6BE5" w:rsidRDefault="00005FE4" w14:paraId="52A22C71" w14:textId="6759D7EA">
            <w:pPr>
              <w:pStyle w:val="TableTextLeft"/>
            </w:pPr>
            <w:r w:rsidRPr="00C4526D">
              <w:t>We considered feedback from communities, landholders, industry and local governments.</w:t>
            </w:r>
          </w:p>
        </w:tc>
      </w:tr>
      <w:tr w:rsidRPr="00AD6BE5" w:rsidR="00AD6BE5" w:rsidTr="003078D5" w14:paraId="57779FCB" w14:textId="77777777">
        <w:trPr>
          <w:trHeight w:val="285"/>
        </w:trPr>
        <w:tc>
          <w:tcPr>
            <w:tcW w:w="2296" w:type="dxa"/>
            <w:hideMark/>
          </w:tcPr>
          <w:p w:rsidRPr="00C4526D" w:rsidR="00AD6BE5" w:rsidP="00AD6BE5" w:rsidRDefault="00AD6BE5" w14:paraId="5044D337" w14:textId="36D1A05D">
            <w:pPr>
              <w:pStyle w:val="TableTextLeft"/>
            </w:pPr>
            <w:r w:rsidRPr="00C4526D">
              <w:rPr>
                <w:lang w:val="en-GB"/>
              </w:rPr>
              <w:t>Partner</w:t>
            </w:r>
            <w:r w:rsidRPr="00C4526D" w:rsidR="00CC6CA9">
              <w:rPr>
                <w:lang w:val="en-GB"/>
              </w:rPr>
              <w:t>ing</w:t>
            </w:r>
            <w:r w:rsidRPr="00C4526D">
              <w:rPr>
                <w:lang w:val="en-GB"/>
              </w:rPr>
              <w:t xml:space="preserve"> with Traditional Owners</w:t>
            </w:r>
            <w:r w:rsidRPr="00C4526D">
              <w:t> </w:t>
            </w:r>
          </w:p>
        </w:tc>
        <w:tc>
          <w:tcPr>
            <w:tcW w:w="6714" w:type="dxa"/>
            <w:hideMark/>
          </w:tcPr>
          <w:p w:rsidRPr="00C4526D" w:rsidR="00AD6BE5" w:rsidP="00803110" w:rsidRDefault="00803110" w14:paraId="7B67C82F" w14:textId="133B09C2">
            <w:pPr>
              <w:pStyle w:val="TableTextLeft"/>
            </w:pPr>
            <w:r w:rsidRPr="00C4526D">
              <w:t xml:space="preserve">Where possible, we sought to avoid known areas of high cultural significance or sensitivity based on publicly available Aboriginal cultural heritage information and prioritise areas with fewer known constraints. </w:t>
            </w:r>
            <w:proofErr w:type="spellStart"/>
            <w:r w:rsidRPr="00C4526D">
              <w:t>VicGrid</w:t>
            </w:r>
            <w:proofErr w:type="spellEnd"/>
            <w:r w:rsidRPr="00C4526D">
              <w:t xml:space="preserve"> is seeking to partner with Traditional Owners and First Peoples to supplement limited public datasets on Aboriginal cultural heritage and integrate a self-determined approach to protecting cultural heritage during renewable energy zone design and development.</w:t>
            </w:r>
          </w:p>
        </w:tc>
      </w:tr>
      <w:tr w:rsidRPr="00AD6BE5" w:rsidR="00AD6BE5" w:rsidTr="003078D5" w14:paraId="3BDD2929" w14:textId="77777777">
        <w:trPr>
          <w:trHeight w:val="285"/>
        </w:trPr>
        <w:tc>
          <w:tcPr>
            <w:tcW w:w="2296" w:type="dxa"/>
            <w:hideMark/>
          </w:tcPr>
          <w:p w:rsidRPr="00C4526D" w:rsidR="00AD6BE5" w:rsidP="00AD6BE5" w:rsidRDefault="00AD6BE5" w14:paraId="233A1E2B" w14:textId="77777777">
            <w:pPr>
              <w:pStyle w:val="TableTextLeft"/>
            </w:pPr>
            <w:r w:rsidRPr="00C4526D">
              <w:rPr>
                <w:lang w:val="en-GB"/>
              </w:rPr>
              <w:t>Regional development considerations</w:t>
            </w:r>
            <w:r w:rsidRPr="00C4526D">
              <w:t> </w:t>
            </w:r>
          </w:p>
        </w:tc>
        <w:tc>
          <w:tcPr>
            <w:tcW w:w="6714" w:type="dxa"/>
            <w:hideMark/>
          </w:tcPr>
          <w:p w:rsidRPr="00C4526D" w:rsidR="00AD6BE5" w:rsidP="00AD6BE5" w:rsidRDefault="00FC1B15" w14:paraId="07A40EEC" w14:textId="72411D06">
            <w:pPr>
              <w:pStyle w:val="TableTextLeft"/>
            </w:pPr>
            <w:r w:rsidRPr="00C4526D">
              <w:t>We considered the readiness of different regional economies to host renewable energy zones, considering existing housing, social and transport infrastructure in each area, and local workforce profiles. We sought to prioritise areas where there was strong alignment with regional economic development strategies.</w:t>
            </w:r>
          </w:p>
        </w:tc>
      </w:tr>
    </w:tbl>
    <w:p w:rsidRPr="00803110" w:rsidR="00F42A2D" w:rsidP="00F42A2D" w:rsidRDefault="00F42A2D" w14:paraId="2A2F0D64" w14:textId="77777777">
      <w:pPr>
        <w:pStyle w:val="Bodycopy"/>
      </w:pPr>
    </w:p>
    <w:p w:rsidR="00F42A2D" w:rsidP="00F42A2D" w:rsidRDefault="00F42A2D" w14:paraId="15945156" w14:textId="692777E2">
      <w:pPr>
        <w:pStyle w:val="Bodycopy"/>
      </w:pPr>
      <w:r w:rsidRPr="00803110">
        <w:t>We acknowledge that consideration of Aboriginal cultural values can only occur through engagement with the relevant Aboriginal cultural knowledge holders. While we have had some conversations with Traditional Owner representative bodies, we have not yet consulted with Traditional Owners in this process.</w:t>
      </w:r>
    </w:p>
    <w:p w:rsidR="007B10F5" w:rsidP="007B10F5" w:rsidRDefault="007B10F5" w14:paraId="41F0C171" w14:textId="550340F1">
      <w:pPr>
        <w:pStyle w:val="Heading1"/>
      </w:pPr>
      <w:bookmarkStart w:name="_Toc205538158" w:id="6"/>
      <w:r w:rsidRPr="007B10F5">
        <w:t>How community, landholders, industry and local government helped shape the proposed renewable energy zones</w:t>
      </w:r>
      <w:bookmarkEnd w:id="6"/>
    </w:p>
    <w:p w:rsidR="009E2C9C" w:rsidP="009E2C9C" w:rsidRDefault="009E2C9C" w14:paraId="4B4A7964" w14:textId="77777777">
      <w:pPr>
        <w:pStyle w:val="Bodycopy"/>
      </w:pPr>
      <w:proofErr w:type="spellStart"/>
      <w:r>
        <w:t>VicGrid</w:t>
      </w:r>
      <w:proofErr w:type="spellEnd"/>
      <w:r>
        <w:t xml:space="preserve"> has been engaging with communities, landholders, First Peoples and industry over the past 2 years to understand important land use, social and environmental factors and take them into account in planning renewable energy zones. </w:t>
      </w:r>
    </w:p>
    <w:p w:rsidR="009E2C9C" w:rsidP="009E2C9C" w:rsidRDefault="009E2C9C" w14:paraId="302A58B8" w14:textId="77777777">
      <w:pPr>
        <w:pStyle w:val="Bodycopy"/>
      </w:pPr>
      <w:r>
        <w:t>Our community engagement to inform the planning process started with the Renewable Energy Planning Survey and online map from November 2023 to February 2024, giving communities opportunity to identify important landscapes, land uses and areas of significance in their regions. Feedback helped shape the renewable energy zone study area and draft Victorian Transmission Plan Guidelines, which were released for public consultation from July to September 2024. Feedback on the study area helped shape draft proposed renewable energy zones and the draft 2025 Victorian Transmission Plan, released for consultation from May to June 2025.</w:t>
      </w:r>
    </w:p>
    <w:p w:rsidR="00144A9D" w:rsidP="007954BA" w:rsidRDefault="00144A9D" w14:paraId="55A0D815" w14:textId="39348DA2">
      <w:pPr>
        <w:pStyle w:val="Heading2"/>
      </w:pPr>
      <w:r>
        <w:t xml:space="preserve">Engagement opportunities </w:t>
      </w:r>
    </w:p>
    <w:p w:rsidR="003566F6" w:rsidP="00144A9D" w:rsidRDefault="003566F6" w14:paraId="14CB5BDD" w14:textId="77777777">
      <w:pPr>
        <w:pStyle w:val="Bodycopy"/>
      </w:pPr>
      <w:r>
        <w:t xml:space="preserve">During consultation on the draft 2025 Victorian Transmission Plan from 16 May to 24 June 2025 we invited feedback through in-person community hubs in locations across regional Victoria, online feedback forms, formal submissions, industry and community briefings, webinars, the </w:t>
      </w:r>
      <w:proofErr w:type="spellStart"/>
      <w:r>
        <w:t>VicGrid</w:t>
      </w:r>
      <w:proofErr w:type="spellEnd"/>
      <w:r>
        <w:t xml:space="preserve"> email inbox and a dedicated phone contact centre.</w:t>
      </w:r>
    </w:p>
    <w:p w:rsidR="00144A9D" w:rsidP="00144A9D" w:rsidRDefault="00144A9D" w14:paraId="74F12C96" w14:textId="76758063">
      <w:pPr>
        <w:pStyle w:val="Bodycopy"/>
      </w:pPr>
      <w:r>
        <w:t xml:space="preserve">In total we received the following engagement responses </w:t>
      </w:r>
    </w:p>
    <w:p w:rsidR="00144A9D" w:rsidP="007954BA" w:rsidRDefault="00144A9D" w14:paraId="634876B1" w14:textId="77777777">
      <w:pPr>
        <w:pStyle w:val="ListBullet"/>
      </w:pPr>
      <w:r>
        <w:t>261 feedback forms</w:t>
      </w:r>
    </w:p>
    <w:p w:rsidR="00144A9D" w:rsidP="007954BA" w:rsidRDefault="00144A9D" w14:paraId="6DFE5C69" w14:textId="48FEC689">
      <w:pPr>
        <w:pStyle w:val="ListBullet"/>
      </w:pPr>
      <w:r>
        <w:t xml:space="preserve">70 project </w:t>
      </w:r>
      <w:r w:rsidR="00633477">
        <w:t>status survey</w:t>
      </w:r>
      <w:r>
        <w:t xml:space="preserve"> response</w:t>
      </w:r>
      <w:r w:rsidR="00633477">
        <w:t>s</w:t>
      </w:r>
    </w:p>
    <w:p w:rsidR="00144A9D" w:rsidP="007954BA" w:rsidRDefault="00144A9D" w14:paraId="522C0880" w14:textId="77777777">
      <w:pPr>
        <w:pStyle w:val="ListBullet"/>
      </w:pPr>
      <w:r>
        <w:t>462 submissions</w:t>
      </w:r>
    </w:p>
    <w:p w:rsidR="00144A9D" w:rsidP="007954BA" w:rsidRDefault="00144A9D" w14:paraId="7E4F071D" w14:textId="77777777">
      <w:pPr>
        <w:pStyle w:val="ListBullet"/>
      </w:pPr>
      <w:r>
        <w:t>69 contact centre enquires</w:t>
      </w:r>
    </w:p>
    <w:p w:rsidR="00144A9D" w:rsidP="007954BA" w:rsidRDefault="00144A9D" w14:paraId="38D0E3F7" w14:textId="77777777">
      <w:pPr>
        <w:pStyle w:val="ListBullet"/>
      </w:pPr>
      <w:r>
        <w:t>65 community and industry events</w:t>
      </w:r>
    </w:p>
    <w:p w:rsidR="00144A9D" w:rsidP="007954BA" w:rsidRDefault="0006473B" w14:paraId="40C63B18" w14:textId="387C067D">
      <w:pPr>
        <w:pStyle w:val="ListBullet"/>
      </w:pPr>
      <w:r>
        <w:t xml:space="preserve">Over </w:t>
      </w:r>
      <w:r w:rsidR="00144A9D">
        <w:t>100 briefings with local councils, community groups and community members</w:t>
      </w:r>
    </w:p>
    <w:p w:rsidR="00144A9D" w:rsidP="007954BA" w:rsidRDefault="0006473B" w14:paraId="0FD5E2AF" w14:textId="66615C1B">
      <w:pPr>
        <w:pStyle w:val="ListBullet"/>
      </w:pPr>
      <w:r>
        <w:t xml:space="preserve">Over </w:t>
      </w:r>
      <w:r w:rsidR="00144A9D">
        <w:t>20 briefings with energy industry peak bodies</w:t>
      </w:r>
    </w:p>
    <w:p w:rsidR="00144A9D" w:rsidP="007954BA" w:rsidRDefault="00144A9D" w14:paraId="1B661AAF" w14:textId="77777777">
      <w:pPr>
        <w:pStyle w:val="ListBullet"/>
      </w:pPr>
      <w:r>
        <w:t>50 meetings with renewable energy developers</w:t>
      </w:r>
    </w:p>
    <w:p w:rsidR="00144A9D" w:rsidP="007954BA" w:rsidRDefault="00144A9D" w14:paraId="371A6D83" w14:textId="6105758D">
      <w:pPr>
        <w:pStyle w:val="ListBullet"/>
      </w:pPr>
      <w:r>
        <w:t>18,187 unique visitors to the draft Victorian Transmission Plan Engage Victoria webpage</w:t>
      </w:r>
    </w:p>
    <w:p w:rsidR="00144A9D" w:rsidP="004C48D3" w:rsidRDefault="00144A9D" w14:paraId="0BE80E70" w14:textId="77777777">
      <w:pPr>
        <w:pStyle w:val="Heading2"/>
      </w:pPr>
      <w:r>
        <w:t>Changes from the draft Victorian Transmission Plan</w:t>
      </w:r>
    </w:p>
    <w:p w:rsidR="00675F56" w:rsidP="00144A9D" w:rsidRDefault="00675F56" w14:paraId="3FBB175E" w14:textId="77777777">
      <w:pPr>
        <w:pStyle w:val="Bodycopy"/>
      </w:pPr>
      <w:r>
        <w:t xml:space="preserve">Feedback from communities, landholders, First Peoples and industry on the shape, size and locations of draft proposed renewable energy zones highlighted sensitive areas, potential impacts </w:t>
      </w:r>
      <w:proofErr w:type="gramStart"/>
      <w:r>
        <w:t>and also</w:t>
      </w:r>
      <w:proofErr w:type="gramEnd"/>
      <w:r>
        <w:t xml:space="preserve"> advocated for some areas to be considered for inclusion.</w:t>
      </w:r>
    </w:p>
    <w:p w:rsidR="00675F56" w:rsidP="00144A9D" w:rsidRDefault="00675F56" w14:paraId="31B22E5C" w14:textId="77777777">
      <w:pPr>
        <w:pStyle w:val="Bodycopy"/>
      </w:pPr>
      <w:r>
        <w:t xml:space="preserve">We heard from community, Traditional Owners and industry about areas where land use was not suitable for renewable energy projects. We have responded by removing some sections of zones or changing their footprint. </w:t>
      </w:r>
    </w:p>
    <w:p w:rsidR="00823960" w:rsidP="00144A9D" w:rsidRDefault="001C1404" w14:paraId="587C8187" w14:textId="7CAD0732">
      <w:pPr>
        <w:pStyle w:val="Bodycopy"/>
      </w:pPr>
      <w:r>
        <w:t>We also heard consistently from energy industry stakeholders that our modelling for future energy demand did not have sufficient contingency built in and that the zones needed to be expanded in size and be more flexible to allow for development of technically and commercially viable renewable projects</w:t>
      </w:r>
      <w:r w:rsidRPr="00823960" w:rsidR="00823960">
        <w:t>.</w:t>
      </w:r>
    </w:p>
    <w:p w:rsidR="001C1404" w:rsidP="001C1404" w:rsidRDefault="001C1404" w14:paraId="06C80AFC" w14:textId="77777777">
      <w:pPr>
        <w:pStyle w:val="Bodycopy"/>
      </w:pPr>
      <w:r>
        <w:t>After considering all feedback from community, landholders, Traditional Owners and industry, we have:</w:t>
      </w:r>
    </w:p>
    <w:p w:rsidR="001C1404" w:rsidP="005F5DB9" w:rsidRDefault="001C1404" w14:paraId="6C60DCF4" w14:textId="77777777">
      <w:pPr>
        <w:pStyle w:val="ListBullet"/>
      </w:pPr>
      <w:r>
        <w:t xml:space="preserve">changed the size and shape of some proposed renewable energy zones to remove sensitive areas and added new sections to the </w:t>
      </w:r>
      <w:proofErr w:type="gramStart"/>
      <w:r>
        <w:t>South West</w:t>
      </w:r>
      <w:proofErr w:type="gramEnd"/>
      <w:r>
        <w:t xml:space="preserve"> and Central North zones </w:t>
      </w:r>
    </w:p>
    <w:p w:rsidR="001C1FD4" w:rsidP="005F5DB9" w:rsidRDefault="001C1FD4" w14:paraId="36B2A2CB" w14:textId="77777777">
      <w:pPr>
        <w:pStyle w:val="ListBullet"/>
      </w:pPr>
      <w:r>
        <w:t>combined the draft proposed Wimmera Southern Mallee and Grampians Wimmera zones so they are now considered as 2 separate sections of a single Western Renewable Energy Zone</w:t>
      </w:r>
    </w:p>
    <w:p w:rsidRPr="00C4526D" w:rsidR="001C1FD4" w:rsidRDefault="001C1FD4" w14:paraId="7161044B" w14:textId="77777777">
      <w:pPr>
        <w:pStyle w:val="ListBullet"/>
      </w:pPr>
      <w:r>
        <w:t>increased the total combined area covered by proposed renewable energy zones to 7.9% of the state’s land area, up from 7</w:t>
      </w:r>
      <w:r w:rsidRPr="00C4526D">
        <w:t>% in the draft Victorian Transmission Plan</w:t>
      </w:r>
    </w:p>
    <w:p w:rsidRPr="00C4526D" w:rsidR="001C1FD4" w:rsidRDefault="001C1FD4" w14:paraId="78329FD8" w14:textId="5CD1A2D7">
      <w:pPr>
        <w:pStyle w:val="ListBullet"/>
      </w:pPr>
      <w:r w:rsidRPr="00C4526D">
        <w:t>refined the transmission projects needed to support the development of renewable energy zones.</w:t>
      </w:r>
    </w:p>
    <w:p w:rsidRPr="00C4526D" w:rsidR="00D36B82" w:rsidP="00144A9D" w:rsidRDefault="00D36B82" w14:paraId="2549BD81" w14:textId="4C27707E">
      <w:pPr>
        <w:pStyle w:val="Bodycopy"/>
      </w:pPr>
      <w:r w:rsidRPr="00C4526D">
        <w:t xml:space="preserve">The 6 proposed renewable energy zones cover about 1.8 million hectares, which is about 7.9% of Victoria’s total land area of 22.8 million hectares. Not </w:t>
      </w:r>
      <w:proofErr w:type="gramStart"/>
      <w:r w:rsidRPr="00C4526D">
        <w:t>all of</w:t>
      </w:r>
      <w:proofErr w:type="gramEnd"/>
      <w:r w:rsidRPr="00C4526D">
        <w:t xml:space="preserve"> this land is needed for development. </w:t>
      </w:r>
      <w:r w:rsidRPr="00C4526D" w:rsidR="009F043F">
        <w:t>It is estimated that only a very small fraction of the area will be needed to host physical infrastructure such as wind turbines, solar panels and access roads.</w:t>
      </w:r>
    </w:p>
    <w:p w:rsidRPr="00C4526D" w:rsidR="00582B48" w:rsidP="00582B48" w:rsidRDefault="00582B48" w14:paraId="7514A396" w14:textId="77777777">
      <w:pPr>
        <w:pStyle w:val="Bodycopy"/>
      </w:pPr>
      <w:r w:rsidRPr="00C4526D">
        <w:t xml:space="preserve">The zones will have significant areas that will be unaffected. </w:t>
      </w:r>
    </w:p>
    <w:p w:rsidRPr="00C4526D" w:rsidR="00582B48" w:rsidP="00582B48" w:rsidRDefault="00582B48" w14:paraId="776FA400" w14:textId="77777777">
      <w:pPr>
        <w:pStyle w:val="Bodycopy"/>
      </w:pPr>
      <w:r w:rsidRPr="00C4526D">
        <w:t>We will work with landholders, Traditional Owners, industry, community groups, local councils and other stakeholders to ensure that infrastructure is developed in areas with the least impacts.</w:t>
      </w:r>
    </w:p>
    <w:p w:rsidRPr="00C4526D" w:rsidR="005275A5" w:rsidP="00582B48" w:rsidRDefault="005275A5" w14:paraId="0F420FC1" w14:textId="77777777">
      <w:pPr>
        <w:pStyle w:val="Bodycopy"/>
      </w:pPr>
      <w:r w:rsidRPr="00C4526D">
        <w:t xml:space="preserve">In making changes to the draft proposed zones, we also considered current and planned energy generation and transmission projects across Victoria, with the dual aims of preventing any region from being overburdened by energy infrastructure and maintaining momentum in Victoria’s energy transition. </w:t>
      </w:r>
    </w:p>
    <w:p w:rsidRPr="00C4526D" w:rsidR="009B2BBC" w:rsidP="00821A96" w:rsidRDefault="005275A5" w14:paraId="06571B56" w14:textId="2DF58CE2">
      <w:pPr>
        <w:pStyle w:val="Bodycopy"/>
      </w:pPr>
      <w:r w:rsidRPr="00C4526D">
        <w:t>We will now engage with communities in the newly added areas who have not previously been consulted and listen to local views before the areas are formally declared as renewable energy zones.</w:t>
      </w:r>
    </w:p>
    <w:p w:rsidR="007B10F5" w:rsidP="008C57D2" w:rsidRDefault="008C57D2" w14:paraId="58DF0600" w14:textId="30B762D4">
      <w:pPr>
        <w:pStyle w:val="Heading1"/>
      </w:pPr>
      <w:bookmarkStart w:name="_Toc205538159" w:id="7"/>
      <w:r w:rsidRPr="00C4526D">
        <w:t>What renewable energy zones</w:t>
      </w:r>
      <w:r w:rsidRPr="008C57D2">
        <w:t xml:space="preserve"> mean for communities, industry and Traditional Owners</w:t>
      </w:r>
      <w:bookmarkEnd w:id="7"/>
    </w:p>
    <w:p w:rsidRPr="00C4526D" w:rsidR="00553512" w:rsidP="00553512" w:rsidRDefault="00553512" w14:paraId="0C084434" w14:textId="15CEC607">
      <w:pPr>
        <w:pStyle w:val="Heading2"/>
      </w:pPr>
      <w:r w:rsidRPr="00C4526D">
        <w:t>For landholders and communities</w:t>
      </w:r>
    </w:p>
    <w:p w:rsidRPr="00C4526D" w:rsidR="005275A5" w:rsidP="006813DB" w:rsidRDefault="005275A5" w14:paraId="108C50E2" w14:textId="7013D5D3">
      <w:pPr>
        <w:pStyle w:val="Bodycopy"/>
      </w:pPr>
      <w:r w:rsidRPr="00C4526D">
        <w:t xml:space="preserve">We recognise that landholders may have concerns about the impact of living in a renewable energy zone. </w:t>
      </w:r>
      <w:r w:rsidRPr="00C4526D" w:rsidR="00EB5D64">
        <w:t xml:space="preserve">The Victorian Transmission Plan does not change existing consent </w:t>
      </w:r>
      <w:proofErr w:type="spellStart"/>
      <w:proofErr w:type="gramStart"/>
      <w:r w:rsidRPr="00C4526D" w:rsidR="00EB5D64">
        <w:t>processes.</w:t>
      </w:r>
      <w:r w:rsidRPr="00C4526D">
        <w:t>You</w:t>
      </w:r>
      <w:proofErr w:type="spellEnd"/>
      <w:proofErr w:type="gramEnd"/>
      <w:r w:rsidRPr="00C4526D">
        <w:t xml:space="preserve"> can choose </w:t>
      </w:r>
      <w:proofErr w:type="gramStart"/>
      <w:r w:rsidRPr="00C4526D">
        <w:t>whether or not</w:t>
      </w:r>
      <w:proofErr w:type="gramEnd"/>
      <w:r w:rsidRPr="00C4526D">
        <w:t xml:space="preserve"> to host new renewable energy such as wind turbines, solar farms or batteries on your property. It’s your decision and we encourage you to talk to your neighbours about it. </w:t>
      </w:r>
    </w:p>
    <w:p w:rsidRPr="00C4526D" w:rsidR="005B53F3" w:rsidP="006813DB" w:rsidRDefault="005B53F3" w14:paraId="719204FF" w14:textId="77777777">
      <w:pPr>
        <w:pStyle w:val="Bodycopy"/>
      </w:pPr>
      <w:r w:rsidRPr="00C4526D">
        <w:t xml:space="preserve">Existing planning and environment controls will still apply. All proposed projects will continue to be subject to the planning and environmental approval processes under the </w:t>
      </w:r>
      <w:r w:rsidRPr="00C4526D">
        <w:rPr>
          <w:i/>
          <w:iCs/>
        </w:rPr>
        <w:t>Planning and Environment Act 1987</w:t>
      </w:r>
      <w:r w:rsidRPr="00C4526D">
        <w:t xml:space="preserve"> and </w:t>
      </w:r>
      <w:r w:rsidRPr="00C4526D">
        <w:rPr>
          <w:i/>
          <w:iCs/>
        </w:rPr>
        <w:t>Environment Effects Act 1978</w:t>
      </w:r>
      <w:r w:rsidRPr="00C4526D">
        <w:t xml:space="preserve">. </w:t>
      </w:r>
    </w:p>
    <w:p w:rsidR="005B53F3" w:rsidP="006813DB" w:rsidRDefault="005B53F3" w14:paraId="59A0F12A" w14:textId="77777777">
      <w:pPr>
        <w:pStyle w:val="Bodycopy"/>
      </w:pPr>
      <w:r w:rsidRPr="00C4526D">
        <w:t xml:space="preserve">If you live in or near a renewable energy zone, over time, you will see more development of renewable energy generation and storage. However, only a small proportion of the land in a renewable energy zone will be needed for development. </w:t>
      </w:r>
      <w:proofErr w:type="spellStart"/>
      <w:r w:rsidRPr="00C4526D">
        <w:t>VicGrid</w:t>
      </w:r>
      <w:proofErr w:type="spellEnd"/>
      <w:r w:rsidRPr="00C4526D">
        <w:t xml:space="preserve"> will work with developers to coordinate new developments to minimise impacts on landscapes and the environment.</w:t>
      </w:r>
      <w:r>
        <w:t xml:space="preserve"> </w:t>
      </w:r>
    </w:p>
    <w:p w:rsidR="005B53F3" w:rsidP="005B53F3" w:rsidRDefault="005B53F3" w14:paraId="25EE0137" w14:textId="77777777">
      <w:pPr>
        <w:pStyle w:val="Bodycopy"/>
      </w:pPr>
      <w:r>
        <w:t xml:space="preserve">You will also see community and regional benefits delivered over time as part of the Victorian Government’s new Renewable Energy Zone Community Benefits Plan. </w:t>
      </w:r>
    </w:p>
    <w:p w:rsidRPr="00750B79" w:rsidR="00553512" w:rsidP="006813DB" w:rsidRDefault="00750B79" w14:paraId="7DD407CD" w14:textId="41C461F0">
      <w:pPr>
        <w:pStyle w:val="Heading2"/>
      </w:pPr>
      <w:r w:rsidRPr="00750B79">
        <w:t>Engaging with communities and landholders </w:t>
      </w:r>
    </w:p>
    <w:p w:rsidR="00F31D0B" w:rsidP="006813DB" w:rsidRDefault="00F31D0B" w14:paraId="55B05E7D" w14:textId="77777777">
      <w:pPr>
        <w:pStyle w:val="Bodycopy"/>
      </w:pPr>
      <w:r>
        <w:t xml:space="preserve">Renewable energy development should empower communities, not inundate them. </w:t>
      </w:r>
    </w:p>
    <w:p w:rsidR="00F31D0B" w:rsidP="00F31D0B" w:rsidRDefault="00F31D0B" w14:paraId="4424700E" w14:textId="77777777">
      <w:pPr>
        <w:pStyle w:val="Bodycopy"/>
      </w:pPr>
      <w:proofErr w:type="spellStart"/>
      <w:r>
        <w:t>VicGrid’s</w:t>
      </w:r>
      <w:proofErr w:type="spellEnd"/>
      <w:r>
        <w:t xml:space="preserve"> expectation is that project proponents and developers will be respectful of communities and shy away from prospecting activities that cause social upheaval and ultimately negatively impact social acceptance of the energy transition. </w:t>
      </w:r>
    </w:p>
    <w:p w:rsidR="004A490B" w:rsidP="006813DB" w:rsidRDefault="001F1620" w14:paraId="0F530236" w14:textId="161F26E9">
      <w:pPr>
        <w:pStyle w:val="Heading2"/>
      </w:pPr>
      <w:r w:rsidRPr="001F1620">
        <w:t>For industry</w:t>
      </w:r>
    </w:p>
    <w:p w:rsidR="00170087" w:rsidP="00170087" w:rsidRDefault="00170087" w14:paraId="490C842A" w14:textId="77777777">
      <w:pPr>
        <w:pStyle w:val="Bodycopy"/>
      </w:pPr>
      <w:r>
        <w:t xml:space="preserve">For industry, renewable energy zones provide a signal on the locations most suitable for siting renewable generation projects. By coordinating and developing shared transmission lines to support renewable energy zones, </w:t>
      </w:r>
      <w:proofErr w:type="spellStart"/>
      <w:r>
        <w:t>VicGrid</w:t>
      </w:r>
      <w:proofErr w:type="spellEnd"/>
      <w:r>
        <w:t xml:space="preserve"> will make it easier for projects in these zones to connect to the network and provide more certainty they can get their energy to the grid.</w:t>
      </w:r>
    </w:p>
    <w:p w:rsidR="00170087" w:rsidP="00170087" w:rsidRDefault="00170087" w14:paraId="3DC26FC0" w14:textId="16F17B1B">
      <w:pPr>
        <w:pStyle w:val="Bodycopy"/>
      </w:pPr>
      <w:proofErr w:type="spellStart"/>
      <w:r>
        <w:t>VicGrid</w:t>
      </w:r>
      <w:proofErr w:type="spellEnd"/>
      <w:r>
        <w:t xml:space="preserve"> recognises industry’s crucial role in this process. We will continue to work closely with industry to inform future policy positions on access and connections in and out of renewable energy zones. </w:t>
      </w:r>
    </w:p>
    <w:p w:rsidR="00164912" w:rsidP="00164912" w:rsidRDefault="00164912" w14:paraId="4FF3CB78" w14:textId="3B8022C3">
      <w:pPr>
        <w:pStyle w:val="Heading2"/>
      </w:pPr>
      <w:r>
        <w:t>For Traditional Owners and First Peoples</w:t>
      </w:r>
    </w:p>
    <w:p w:rsidR="00170087" w:rsidP="00170087" w:rsidRDefault="00170087" w14:paraId="4CED2D01" w14:textId="77777777">
      <w:pPr>
        <w:pStyle w:val="Bodycopy"/>
      </w:pPr>
      <w:r>
        <w:t>For Traditional Owners, establishing renewable energy zones will allow for better consultation, compensation, and a share in the economic benefits created.</w:t>
      </w:r>
    </w:p>
    <w:p w:rsidR="00170087" w:rsidP="00170087" w:rsidRDefault="00170087" w14:paraId="106BD10E" w14:textId="589450D0">
      <w:pPr>
        <w:pStyle w:val="Bodycopy"/>
      </w:pPr>
      <w:r>
        <w:t>It is important to note that the proposed renewable energy zones are primarily based on publicly available information regarding cultural heritage. We recognise that this information is limited and incomplete, which also affects the consideration of cultural heritage in the proposed renewable energy zones.</w:t>
      </w:r>
    </w:p>
    <w:p w:rsidR="00170087" w:rsidP="00170087" w:rsidRDefault="00170087" w14:paraId="526A9383" w14:textId="77777777">
      <w:pPr>
        <w:pStyle w:val="Bodycopy"/>
      </w:pPr>
      <w:r>
        <w:t>The development of renewable energy zones will require an ongoing dialogue with Traditional Owners and First Peoples to ensure we minimise impacts on Country. We will continue to work with Traditional Owners to create a Traditional Owner-led process for incorporating cultural heritage into renewable energy zone planning and to provide them with sustainable resourcing.</w:t>
      </w:r>
    </w:p>
    <w:p w:rsidR="00170087" w:rsidP="00170087" w:rsidRDefault="00170087" w14:paraId="66777187" w14:textId="1261F116">
      <w:pPr>
        <w:pStyle w:val="Bodycopy"/>
      </w:pPr>
      <w:r>
        <w:t xml:space="preserve">We acknowledge that Traditional Owners and First Peoples have not shared in the benefits of energy infrastructure in the past. That is why we are implementing a dedicated approach designed specifically for Traditional Owners and First Peoples to provide economic benefits from the energy transition. </w:t>
      </w:r>
    </w:p>
    <w:p w:rsidR="0049119F" w:rsidP="00E01267" w:rsidRDefault="0049119F" w14:paraId="71E0D7AC" w14:textId="06723567">
      <w:pPr>
        <w:pStyle w:val="Heading1"/>
      </w:pPr>
      <w:bookmarkStart w:name="_Toc205538160" w:id="8"/>
      <w:r>
        <w:t>New benefits for communities that host renewable energy zones</w:t>
      </w:r>
      <w:bookmarkEnd w:id="8"/>
    </w:p>
    <w:p w:rsidR="00233893" w:rsidP="00233893" w:rsidRDefault="00233893" w14:paraId="2BA71F09" w14:textId="77777777">
      <w:pPr>
        <w:pStyle w:val="Bodycopy"/>
      </w:pPr>
      <w:r>
        <w:t>The Victorian Government has heard clearly from regional communities that the benefits of the energy transition need to be shared fairly, especially with those communities hosting new infrastructure.</w:t>
      </w:r>
    </w:p>
    <w:p w:rsidR="00233893" w:rsidP="00233893" w:rsidRDefault="00233893" w14:paraId="7365FB23" w14:textId="4C4C7165">
      <w:pPr>
        <w:pStyle w:val="Bodycopy"/>
      </w:pPr>
      <w:r>
        <w:t>The government has listened and, after consultation with communities and stakeholders, has come up with a new approach to delivering community benefits.</w:t>
      </w:r>
    </w:p>
    <w:p w:rsidR="00233893" w:rsidP="00233893" w:rsidRDefault="00233893" w14:paraId="0A263B4C" w14:textId="10C868B7">
      <w:pPr>
        <w:pStyle w:val="Bodycopy"/>
      </w:pPr>
      <w:r>
        <w:t xml:space="preserve">This new approach, set out in our draft Renewable Energy Zone Community Benefits Plan, features: </w:t>
      </w:r>
    </w:p>
    <w:p w:rsidR="009434BC" w:rsidP="0005240D" w:rsidRDefault="009434BC" w14:paraId="7B5ED5BF" w14:textId="77777777">
      <w:pPr>
        <w:pStyle w:val="ListBullet"/>
      </w:pPr>
      <w:r>
        <w:t xml:space="preserve">the introduction of new Renewable Energy Zone Community Energy Funds to benefit regional and rural communities </w:t>
      </w:r>
    </w:p>
    <w:p w:rsidR="009434BC" w:rsidP="0005240D" w:rsidRDefault="009434BC" w14:paraId="4939C292" w14:textId="6ED53DBD">
      <w:pPr>
        <w:pStyle w:val="ListBullet"/>
      </w:pPr>
      <w:r>
        <w:t xml:space="preserve">payments for landholders who host new transmission </w:t>
      </w:r>
    </w:p>
    <w:p w:rsidR="009434BC" w:rsidP="0005240D" w:rsidRDefault="009434BC" w14:paraId="1287C533" w14:textId="77777777">
      <w:pPr>
        <w:pStyle w:val="ListBullet"/>
      </w:pPr>
      <w:r>
        <w:t xml:space="preserve">guidance for payments for significantly impacted neighbours of new transmission </w:t>
      </w:r>
    </w:p>
    <w:p w:rsidR="009434BC" w:rsidP="0005240D" w:rsidRDefault="009434BC" w14:paraId="59DFCA6D" w14:textId="77777777">
      <w:pPr>
        <w:pStyle w:val="ListBullet"/>
      </w:pPr>
      <w:r>
        <w:t xml:space="preserve">a commitment to work with Traditional Owners on a new approach to economic benefits. </w:t>
      </w:r>
    </w:p>
    <w:p w:rsidR="009A6CB4" w:rsidP="0049119F" w:rsidRDefault="009A6CB4" w14:paraId="330B401E" w14:textId="77777777">
      <w:pPr>
        <w:pStyle w:val="Bodycopy"/>
      </w:pPr>
      <w:r>
        <w:t xml:space="preserve">Renewable Energy Zone Community Energy Funds are an opportunity to invest directly in projects that improve local outcomes and create other benefits for communities in regions hosting energy infrastructure. </w:t>
      </w:r>
    </w:p>
    <w:p w:rsidR="009A6CB4" w:rsidP="0049119F" w:rsidRDefault="009A6CB4" w14:paraId="75C6E611" w14:textId="77777777">
      <w:pPr>
        <w:pStyle w:val="Bodycopy"/>
      </w:pPr>
      <w:r>
        <w:t xml:space="preserve">Local decision-making that responds to local needs and priorities will be a cornerstone of these funds, and decisions about investments will be made in consultation with regional community reference groups with broad community and industry representation. </w:t>
      </w:r>
    </w:p>
    <w:p w:rsidR="003B37BF" w:rsidP="0049119F" w:rsidRDefault="009A6CB4" w14:paraId="73737FED" w14:textId="44D7B81A">
      <w:pPr>
        <w:pStyle w:val="Bodycopy"/>
      </w:pPr>
      <w:r>
        <w:t>The aim is to ensure communities benefit in a meaningful and lasting way based on their vision of the energy priorities for their region.</w:t>
      </w:r>
    </w:p>
    <w:p w:rsidR="00A84499" w:rsidP="0049119F" w:rsidRDefault="00A84499" w14:paraId="7CE046FA" w14:textId="77777777">
      <w:pPr>
        <w:pStyle w:val="Bodycopy"/>
      </w:pPr>
      <w:r>
        <w:t xml:space="preserve">The Renewable Energy Zone Community Energy Funds and Traditional Owner benefits will be funded by access fees paid by generation developers who build projects within renewable energy zones, and by mandatory financial contributions from transmission companies. </w:t>
      </w:r>
    </w:p>
    <w:p w:rsidR="0049119F" w:rsidP="0049119F" w:rsidRDefault="0049119F" w14:paraId="738731B9" w14:textId="13200049">
      <w:pPr>
        <w:pStyle w:val="Bodycopy"/>
      </w:pPr>
      <w:r>
        <w:t xml:space="preserve">Learn more </w:t>
      </w:r>
      <w:r w:rsidR="00C906B3">
        <w:t xml:space="preserve">about the </w:t>
      </w:r>
      <w:r w:rsidR="00945596">
        <w:t xml:space="preserve">Renewable Energy Zone Community Benefits plan at </w:t>
      </w:r>
      <w:hyperlink w:history="1" r:id="rId18">
        <w:r w:rsidRPr="00945596" w:rsidR="00945596">
          <w:rPr>
            <w:rStyle w:val="Hyperlink"/>
          </w:rPr>
          <w:t>our Engage Victoria web page</w:t>
        </w:r>
      </w:hyperlink>
      <w:r w:rsidR="00945596">
        <w:t>.</w:t>
      </w:r>
    </w:p>
    <w:p w:rsidR="0049119F" w:rsidP="005E62A3" w:rsidRDefault="0049119F" w14:paraId="248B721B" w14:textId="77777777">
      <w:pPr>
        <w:pStyle w:val="Heading2"/>
      </w:pPr>
      <w:r>
        <w:t>Increasing certainty with new access arrangements</w:t>
      </w:r>
    </w:p>
    <w:p w:rsidR="00A84499" w:rsidP="00607C1F" w:rsidRDefault="00A84499" w14:paraId="1907F5A3" w14:textId="77777777">
      <w:pPr>
        <w:pStyle w:val="Bodycopy"/>
      </w:pPr>
      <w:r>
        <w:t xml:space="preserve">The Victorian Government is working to maximise the benefits for communities and industry of siting generation and storage projects within renewable energy zones. For project proponents, this means policy support and new network access arrangements that provide greater certainty about grid connection and reduce the risk of excessive curtailment. For communities, this means a transparent approach for how wind and solar projects will be allocated access to connect to the grid, and clear expectations about how developers must engage with and deliver benefits to landholders, Traditional Owners, neighbours and communities. </w:t>
      </w:r>
    </w:p>
    <w:p w:rsidR="00A84499" w:rsidP="00782994" w:rsidRDefault="00A84499" w14:paraId="5360CA15" w14:textId="77777777">
      <w:pPr>
        <w:pStyle w:val="Bodycopy"/>
      </w:pPr>
      <w:r>
        <w:t xml:space="preserve">During 2023, we consulted with industry on a proposed new Victorian Access Regime to govern new connections to the grid. The new arrangements are designed to give generators and </w:t>
      </w:r>
      <w:proofErr w:type="spellStart"/>
      <w:r>
        <w:t>investors</w:t>
      </w:r>
      <w:proofErr w:type="spellEnd"/>
      <w:r>
        <w:t xml:space="preserve"> confidence that they can supply their energy to the market without facing excessive curtailment. </w:t>
      </w:r>
    </w:p>
    <w:p w:rsidRPr="00620105" w:rsidR="00620105" w:rsidP="00620105" w:rsidRDefault="00620105" w14:paraId="1C4498D9" w14:textId="28A2FDF5">
      <w:pPr>
        <w:pStyle w:val="Bodycopy"/>
      </w:pPr>
      <w:r>
        <w:t xml:space="preserve">Once a renewable energy zone is declared, </w:t>
      </w:r>
      <w:proofErr w:type="spellStart"/>
      <w:r>
        <w:t>VicGrid</w:t>
      </w:r>
      <w:proofErr w:type="spellEnd"/>
      <w:r>
        <w:t xml:space="preserve"> will publish a draft renewable energy zone access scheme for consultation. The renewable energy zone access scheme will set out: </w:t>
      </w:r>
    </w:p>
    <w:p w:rsidR="00620105" w:rsidP="00782994" w:rsidRDefault="00620105" w14:paraId="1DE6CDD5" w14:textId="77777777">
      <w:pPr>
        <w:pStyle w:val="ListBullet"/>
      </w:pPr>
      <w:r>
        <w:t xml:space="preserve">Access limits that cap the maximum capacity of different types of renewable generation that can be connected within the renewable energy zone. Access limits give investors visibility of the renewable energy zone’s hosting capacity and assurance that a renewable energy zone’s capacity will not be oversubscribed. </w:t>
      </w:r>
    </w:p>
    <w:p w:rsidR="00620105" w:rsidP="00782994" w:rsidRDefault="00620105" w14:paraId="23860A8C" w14:textId="77777777">
      <w:pPr>
        <w:pStyle w:val="ListBullet"/>
      </w:pPr>
      <w:r>
        <w:t xml:space="preserve">Access fees to be paid by generation operators. Access fees will cover the costs of administering the Victorian Access Regime and will also contribute towards Renewable Energy Zone Community Energy Funds and dedicated benefits for Traditional Owners. </w:t>
      </w:r>
    </w:p>
    <w:p w:rsidR="00296462" w:rsidRDefault="00296462" w14:paraId="7F86F76A" w14:textId="77777777">
      <w:pPr>
        <w:pStyle w:val="ListBullet"/>
      </w:pPr>
      <w:r>
        <w:t>Access conditions, which could include requirements relating to a proponent’s community engagement performance, dates when the project must be operational, or other technical performance requirements.</w:t>
      </w:r>
    </w:p>
    <w:p w:rsidR="00296462" w:rsidRDefault="00296462" w14:paraId="12D8B63A" w14:textId="671C1A21">
      <w:pPr>
        <w:pStyle w:val="ListBullet"/>
      </w:pPr>
      <w:r>
        <w:t>The access allocation process, which will describe the arrangements for allocating how much energy each generator within a renewable energy zone can connect to the network.</w:t>
      </w:r>
      <w:r w:rsidR="00134892">
        <w:t xml:space="preserve"> For more information, </w:t>
      </w:r>
      <w:r w:rsidR="00B1770B">
        <w:t>see section, ‘</w:t>
      </w:r>
      <w:r w:rsidRPr="00B1770B" w:rsidR="00B1770B">
        <w:t>How much generation will be allowed in each zone</w:t>
      </w:r>
      <w:r w:rsidR="00B1770B">
        <w:t>’ below.</w:t>
      </w:r>
      <w:r w:rsidR="00134892">
        <w:t xml:space="preserve"> </w:t>
      </w:r>
    </w:p>
    <w:p w:rsidR="00744C2D" w:rsidP="008D6880" w:rsidRDefault="000C72E7" w14:paraId="45142934" w14:textId="63F314F4">
      <w:pPr>
        <w:pStyle w:val="Bodycopy"/>
      </w:pPr>
      <w:r>
        <w:t>The new access arrangements will offer clarity and fairness in network connections, meeting the need to support investor confidence, provide certainty for communities and deliver the secure, reliable and affordable operation of the energy system.</w:t>
      </w:r>
    </w:p>
    <w:p w:rsidR="000C72E7" w:rsidP="000C72E7" w:rsidRDefault="000C72E7" w14:paraId="30A3915F" w14:textId="779D5169">
      <w:pPr>
        <w:pStyle w:val="Heading2"/>
      </w:pPr>
      <w:r>
        <w:t>How much generation will be allowed in each zone</w:t>
      </w:r>
    </w:p>
    <w:p w:rsidR="00083FD4" w:rsidP="00744C2D" w:rsidRDefault="00083FD4" w14:paraId="2E84C150" w14:textId="73F8DB5B">
      <w:pPr>
        <w:pStyle w:val="Bodycopy"/>
      </w:pPr>
      <w:r>
        <w:t xml:space="preserve">Once renewable energy zones are declared, </w:t>
      </w:r>
      <w:proofErr w:type="spellStart"/>
      <w:r>
        <w:t>VicGrid</w:t>
      </w:r>
      <w:proofErr w:type="spellEnd"/>
      <w:r>
        <w:t xml:space="preserve"> </w:t>
      </w:r>
      <w:r w:rsidR="00B1770B">
        <w:t>proposes to</w:t>
      </w:r>
      <w:r>
        <w:t xml:space="preserve"> run a competitive allocation process to decide which projects in each zone have the authority to connect the energy they produce to the grid.</w:t>
      </w:r>
    </w:p>
    <w:p w:rsidR="008D6880" w:rsidP="00744C2D" w:rsidRDefault="008D6880" w14:paraId="00E6309C" w14:textId="6B9782E0">
      <w:pPr>
        <w:pStyle w:val="Bodycopy"/>
      </w:pPr>
      <w:r w:rsidRPr="008D6880">
        <w:t>We will consider:</w:t>
      </w:r>
    </w:p>
    <w:p w:rsidR="00AA7CE6" w:rsidP="008D6880" w:rsidRDefault="00AA7CE6" w14:paraId="05B92520" w14:textId="77777777">
      <w:pPr>
        <w:pStyle w:val="ListBullet"/>
      </w:pPr>
      <w:r>
        <w:t>the amount of electricity Victoria needs to generate to meet expected demand as outlined in the Victorian Transmission Plan</w:t>
      </w:r>
    </w:p>
    <w:p w:rsidR="00B50093" w:rsidP="008D6880" w:rsidRDefault="00B50093" w14:paraId="0DF52380" w14:textId="77777777">
      <w:pPr>
        <w:pStyle w:val="ListBullet"/>
      </w:pPr>
      <w:r>
        <w:t>ensuring the level of development inside each zone can be supported by available transmission lines</w:t>
      </w:r>
    </w:p>
    <w:p w:rsidR="00B50093" w:rsidP="008D6880" w:rsidRDefault="00B50093" w14:paraId="4BDBAE66" w14:textId="77777777">
      <w:pPr>
        <w:pStyle w:val="ListBullet"/>
      </w:pPr>
      <w:r>
        <w:t>the density of projects within each zone</w:t>
      </w:r>
    </w:p>
    <w:p w:rsidR="00316ED6" w:rsidRDefault="00316ED6" w14:paraId="60E21539" w14:textId="77777777">
      <w:pPr>
        <w:pStyle w:val="ListBullet"/>
      </w:pPr>
      <w:r>
        <w:t>how development can be coordinated to avoid the ‘spaghetti effect’ of many powerlines crossing the landscape</w:t>
      </w:r>
    </w:p>
    <w:p w:rsidR="00316ED6" w:rsidRDefault="00316ED6" w14:paraId="58DC5B52" w14:textId="37555D1E">
      <w:pPr>
        <w:pStyle w:val="ListBullet"/>
      </w:pPr>
      <w:r>
        <w:t>whether developers are meeting expectations for landholder, community and Traditional Owner engagement and benefits.</w:t>
      </w:r>
    </w:p>
    <w:p w:rsidR="00316ED6" w:rsidP="009E1F94" w:rsidRDefault="00316ED6" w14:paraId="66C92E8B" w14:textId="77777777">
      <w:pPr>
        <w:pStyle w:val="Bodycopy"/>
      </w:pPr>
      <w:r>
        <w:t xml:space="preserve">This will ensure we ultimately produce enough energy to meet demand while also considering the impact on communities, Traditional Owners, agriculture and the environment. </w:t>
      </w:r>
    </w:p>
    <w:p w:rsidR="00485D7A" w:rsidP="009E1F94" w:rsidRDefault="00485D7A" w14:paraId="54585008" w14:textId="77777777">
      <w:pPr>
        <w:pStyle w:val="Bodycopy"/>
      </w:pPr>
      <w:r>
        <w:t>We are proposing to set access limits at the maximum amount that can be managed by the planned build out of the transmission network.</w:t>
      </w:r>
    </w:p>
    <w:p w:rsidR="005C6F1B" w:rsidP="005C6F1B" w:rsidRDefault="005C6F1B" w14:paraId="5A55A69B" w14:textId="77777777">
      <w:pPr>
        <w:pStyle w:val="Bodycopy"/>
      </w:pPr>
      <w:r>
        <w:t>This is not the level of development people should expect in each zone but is the maximum that the transmission network can support within the zone.</w:t>
      </w:r>
    </w:p>
    <w:p w:rsidR="0049119F" w:rsidP="009E1F94" w:rsidRDefault="0049119F" w14:paraId="2236A989" w14:textId="22DB83A2">
      <w:pPr>
        <w:pStyle w:val="Heading2"/>
      </w:pPr>
      <w:r>
        <w:t xml:space="preserve">Coordinating transmission connections </w:t>
      </w:r>
    </w:p>
    <w:p w:rsidR="005D413F" w:rsidP="005C6F1B" w:rsidRDefault="005C6F1B" w14:paraId="319446A2" w14:textId="77777777">
      <w:pPr>
        <w:pStyle w:val="Bodycopy"/>
      </w:pPr>
      <w:r>
        <w:t>The 2025 Victorian Transmission Plan outlines 7 programs of transmission investments that will unlock critical capacity constraints along parts of the transmission network and support investment in renewable energy zones.</w:t>
      </w:r>
    </w:p>
    <w:p w:rsidR="005D413F" w:rsidP="005C6F1B" w:rsidRDefault="005C6F1B" w14:paraId="26454413" w14:textId="77777777">
      <w:pPr>
        <w:pStyle w:val="Bodycopy"/>
      </w:pPr>
      <w:r>
        <w:t>These transmission investments are part of the declared shared network. The declared shared network is the state’s interconnected high-voltage system of powerlines and shared terminal stations that transport large amounts of electricity from where it is generated to where it is needed across the state.</w:t>
      </w:r>
    </w:p>
    <w:p w:rsidR="005D413F" w:rsidP="005C6F1B" w:rsidRDefault="005C6F1B" w14:paraId="2EEEF72A" w14:textId="77777777">
      <w:pPr>
        <w:pStyle w:val="Bodycopy"/>
      </w:pPr>
      <w:r>
        <w:t>Individual project developers are responsible for establishing their own connections, such as powerlines, to the declared shared network.</w:t>
      </w:r>
    </w:p>
    <w:p w:rsidR="005D413F" w:rsidP="005C6F1B" w:rsidRDefault="005C6F1B" w14:paraId="2F1D5615" w14:textId="77777777">
      <w:pPr>
        <w:pStyle w:val="Bodycopy"/>
      </w:pPr>
      <w:r>
        <w:t>We are exploring other ways we can work with developers to enable timely generation development and connection in renewable energy zones. This coordinated approach could include investigating new shared transmission or connection infrastructure to support generator and storage connections within renewable energy zones, limiting community and environmental impacts and keeping costs lower.</w:t>
      </w:r>
    </w:p>
    <w:p w:rsidR="005D413F" w:rsidP="005C6F1B" w:rsidRDefault="005C6F1B" w14:paraId="4B892DEF" w14:textId="77777777">
      <w:pPr>
        <w:pStyle w:val="Bodycopy"/>
      </w:pPr>
      <w:r>
        <w:t>The need for additional shared transmission infrastructure to support generator and storage connections within renewable energy zones will depend on the renewable energy zone’s proximity to the existing network and the location of projects.</w:t>
      </w:r>
    </w:p>
    <w:p w:rsidR="005C6F1B" w:rsidP="005C6F1B" w:rsidRDefault="005C6F1B" w14:paraId="69E0D69F" w14:textId="1F4C41E8">
      <w:pPr>
        <w:pStyle w:val="Bodycopy"/>
      </w:pPr>
      <w:r>
        <w:t xml:space="preserve">We want to ensure a coordinated approach that avoids multiple developers building individual transmission connections that could create a ‘spaghetti effect’ across the renewable energy zone landscape. </w:t>
      </w:r>
    </w:p>
    <w:p w:rsidR="0049119F" w:rsidP="000432B9" w:rsidRDefault="0049119F" w14:paraId="1DB57046" w14:textId="4839BBA7">
      <w:pPr>
        <w:pStyle w:val="Heading2"/>
      </w:pPr>
      <w:r>
        <w:t xml:space="preserve">Providing a pathway for projects outside of renewable energy zones </w:t>
      </w:r>
    </w:p>
    <w:p w:rsidR="00D91332" w:rsidP="00D91332" w:rsidRDefault="00D91332" w14:paraId="7F0DAE42" w14:textId="77777777">
      <w:pPr>
        <w:pStyle w:val="Bodycopy"/>
      </w:pPr>
      <w:r>
        <w:t xml:space="preserve">Renewable energy zones do not prevent projects outside of those zones from seeking network connections. However, generation and storage developers will need to demonstrate that their proposed project doesn’t impact renewable energy zone development. As part of the new Victorian Access Regime, we will be introducing a Grid Impact Assessment for proposed projects outside of renewable energy zones. The Grid Impact Assessment will require developers to demonstrate that their project satisfies the following criteria: </w:t>
      </w:r>
    </w:p>
    <w:p w:rsidR="00FB0DB4" w:rsidP="0049119F" w:rsidRDefault="00D91332" w14:paraId="4BB5F5BA" w14:textId="77777777">
      <w:pPr>
        <w:pStyle w:val="ListBullet"/>
      </w:pPr>
      <w:r>
        <w:t xml:space="preserve">The proposed connection is unlikely to result in excessive curtailment of existing and planned renewable energy zone generators. </w:t>
      </w:r>
    </w:p>
    <w:p w:rsidR="00FB0DB4" w:rsidP="0049119F" w:rsidRDefault="00FB0DB4" w14:paraId="1AB71958" w14:textId="25FF3C38">
      <w:pPr>
        <w:pStyle w:val="ListBullet"/>
      </w:pPr>
      <w:r>
        <w:t xml:space="preserve">The access applicant meets government expectations for community and Traditional Owner engagement and provides meaningful benefits. </w:t>
      </w:r>
    </w:p>
    <w:p w:rsidR="0049119F" w:rsidP="0049119F" w:rsidRDefault="0049119F" w14:paraId="14A5F11B" w14:textId="39AF720C">
      <w:pPr>
        <w:pStyle w:val="Bodycopy"/>
      </w:pPr>
      <w:r>
        <w:t xml:space="preserve">For more information on the Grid Impact Assessment visit </w:t>
      </w:r>
      <w:hyperlink w:history="1" r:id="rId19">
        <w:r w:rsidR="00054475">
          <w:rPr>
            <w:rStyle w:val="Hyperlink"/>
          </w:rPr>
          <w:t>our Engage Victoria web page</w:t>
        </w:r>
      </w:hyperlink>
      <w:r w:rsidR="00054475">
        <w:t>.</w:t>
      </w:r>
    </w:p>
    <w:p w:rsidR="009B63C8" w:rsidP="009B63C8" w:rsidRDefault="009B63C8" w14:paraId="2CA4ABC2" w14:textId="77777777">
      <w:pPr>
        <w:pStyle w:val="Heading2"/>
      </w:pPr>
      <w:r>
        <w:t xml:space="preserve">Next steps for confirming access and connections arrangements </w:t>
      </w:r>
    </w:p>
    <w:p w:rsidR="00FB0DB4" w:rsidP="009B63C8" w:rsidRDefault="00FB0DB4" w14:paraId="42BC7AD8" w14:textId="77777777">
      <w:pPr>
        <w:pStyle w:val="Bodycopy"/>
      </w:pPr>
      <w:r>
        <w:t>We recognise there are developers that have generation and storage projects in various stages of planning and development in Victoria. We are developing an integrated renewable energy zone access and connection approach and transitional arrangements that take this into account and provide a clear process for all developers inside and outside the proposed renewable energy zones identified in the 2025 Victorian Transmission Plan.</w:t>
      </w:r>
    </w:p>
    <w:p w:rsidR="009B63C8" w:rsidP="009B63C8" w:rsidRDefault="00FB0DB4" w14:paraId="63F3D5FB" w14:textId="73119D40">
      <w:pPr>
        <w:pStyle w:val="Bodycopy"/>
      </w:pPr>
      <w:r>
        <w:t xml:space="preserve">We will engage with industry on the details of this approach, inviting feedback on an Access and Connections Consultation Paper and draft Grid Impact Assessment Guidelines. </w:t>
      </w:r>
      <w:r w:rsidRPr="003A5150" w:rsidR="009B63C8">
        <w:t xml:space="preserve">For more information and updates about consultation on access and connections, visit </w:t>
      </w:r>
      <w:hyperlink w:history="1" r:id="rId20">
        <w:r w:rsidR="005F1BB3">
          <w:rPr>
            <w:u w:val="single"/>
          </w:rPr>
          <w:t>our Engage Victoria web page</w:t>
        </w:r>
      </w:hyperlink>
      <w:r w:rsidR="005F1BB3">
        <w:rPr>
          <w:u w:val="single"/>
        </w:rPr>
        <w:t>.</w:t>
      </w:r>
      <w:r w:rsidRPr="003A5150" w:rsidR="009B63C8">
        <w:t xml:space="preserve"> </w:t>
      </w:r>
    </w:p>
    <w:p w:rsidR="009B63C8" w:rsidP="0049119F" w:rsidRDefault="009B63C8" w14:paraId="7E9626A0" w14:textId="77777777">
      <w:pPr>
        <w:pStyle w:val="Bodycopy"/>
      </w:pPr>
    </w:p>
    <w:p w:rsidR="0049119F" w:rsidP="000432B9" w:rsidRDefault="0049119F" w14:paraId="3D1F5C18" w14:textId="77777777">
      <w:pPr>
        <w:pStyle w:val="Heading2"/>
      </w:pPr>
      <w:r>
        <w:t xml:space="preserve">What do renewable energy zones mean for the Australian Government’s Capacity Investment Scheme? </w:t>
      </w:r>
    </w:p>
    <w:p w:rsidR="00A127D7" w:rsidP="00A127D7" w:rsidRDefault="00A127D7" w14:paraId="0A96E311" w14:textId="77777777">
      <w:pPr>
        <w:pStyle w:val="Bodycopy"/>
      </w:pPr>
      <w:r>
        <w:t xml:space="preserve">The Australian Government’s Capacity Investment Scheme provides underwriting to encourage investment in renewable energy generation and storage to connect to the grid by 2030. The Australian Government is holding competitive tenders for Capacity Investment Scheme contracts every 6 months, with the first held in May 2024. As with other projects, Capacity Investment Scheme project proponents locating their projects within a Victorian renewable energy zone will benefit from special network access arrangements, while projects outside of renewable energy zones will, in future, be subject to a Grid Impact Assessment. </w:t>
      </w:r>
    </w:p>
    <w:p w:rsidR="00001314" w:rsidP="00001314" w:rsidRDefault="00001314" w14:paraId="1718F474" w14:textId="1B183430">
      <w:pPr>
        <w:pStyle w:val="Heading1"/>
      </w:pPr>
      <w:bookmarkStart w:name="_Toc205538161" w:id="9"/>
      <w:r>
        <w:t>The transmission projects needed to keep Victoria connected</w:t>
      </w:r>
      <w:bookmarkEnd w:id="9"/>
    </w:p>
    <w:p w:rsidR="00D72BBD" w:rsidP="009E3AF9" w:rsidRDefault="009E3AF9" w14:paraId="7B236700" w14:textId="77777777">
      <w:pPr>
        <w:pStyle w:val="Bodycopy"/>
      </w:pPr>
      <w:r>
        <w:t>We need new transmission projects to improve and modernise the power grid in the areas where sun and wind are abundant, so more renewable energy can flow to where it’s needed across Victoria.</w:t>
      </w:r>
    </w:p>
    <w:p w:rsidR="009E3AF9" w:rsidP="009E3AF9" w:rsidRDefault="009E3AF9" w14:paraId="6866EBF1" w14:textId="2E43D3DC">
      <w:pPr>
        <w:pStyle w:val="Bodycopy"/>
      </w:pPr>
      <w:r>
        <w:t>The plan sets out the transmission infrastructure we need to build over the next 15 years to enable the development of new renewable energy sources.</w:t>
      </w:r>
    </w:p>
    <w:p w:rsidR="00001314" w:rsidP="00EB09F8" w:rsidRDefault="00001314" w14:paraId="30EF4E2B" w14:textId="24BC571E">
      <w:pPr>
        <w:pStyle w:val="Heading2"/>
      </w:pPr>
      <w:r>
        <w:t>Changes to transmission projects</w:t>
      </w:r>
    </w:p>
    <w:p w:rsidR="004B6F8D" w:rsidP="00D72BBD" w:rsidRDefault="00D72BBD" w14:paraId="7D7A0622" w14:textId="77777777">
      <w:pPr>
        <w:pStyle w:val="Bodycopy"/>
      </w:pPr>
      <w:r>
        <w:t xml:space="preserve">After considering all feedback received by community, Traditional Owners and industry, and carrying out further power system modelling, </w:t>
      </w:r>
      <w:proofErr w:type="spellStart"/>
      <w:r>
        <w:t>VicGrid</w:t>
      </w:r>
      <w:proofErr w:type="spellEnd"/>
      <w:r>
        <w:t xml:space="preserve"> has made some changes to the transmission projects in the 2025 Victorian Transmission Plan.</w:t>
      </w:r>
    </w:p>
    <w:p w:rsidR="004B6F8D" w:rsidP="00D72BBD" w:rsidRDefault="00D72BBD" w14:paraId="6171633C" w14:textId="0CED0F8B">
      <w:pPr>
        <w:pStyle w:val="Bodycopy"/>
      </w:pPr>
      <w:r>
        <w:t>We have added a new project, removed a project, made changes to the scope of 3 projects and adjusted the timelines for 4 projects.</w:t>
      </w:r>
    </w:p>
    <w:p w:rsidR="004B6F8D" w:rsidP="00D72BBD" w:rsidRDefault="00D72BBD" w14:paraId="048676C3" w14:textId="77777777">
      <w:pPr>
        <w:pStyle w:val="Bodycopy"/>
      </w:pPr>
      <w:r>
        <w:t>We have added a project to replace transformers at Keilor with 1000 megavolt ampere (MVA) units to support increased generation in Victoria’s west.</w:t>
      </w:r>
    </w:p>
    <w:p w:rsidR="004B6F8D" w:rsidP="00D72BBD" w:rsidRDefault="00D72BBD" w14:paraId="58DC2AAD" w14:textId="0C49C13A">
      <w:pPr>
        <w:pStyle w:val="Bodycopy"/>
      </w:pPr>
      <w:r>
        <w:t>We’ve removed a project from the draft plan that would have boosted the capacity of the existing Hazelwood–Yallourn to Rowville powerline. Further analysis and feedback showed the upgrade wasn’t needed.</w:t>
      </w:r>
    </w:p>
    <w:p w:rsidR="004B6F8D" w:rsidP="00D72BBD" w:rsidRDefault="00D72BBD" w14:paraId="31BF5D7A" w14:textId="4A7A820E">
      <w:pPr>
        <w:pStyle w:val="Bodycopy"/>
      </w:pPr>
      <w:r>
        <w:t xml:space="preserve">Based on feedback from industry and new information, </w:t>
      </w:r>
      <w:proofErr w:type="spellStart"/>
      <w:r>
        <w:t>VicGrid</w:t>
      </w:r>
      <w:proofErr w:type="spellEnd"/>
      <w:r>
        <w:t xml:space="preserve"> has adjusted the scope of proposed upgrades to the Moorabool to Geelong, Mount Beauty to Dederang, and Mount Beauty to Eildon powerlines.</w:t>
      </w:r>
    </w:p>
    <w:p w:rsidR="00D72BBD" w:rsidP="00D72BBD" w:rsidRDefault="00D72BBD" w14:paraId="19E167E1" w14:textId="339A8C20">
      <w:pPr>
        <w:pStyle w:val="Bodycopy"/>
      </w:pPr>
      <w:proofErr w:type="spellStart"/>
      <w:r>
        <w:t>VicGrid</w:t>
      </w:r>
      <w:proofErr w:type="spellEnd"/>
      <w:r>
        <w:t xml:space="preserve"> has also made minor adjustments to the timing of </w:t>
      </w:r>
      <w:r w:rsidR="00256F01">
        <w:t>4</w:t>
      </w:r>
      <w:r>
        <w:t xml:space="preserve"> projects after carrying out a deliverability analysis in collaboration with industry. The changes include:</w:t>
      </w:r>
    </w:p>
    <w:p w:rsidR="005A6DD0" w:rsidP="00EB4F2A" w:rsidRDefault="005A6DD0" w14:paraId="39A64B7D" w14:textId="52F02A3D">
      <w:pPr>
        <w:pStyle w:val="ListBullet"/>
      </w:pPr>
      <w:r>
        <w:t>replacement of H1 and H2 South Morang transformers moves from 2028 to 2030</w:t>
      </w:r>
    </w:p>
    <w:p w:rsidR="005A6DD0" w:rsidP="00EB4F2A" w:rsidRDefault="005A6DD0" w14:paraId="3DEB6413" w14:textId="040F1DA0">
      <w:pPr>
        <w:pStyle w:val="ListBullet"/>
      </w:pPr>
      <w:r>
        <w:t>rebuild of the Ballarat to Moorabool line moves from 2028 to 2030</w:t>
      </w:r>
    </w:p>
    <w:p w:rsidR="00A56A3B" w:rsidP="00EB4F2A" w:rsidRDefault="00A56A3B" w14:paraId="08A8E6F2" w14:textId="13240411">
      <w:pPr>
        <w:pStyle w:val="ListBullet"/>
      </w:pPr>
      <w:r>
        <w:t>switching of existing Geelong to Keilor circuits at Deer Park moves from 2028 to 2029</w:t>
      </w:r>
    </w:p>
    <w:p w:rsidR="006203AD" w:rsidP="00EB4F2A" w:rsidRDefault="00A56A3B" w14:paraId="66B8813B" w14:textId="54808150">
      <w:pPr>
        <w:pStyle w:val="ListBullet"/>
      </w:pPr>
      <w:r>
        <w:t>installation of a second transformer at Cranbourne and tie-in Hazelwood to Rowville circuit moves from 2028 to 2030</w:t>
      </w:r>
      <w:r w:rsidRPr="006203AD" w:rsidR="006203AD">
        <w:t xml:space="preserve">. </w:t>
      </w:r>
    </w:p>
    <w:p w:rsidR="00001314" w:rsidP="00836BED" w:rsidRDefault="00001314" w14:paraId="462CEC30" w14:textId="77777777">
      <w:pPr>
        <w:pStyle w:val="Heading2"/>
      </w:pPr>
      <w:r>
        <w:t>What is the optimal development pathway?</w:t>
      </w:r>
    </w:p>
    <w:p w:rsidR="002A6386" w:rsidP="00B709BF" w:rsidRDefault="00A56A3B" w14:paraId="0233750D" w14:textId="77777777">
      <w:pPr>
        <w:pStyle w:val="Bodycopy"/>
      </w:pPr>
      <w:r>
        <w:t xml:space="preserve">The optimal development pathway proposes 7 programs of transmission investments to be delivered over 2025-2040. The programs build on projects that are already under development or in construction. This includes Western Renewables Link (WRL), Victoria to New South Wales Interconnector West (VNI West), Marinus Link and Gippsland offshore wind transmission stage 1. </w:t>
      </w:r>
    </w:p>
    <w:p w:rsidR="00B709BF" w:rsidP="00B709BF" w:rsidRDefault="00A56A3B" w14:paraId="3A65442A" w14:textId="1E667EAD">
      <w:pPr>
        <w:pStyle w:val="Bodycopy"/>
      </w:pPr>
      <w:r>
        <w:t xml:space="preserve">See Figure 3 for a map of the 7 programs and Table 3 for a description of </w:t>
      </w:r>
      <w:proofErr w:type="spellStart"/>
      <w:proofErr w:type="gramStart"/>
      <w:r>
        <w:t>each.</w:t>
      </w:r>
      <w:r w:rsidR="00001314">
        <w:t>See</w:t>
      </w:r>
      <w:proofErr w:type="spellEnd"/>
      <w:proofErr w:type="gramEnd"/>
      <w:r w:rsidR="00001314">
        <w:t xml:space="preserve"> Figure 3 below for a map of the 7 programs and Table 3 below for a description of each.</w:t>
      </w:r>
    </w:p>
    <w:p w:rsidR="0036350E" w:rsidP="00BD6239" w:rsidRDefault="001F5097" w14:paraId="6B3753DA" w14:textId="48F4B8ED">
      <w:pPr>
        <w:pStyle w:val="Bodycopy"/>
      </w:pPr>
      <w:r w:rsidRPr="00593958">
        <w:rPr>
          <w:rStyle w:val="Strong"/>
          <w:noProof/>
        </w:rPr>
        <mc:AlternateContent>
          <mc:Choice Requires="wps">
            <w:drawing>
              <wp:anchor distT="0" distB="0" distL="114300" distR="114300" simplePos="0" relativeHeight="251658245" behindDoc="0" locked="0" layoutInCell="1" allowOverlap="1" wp14:anchorId="01F6E73B" wp14:editId="31794028">
                <wp:simplePos x="0" y="0"/>
                <wp:positionH relativeFrom="column">
                  <wp:posOffset>22545</wp:posOffset>
                </wp:positionH>
                <wp:positionV relativeFrom="paragraph">
                  <wp:posOffset>217</wp:posOffset>
                </wp:positionV>
                <wp:extent cx="6120130" cy="635"/>
                <wp:effectExtent l="0" t="0" r="0" b="0"/>
                <wp:wrapTopAndBottom/>
                <wp:docPr id="816668608" name="Text Box 1"/>
                <wp:cNvGraphicFramePr/>
                <a:graphic xmlns:a="http://schemas.openxmlformats.org/drawingml/2006/main">
                  <a:graphicData uri="http://schemas.microsoft.com/office/word/2010/wordprocessingShape">
                    <wps:wsp>
                      <wps:cNvSpPr txBox="1"/>
                      <wps:spPr>
                        <a:xfrm>
                          <a:off x="0" y="0"/>
                          <a:ext cx="6120130" cy="635"/>
                        </a:xfrm>
                        <a:prstGeom prst="rect">
                          <a:avLst/>
                        </a:prstGeom>
                        <a:solidFill>
                          <a:prstClr val="white"/>
                        </a:solidFill>
                        <a:ln>
                          <a:noFill/>
                        </a:ln>
                      </wps:spPr>
                      <wps:txbx>
                        <w:txbxContent>
                          <w:p w:rsidRPr="00F70608" w:rsidR="001F5097" w:rsidP="001F5097" w:rsidRDefault="001F5097" w14:paraId="44D14406" w14:textId="1737AB01">
                            <w:pPr>
                              <w:pStyle w:val="Caption"/>
                              <w:rPr>
                                <w:noProof/>
                                <w:sz w:val="20"/>
                                <w:szCs w:val="22"/>
                              </w:rPr>
                            </w:pPr>
                            <w:r>
                              <w:t xml:space="preserve">Figure </w:t>
                            </w:r>
                            <w:r w:rsidR="000E2889">
                              <w:fldChar w:fldCharType="begin"/>
                            </w:r>
                            <w:r w:rsidR="000E2889">
                              <w:instrText xml:space="preserve"> SEQ Figure \* ARABIC </w:instrText>
                            </w:r>
                            <w:r w:rsidR="000E2889">
                              <w:fldChar w:fldCharType="separate"/>
                            </w:r>
                            <w:r w:rsidR="00AD74F3">
                              <w:rPr>
                                <w:noProof/>
                              </w:rPr>
                              <w:t>3</w:t>
                            </w:r>
                            <w:r w:rsidR="000E2889">
                              <w:rPr>
                                <w:noProof/>
                              </w:rPr>
                              <w:fldChar w:fldCharType="end"/>
                            </w:r>
                            <w:r>
                              <w:t xml:space="preserve"> </w:t>
                            </w:r>
                            <w:r w:rsidRPr="007A3AE6">
                              <w:t>Map of the 7 Victorian Transmission Plan priority transmission programs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_x0000_s1028" style="position:absolute;margin-left:1.8pt;margin-top:0;width:481.9pt;height:.05pt;z-index:251658245;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7bGAIAAD8EAAAOAAAAZHJzL2Uyb0RvYy54bWysU02L2zAQvRf6H4TujZMsDcXEWdIsKYWw&#10;u5Ate1ZkORbIGnWkxE5/fUeynbTbnkov8lgzmo/33izvu8aws0KvwRZ8NplypqyEUttjwb+9bD98&#10;4swHYUthwKqCX5Tn96v375aty9UcajClQkZJrM9bV/A6BJdnmZe1aoSfgFOWnBVgIwL94jErUbSU&#10;vTHZfDpdZC1g6RCk8p5uH3onX6X8VaVkeKoqrwIzBafeQjoxnYd4ZqulyI8oXK3l0Ib4hy4aoS0V&#10;vaZ6EEGwE+o/UjVaIniowkRCk0FVaanSDDTNbPpmmn0tnEqzEDjeXWHy/y+tfDzv3TOy0H2GjgiM&#10;gLTO554u4zxdhU38UqeM/ATh5Qqb6gKTdLmYUe935JLkW9x9jDmy21OHPnxR0LBoFByJkwSVOO98&#10;6EPHkFjJg9HlVhsTf6JjY5CdBfHX1jqoIflvUcbGWAvxVZ8w3mS3OaIVukPHdFnw+TjjAcoLjY7Q&#10;q8I7udVUbyd8eBZIMqCRSNrhiY7KQFtwGCzOasAff7uP8cQOeTlrSVYF999PAhVn5qsl3qIGRwNH&#10;4zAa9tRsgCad0dI4mUx6gMGMZoXQvJLi17EKuYSVVKvgYTQ3oRc3bYxU63UKIqU5EXZ272RMPeL6&#10;0r0KdAMrgch8hFFwIn9DTh+b6HHrUyCkE3MR1x7FAW5SaeJ+2Ki4Br/+p6jb3q9+AgAA//8DAFBL&#10;AwQUAAYACAAAACEAaSjC9NsAAAADAQAADwAAAGRycy9kb3ducmV2LnhtbEyPMU/DMBCFdyT+g3VI&#10;LKh1oFGAEKeqKhhgqQhdurnxNQ7E5yh22vDvuU5lPL1P731XLCfXiSMOofWk4H6egECqvWmpUbD9&#10;eps9gQhRk9GdJ1TwiwGW5fVVoXPjT/SJxyo2gkso5FqBjbHPpQy1RafD3PdInB384HTkc2ikGfSJ&#10;y10nH5Ikk063xAtW97i2WP9Uo1OwSXcbezceXj9W6WJ4347r7LuplLq9mVYvICJO8QLDWZ/VoWSn&#10;vR/JBNEpWGQMKuB/OHzOHlMQ+zMly0L+dy//AAAA//8DAFBLAQItABQABgAIAAAAIQC2gziS/gAA&#10;AOEBAAATAAAAAAAAAAAAAAAAAAAAAABbQ29udGVudF9UeXBlc10ueG1sUEsBAi0AFAAGAAgAAAAh&#10;ADj9If/WAAAAlAEAAAsAAAAAAAAAAAAAAAAALwEAAF9yZWxzLy5yZWxzUEsBAi0AFAAGAAgAAAAh&#10;AKliLtsYAgAAPwQAAA4AAAAAAAAAAAAAAAAALgIAAGRycy9lMm9Eb2MueG1sUEsBAi0AFAAGAAgA&#10;AAAhAGkowvTbAAAAAwEAAA8AAAAAAAAAAAAAAAAAcgQAAGRycy9kb3ducmV2LnhtbFBLBQYAAAAA&#10;BAAEAPMAAAB6BQAAAAA=&#10;" w14:anchorId="01F6E73B">
                <v:textbox style="mso-fit-shape-to-text:t" inset="0,0,0,0">
                  <w:txbxContent>
                    <w:p w:rsidRPr="00F70608" w:rsidR="001F5097" w:rsidP="001F5097" w:rsidRDefault="001F5097" w14:paraId="44D14406" w14:textId="1737AB01">
                      <w:pPr>
                        <w:pStyle w:val="Caption"/>
                        <w:rPr>
                          <w:noProof/>
                          <w:sz w:val="20"/>
                          <w:szCs w:val="22"/>
                        </w:rPr>
                      </w:pPr>
                      <w:r>
                        <w:t xml:space="preserve">Figure </w:t>
                      </w:r>
                      <w:r w:rsidR="000E2889">
                        <w:fldChar w:fldCharType="begin"/>
                      </w:r>
                      <w:r w:rsidR="000E2889">
                        <w:instrText xml:space="preserve"> SEQ Figure \* ARABIC </w:instrText>
                      </w:r>
                      <w:r w:rsidR="000E2889">
                        <w:fldChar w:fldCharType="separate"/>
                      </w:r>
                      <w:r w:rsidR="00AD74F3">
                        <w:rPr>
                          <w:noProof/>
                        </w:rPr>
                        <w:t>3</w:t>
                      </w:r>
                      <w:r w:rsidR="000E2889">
                        <w:rPr>
                          <w:noProof/>
                        </w:rPr>
                        <w:fldChar w:fldCharType="end"/>
                      </w:r>
                      <w:r>
                        <w:t xml:space="preserve"> </w:t>
                      </w:r>
                      <w:r w:rsidRPr="007A3AE6">
                        <w:t>Map of the 7 Victorian Transmission Plan priority transmission programs</w:t>
                      </w:r>
                    </w:p>
                  </w:txbxContent>
                </v:textbox>
                <w10:wrap type="topAndBottom"/>
              </v:shape>
            </w:pict>
          </mc:Fallback>
        </mc:AlternateContent>
      </w:r>
      <w:r w:rsidRPr="00593958" w:rsidR="00E20AE7">
        <w:rPr>
          <w:rStyle w:val="Strong"/>
          <w:noProof/>
        </w:rPr>
        <w:drawing>
          <wp:anchor distT="0" distB="0" distL="114300" distR="114300" simplePos="0" relativeHeight="251658244" behindDoc="0" locked="0" layoutInCell="1" allowOverlap="1" wp14:anchorId="301E74BB" wp14:editId="347FB97E">
            <wp:simplePos x="0" y="0"/>
            <wp:positionH relativeFrom="column">
              <wp:posOffset>22544</wp:posOffset>
            </wp:positionH>
            <wp:positionV relativeFrom="paragraph">
              <wp:posOffset>256889</wp:posOffset>
            </wp:positionV>
            <wp:extent cx="6120130" cy="7402830"/>
            <wp:effectExtent l="0" t="0" r="0" b="7620"/>
            <wp:wrapTopAndBottom/>
            <wp:docPr id="1713278372" name="Picture 7" descr="Map of Victoria displaying proposed and existing electricity transmission infrastructure projects under the Victorian Transmission Plan. It includes seven numbered programs such as Western Victoria reinforcement and Gippsland offshore wind upgrades. Symbols indicate new transmission lines, substations, town locations, and upgrades to existing infrastructure. Some projects are under development or pending consultation with communities, landholders, and First Peoples. A zoomed-in inset shows detailed infrastructure around Melbourne. A legend at the bottom explains map symbols and the focus of each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8372" name="Picture 7" descr="Map of Victoria displaying proposed and existing electricity transmission infrastructure projects under the Victorian Transmission Plan. It includes seven numbered programs such as Western Victoria reinforcement and Gippsland offshore wind upgrades. Symbols indicate new transmission lines, substations, town locations, and upgrades to existing infrastructure. Some projects are under development or pending consultation with communities, landholders, and First Peoples. A zoomed-in inset shows detailed infrastructure around Melbourne. A legend at the bottom explains map symbols and the focus of each program."/>
                    <pic:cNvPicPr/>
                  </pic:nvPicPr>
                  <pic:blipFill>
                    <a:blip r:embed="rId21">
                      <a:extLst>
                        <a:ext uri="{28A0092B-C50C-407E-A947-70E740481C1C}">
                          <a14:useLocalDpi xmlns:a14="http://schemas.microsoft.com/office/drawing/2010/main" val="0"/>
                        </a:ext>
                      </a:extLst>
                    </a:blip>
                    <a:stretch>
                      <a:fillRect/>
                    </a:stretch>
                  </pic:blipFill>
                  <pic:spPr>
                    <a:xfrm>
                      <a:off x="0" y="0"/>
                      <a:ext cx="6120130" cy="7402830"/>
                    </a:xfrm>
                    <a:prstGeom prst="rect">
                      <a:avLst/>
                    </a:prstGeom>
                  </pic:spPr>
                </pic:pic>
              </a:graphicData>
            </a:graphic>
          </wp:anchor>
        </w:drawing>
      </w:r>
      <w:r w:rsidRPr="00593958" w:rsidR="00593958">
        <w:rPr>
          <w:rStyle w:val="Strong"/>
        </w:rPr>
        <w:t>Map disclaimer</w:t>
      </w:r>
      <w:r w:rsidR="00221F57">
        <w:rPr>
          <w:rStyle w:val="Strong"/>
        </w:rPr>
        <w:t>s</w:t>
      </w:r>
      <w:r w:rsidRPr="00593958" w:rsidR="00593958">
        <w:rPr>
          <w:rStyle w:val="Strong"/>
        </w:rPr>
        <w:t>:</w:t>
      </w:r>
      <w:r w:rsidR="00593958">
        <w:t xml:space="preserve"> T</w:t>
      </w:r>
      <w:r w:rsidR="0036350E">
        <w:t>his</w:t>
      </w:r>
      <w:r w:rsidRPr="0036350E" w:rsidR="0036350E">
        <w:t xml:space="preserve"> includes transmission projects defined as Committed and Anticipated or Actionable under the Australian Energy Market Operator’s 2024 Integrated System Plan. This map displays proposed alignments for Marinus Link, Victoria to New South Wales Interconnector West (VNI West), Western Renewables Link and the Gippsland offshore wind transmission stage 1. The Renewable Energy Zone Development Plan stage 1 project includes several network augmentations that are not included in this map. </w:t>
      </w:r>
    </w:p>
    <w:p w:rsidR="000A575C" w:rsidP="00BD6239" w:rsidRDefault="0036350E" w14:paraId="1A26B31D" w14:textId="1D61B8A1">
      <w:pPr>
        <w:pStyle w:val="Bodycopy"/>
      </w:pPr>
      <w:r w:rsidRPr="0036350E">
        <w:t>Each program includes multiple transmission projects. See Appendix A for further details about the proposed works included in each program.</w:t>
      </w:r>
    </w:p>
    <w:p w:rsidR="001F5097" w:rsidP="001F5097" w:rsidRDefault="001F5097" w14:paraId="596CA63D" w14:textId="349B9E1D">
      <w:pPr>
        <w:pStyle w:val="Caption"/>
        <w:keepNext/>
      </w:pPr>
      <w:r>
        <w:t xml:space="preserve">Table 3 </w:t>
      </w:r>
      <w:r w:rsidRPr="00224E3D">
        <w:t>The 7 new priority programs of transmission upgrades</w:t>
      </w:r>
    </w:p>
    <w:tbl>
      <w:tblPr>
        <w:tblStyle w:val="TableGrid"/>
        <w:tblW w:w="9010" w:type="dxa"/>
        <w:tblLook w:val="04A0" w:firstRow="1" w:lastRow="0" w:firstColumn="1" w:lastColumn="0" w:noHBand="0" w:noVBand="1"/>
      </w:tblPr>
      <w:tblGrid>
        <w:gridCol w:w="1947"/>
        <w:gridCol w:w="2014"/>
        <w:gridCol w:w="2977"/>
        <w:gridCol w:w="2072"/>
      </w:tblGrid>
      <w:tr w:rsidRPr="006B051D" w:rsidR="006B051D" w:rsidTr="006B051D" w14:paraId="6A515276" w14:textId="77777777">
        <w:trPr>
          <w:trHeight w:val="285"/>
        </w:trPr>
        <w:tc>
          <w:tcPr>
            <w:tcW w:w="1947" w:type="dxa"/>
            <w:hideMark/>
          </w:tcPr>
          <w:p w:rsidRPr="006B051D" w:rsidR="006B051D" w:rsidP="006B051D" w:rsidRDefault="006B051D" w14:paraId="396DB28F" w14:textId="77777777">
            <w:pPr>
              <w:pStyle w:val="TableTextLeftBold"/>
            </w:pPr>
            <w:r w:rsidRPr="006B051D">
              <w:t>Program </w:t>
            </w:r>
          </w:p>
        </w:tc>
        <w:tc>
          <w:tcPr>
            <w:tcW w:w="2014" w:type="dxa"/>
            <w:hideMark/>
          </w:tcPr>
          <w:p w:rsidRPr="006B051D" w:rsidR="006B051D" w:rsidP="006B051D" w:rsidRDefault="006B051D" w14:paraId="4067F0F7" w14:textId="77777777">
            <w:pPr>
              <w:pStyle w:val="TableTextLeftBold"/>
            </w:pPr>
            <w:r w:rsidRPr="006B051D">
              <w:t>Description </w:t>
            </w:r>
          </w:p>
        </w:tc>
        <w:tc>
          <w:tcPr>
            <w:tcW w:w="2977" w:type="dxa"/>
            <w:hideMark/>
          </w:tcPr>
          <w:p w:rsidRPr="006B051D" w:rsidR="006B051D" w:rsidP="006B051D" w:rsidRDefault="006B051D" w14:paraId="6E94057A" w14:textId="77777777">
            <w:pPr>
              <w:pStyle w:val="TableTextLeftBold"/>
            </w:pPr>
            <w:r w:rsidRPr="006B051D">
              <w:t>Why it is needed </w:t>
            </w:r>
          </w:p>
        </w:tc>
        <w:tc>
          <w:tcPr>
            <w:tcW w:w="2072" w:type="dxa"/>
            <w:hideMark/>
          </w:tcPr>
          <w:p w:rsidRPr="006B051D" w:rsidR="006B051D" w:rsidP="006B051D" w:rsidRDefault="006B051D" w14:paraId="3FA2F9AE" w14:textId="77777777">
            <w:pPr>
              <w:pStyle w:val="TableTextLeftBold"/>
            </w:pPr>
            <w:r w:rsidRPr="006B051D">
              <w:t>Proposed year needed by </w:t>
            </w:r>
          </w:p>
        </w:tc>
      </w:tr>
      <w:tr w:rsidRPr="006B051D" w:rsidR="006B051D" w:rsidTr="006B051D" w14:paraId="2D74EA80" w14:textId="77777777">
        <w:trPr>
          <w:trHeight w:val="285"/>
        </w:trPr>
        <w:tc>
          <w:tcPr>
            <w:tcW w:w="1947" w:type="dxa"/>
            <w:hideMark/>
          </w:tcPr>
          <w:p w:rsidRPr="006B051D" w:rsidR="006B051D" w:rsidP="00F238A3" w:rsidRDefault="006B051D" w14:paraId="4CD5794B" w14:textId="77777777">
            <w:pPr>
              <w:pStyle w:val="TableTextLeft"/>
            </w:pPr>
            <w:r w:rsidRPr="006B051D">
              <w:t>1 Western Victoria reinforcement program </w:t>
            </w:r>
          </w:p>
        </w:tc>
        <w:tc>
          <w:tcPr>
            <w:tcW w:w="2014" w:type="dxa"/>
            <w:hideMark/>
          </w:tcPr>
          <w:p w:rsidRPr="006B051D" w:rsidR="006B051D" w:rsidP="00F238A3" w:rsidRDefault="008136A8" w14:paraId="349B18D3" w14:textId="532AEDE8">
            <w:pPr>
              <w:pStyle w:val="TableTextLeft"/>
            </w:pPr>
            <w:r w:rsidRPr="008136A8">
              <w:t>A collection of 4 network augmentations and upgrades of existing infrastructure.</w:t>
            </w:r>
          </w:p>
        </w:tc>
        <w:tc>
          <w:tcPr>
            <w:tcW w:w="2977" w:type="dxa"/>
            <w:hideMark/>
          </w:tcPr>
          <w:p w:rsidRPr="006B051D" w:rsidR="006B051D" w:rsidP="00F238A3" w:rsidRDefault="00BD76C7" w14:paraId="3D1423AE" w14:textId="5141565C">
            <w:pPr>
              <w:pStyle w:val="TableTextLeft"/>
            </w:pPr>
            <w:r w:rsidRPr="00BD76C7">
              <w:t xml:space="preserve">To support connection of onshore wind and solar generation in the proposed Western, Central Highlands and </w:t>
            </w:r>
            <w:proofErr w:type="gramStart"/>
            <w:r w:rsidRPr="00BD76C7">
              <w:t>South West</w:t>
            </w:r>
            <w:proofErr w:type="gramEnd"/>
            <w:r w:rsidRPr="00BD76C7">
              <w:t xml:space="preserve"> renewable energy zones and reinforce the network supply to metropolitan Melbourne.</w:t>
            </w:r>
          </w:p>
        </w:tc>
        <w:tc>
          <w:tcPr>
            <w:tcW w:w="2072" w:type="dxa"/>
            <w:hideMark/>
          </w:tcPr>
          <w:p w:rsidRPr="006B051D" w:rsidR="006B051D" w:rsidP="00F238A3" w:rsidRDefault="001614FE" w14:paraId="48A9998F" w14:textId="4F5D9C36">
            <w:pPr>
              <w:pStyle w:val="TableTextLeft"/>
            </w:pPr>
            <w:r>
              <w:t xml:space="preserve">Between </w:t>
            </w:r>
            <w:r w:rsidRPr="006B051D" w:rsidR="006B051D">
              <w:t xml:space="preserve">2028 </w:t>
            </w:r>
            <w:r>
              <w:t>and</w:t>
            </w:r>
            <w:r w:rsidRPr="006B051D" w:rsidR="006B051D">
              <w:t xml:space="preserve"> 2030</w:t>
            </w:r>
          </w:p>
        </w:tc>
      </w:tr>
      <w:tr w:rsidRPr="006B051D" w:rsidR="006B051D" w:rsidTr="006B051D" w14:paraId="611687E4" w14:textId="77777777">
        <w:trPr>
          <w:trHeight w:val="285"/>
        </w:trPr>
        <w:tc>
          <w:tcPr>
            <w:tcW w:w="1947" w:type="dxa"/>
            <w:hideMark/>
          </w:tcPr>
          <w:p w:rsidRPr="006B051D" w:rsidR="006B051D" w:rsidP="00F238A3" w:rsidRDefault="006B051D" w14:paraId="79550B63" w14:textId="77777777">
            <w:pPr>
              <w:pStyle w:val="TableTextLeft"/>
            </w:pPr>
            <w:r w:rsidRPr="006B051D">
              <w:t>2 Eastern Victoria reinforcement program </w:t>
            </w:r>
          </w:p>
        </w:tc>
        <w:tc>
          <w:tcPr>
            <w:tcW w:w="2014" w:type="dxa"/>
            <w:hideMark/>
          </w:tcPr>
          <w:p w:rsidRPr="006B051D" w:rsidR="006B051D" w:rsidP="00F238A3" w:rsidRDefault="00BD76C7" w14:paraId="4EA2BB77" w14:textId="0E2902C9">
            <w:pPr>
              <w:pStyle w:val="TableTextLeft"/>
            </w:pPr>
            <w:r w:rsidRPr="00BD76C7">
              <w:t>A suite of network augmentations and upgrades of existing infrastructure, as well as an additional line between Hazelwood and Yallourn.</w:t>
            </w:r>
          </w:p>
        </w:tc>
        <w:tc>
          <w:tcPr>
            <w:tcW w:w="2977" w:type="dxa"/>
            <w:hideMark/>
          </w:tcPr>
          <w:p w:rsidRPr="006B051D" w:rsidR="006B051D" w:rsidP="00F238A3" w:rsidRDefault="00BD76C7" w14:paraId="53FEB0A7" w14:textId="252F8D2D">
            <w:pPr>
              <w:pStyle w:val="TableTextLeft"/>
            </w:pPr>
            <w:r w:rsidRPr="00BD76C7">
              <w:t>To meet increased demand in eastern metropolitan Melbourne, respond to shifting supply from the east of Victoria to the west of Victoria and ensure connection and security of supply from the proposed Gippsland and Central North renewable energy zones and the Gippsland offshore wind area.</w:t>
            </w:r>
          </w:p>
        </w:tc>
        <w:tc>
          <w:tcPr>
            <w:tcW w:w="2072" w:type="dxa"/>
            <w:hideMark/>
          </w:tcPr>
          <w:p w:rsidRPr="006B051D" w:rsidR="006B051D" w:rsidP="00F238A3" w:rsidRDefault="001614FE" w14:paraId="6CCBCA23" w14:textId="360656DD">
            <w:pPr>
              <w:pStyle w:val="TableTextLeft"/>
            </w:pPr>
            <w:r>
              <w:t xml:space="preserve">Between </w:t>
            </w:r>
            <w:r w:rsidRPr="006B051D" w:rsidR="006B051D">
              <w:t xml:space="preserve">2028 </w:t>
            </w:r>
            <w:r>
              <w:t>and</w:t>
            </w:r>
            <w:r w:rsidRPr="006B051D" w:rsidR="006B051D">
              <w:t xml:space="preserve"> 2030 </w:t>
            </w:r>
          </w:p>
        </w:tc>
      </w:tr>
      <w:tr w:rsidRPr="006B051D" w:rsidR="006B051D" w:rsidTr="006B051D" w14:paraId="796B0F2E" w14:textId="77777777">
        <w:trPr>
          <w:trHeight w:val="285"/>
        </w:trPr>
        <w:tc>
          <w:tcPr>
            <w:tcW w:w="1947" w:type="dxa"/>
            <w:hideMark/>
          </w:tcPr>
          <w:p w:rsidRPr="006B051D" w:rsidR="006B051D" w:rsidP="00F238A3" w:rsidRDefault="006B051D" w14:paraId="38681450" w14:textId="77777777">
            <w:pPr>
              <w:pStyle w:val="TableTextLeft"/>
            </w:pPr>
            <w:r w:rsidRPr="006B051D">
              <w:t>3 North West strengthening program </w:t>
            </w:r>
          </w:p>
        </w:tc>
        <w:tc>
          <w:tcPr>
            <w:tcW w:w="2014" w:type="dxa"/>
            <w:hideMark/>
          </w:tcPr>
          <w:p w:rsidRPr="006B051D" w:rsidR="006B051D" w:rsidP="00F238A3" w:rsidRDefault="00BD76C7" w14:paraId="0BE01CC7" w14:textId="4DD7C7E5">
            <w:pPr>
              <w:pStyle w:val="TableTextLeft"/>
            </w:pPr>
            <w:r w:rsidRPr="00BD76C7">
              <w:t xml:space="preserve">Replacement of sections of the existing single circuit transmission with a new </w:t>
            </w:r>
            <w:proofErr w:type="gramStart"/>
            <w:r w:rsidRPr="00BD76C7">
              <w:t>high capacity</w:t>
            </w:r>
            <w:proofErr w:type="gramEnd"/>
            <w:r w:rsidRPr="00BD76C7">
              <w:t xml:space="preserve"> double circuit line</w:t>
            </w:r>
          </w:p>
        </w:tc>
        <w:tc>
          <w:tcPr>
            <w:tcW w:w="2977" w:type="dxa"/>
            <w:hideMark/>
          </w:tcPr>
          <w:p w:rsidRPr="006B051D" w:rsidR="006B051D" w:rsidP="00F238A3" w:rsidRDefault="00D86D8E" w14:paraId="2FBCBE5C" w14:textId="7674E6EC">
            <w:pPr>
              <w:pStyle w:val="TableTextLeft"/>
            </w:pPr>
            <w:r w:rsidRPr="00D86D8E">
              <w:t xml:space="preserve">To support additional generation in the proposed Western and </w:t>
            </w:r>
            <w:proofErr w:type="gramStart"/>
            <w:r w:rsidRPr="00D86D8E">
              <w:t>North West</w:t>
            </w:r>
            <w:proofErr w:type="gramEnd"/>
            <w:r w:rsidRPr="00D86D8E">
              <w:t xml:space="preserve"> renewable energy zones and facilitate its transfer to areas of high energy demand.</w:t>
            </w:r>
          </w:p>
        </w:tc>
        <w:tc>
          <w:tcPr>
            <w:tcW w:w="2072" w:type="dxa"/>
            <w:hideMark/>
          </w:tcPr>
          <w:p w:rsidRPr="006B051D" w:rsidR="006B051D" w:rsidP="00F238A3" w:rsidRDefault="006B051D" w14:paraId="76DF8E82" w14:textId="77777777">
            <w:pPr>
              <w:pStyle w:val="TableTextLeft"/>
            </w:pPr>
            <w:r w:rsidRPr="006B051D">
              <w:t>2035 </w:t>
            </w:r>
          </w:p>
        </w:tc>
      </w:tr>
      <w:tr w:rsidRPr="006B051D" w:rsidR="006B051D" w:rsidTr="006B051D" w14:paraId="3AFD304B" w14:textId="77777777">
        <w:trPr>
          <w:trHeight w:val="285"/>
        </w:trPr>
        <w:tc>
          <w:tcPr>
            <w:tcW w:w="1947" w:type="dxa"/>
            <w:hideMark/>
          </w:tcPr>
          <w:p w:rsidRPr="006B051D" w:rsidR="006B051D" w:rsidP="00F238A3" w:rsidRDefault="006B051D" w14:paraId="1B323E97" w14:textId="77777777">
            <w:pPr>
              <w:pStyle w:val="TableTextLeft"/>
            </w:pPr>
            <w:r w:rsidRPr="006B051D">
              <w:t xml:space="preserve">4 South West expansion </w:t>
            </w:r>
            <w:proofErr w:type="gramStart"/>
            <w:r w:rsidRPr="006B051D">
              <w:t>program</w:t>
            </w:r>
            <w:proofErr w:type="gramEnd"/>
            <w:r w:rsidRPr="006B051D">
              <w:t> </w:t>
            </w:r>
          </w:p>
        </w:tc>
        <w:tc>
          <w:tcPr>
            <w:tcW w:w="2014" w:type="dxa"/>
            <w:hideMark/>
          </w:tcPr>
          <w:p w:rsidRPr="006B051D" w:rsidR="006B051D" w:rsidP="00F238A3" w:rsidRDefault="00603B8A" w14:paraId="7197E977" w14:textId="712DD1F4">
            <w:pPr>
              <w:pStyle w:val="TableTextLeft"/>
            </w:pPr>
            <w:r w:rsidRPr="00603B8A">
              <w:t xml:space="preserve">A new double circuit 500 kV line in </w:t>
            </w:r>
            <w:proofErr w:type="gramStart"/>
            <w:r w:rsidRPr="00603B8A">
              <w:t>South West</w:t>
            </w:r>
            <w:proofErr w:type="gramEnd"/>
            <w:r w:rsidRPr="00603B8A">
              <w:t xml:space="preserve"> Victoria.</w:t>
            </w:r>
          </w:p>
        </w:tc>
        <w:tc>
          <w:tcPr>
            <w:tcW w:w="2977" w:type="dxa"/>
            <w:hideMark/>
          </w:tcPr>
          <w:p w:rsidRPr="006B051D" w:rsidR="006B051D" w:rsidP="00F238A3" w:rsidRDefault="00603B8A" w14:paraId="6BE4666D" w14:textId="77777777">
            <w:pPr>
              <w:pStyle w:val="TableTextLeft"/>
            </w:pPr>
            <w:r w:rsidRPr="00603B8A">
              <w:t xml:space="preserve">To meet significant demand for high-quality wind generation in Victoria’s west, including additional generation in the proposed </w:t>
            </w:r>
            <w:proofErr w:type="gramStart"/>
            <w:r w:rsidRPr="00603B8A">
              <w:t>South West</w:t>
            </w:r>
            <w:proofErr w:type="gramEnd"/>
            <w:r w:rsidRPr="00603B8A">
              <w:t xml:space="preserve"> and Central Highlands renewable energy zones.</w:t>
            </w:r>
          </w:p>
        </w:tc>
        <w:tc>
          <w:tcPr>
            <w:tcW w:w="2072" w:type="dxa"/>
            <w:hideMark/>
          </w:tcPr>
          <w:p w:rsidRPr="006B051D" w:rsidR="006B051D" w:rsidP="00F238A3" w:rsidRDefault="006B051D" w14:paraId="343A4887" w14:textId="77777777">
            <w:pPr>
              <w:pStyle w:val="TableTextLeft"/>
            </w:pPr>
            <w:r w:rsidRPr="006B051D">
              <w:t>2033 </w:t>
            </w:r>
          </w:p>
        </w:tc>
      </w:tr>
      <w:tr w:rsidRPr="006B051D" w:rsidR="006B051D" w:rsidTr="006B051D" w14:paraId="33036206" w14:textId="77777777">
        <w:trPr>
          <w:trHeight w:val="285"/>
        </w:trPr>
        <w:tc>
          <w:tcPr>
            <w:tcW w:w="1947" w:type="dxa"/>
            <w:hideMark/>
          </w:tcPr>
          <w:p w:rsidRPr="006B051D" w:rsidR="006B051D" w:rsidP="00F238A3" w:rsidRDefault="006B051D" w14:paraId="1E329181" w14:textId="1BC00998">
            <w:pPr>
              <w:pStyle w:val="TableTextLeft"/>
            </w:pPr>
            <w:r w:rsidRPr="006B051D">
              <w:t xml:space="preserve">5 Gippsland offshore wind </w:t>
            </w:r>
            <w:r w:rsidRPr="006B051D" w:rsidR="00E861F6">
              <w:t xml:space="preserve">transmission </w:t>
            </w:r>
            <w:r w:rsidRPr="006B051D">
              <w:t>stage 2 program </w:t>
            </w:r>
          </w:p>
        </w:tc>
        <w:tc>
          <w:tcPr>
            <w:tcW w:w="2014" w:type="dxa"/>
            <w:hideMark/>
          </w:tcPr>
          <w:p w:rsidRPr="006B051D" w:rsidR="006B051D" w:rsidP="00F238A3" w:rsidRDefault="00603B8A" w14:paraId="1504B6B1" w14:textId="783A3BFF">
            <w:pPr>
              <w:pStyle w:val="TableTextLeft"/>
            </w:pPr>
            <w:r w:rsidRPr="00603B8A">
              <w:t>A new transmission loop to support offshore wind.</w:t>
            </w:r>
          </w:p>
        </w:tc>
        <w:tc>
          <w:tcPr>
            <w:tcW w:w="2977" w:type="dxa"/>
            <w:hideMark/>
          </w:tcPr>
          <w:p w:rsidRPr="006B051D" w:rsidR="006B051D" w:rsidP="00F238A3" w:rsidRDefault="00B35664" w14:paraId="70E159F2" w14:textId="77777777">
            <w:pPr>
              <w:pStyle w:val="TableTextLeft"/>
            </w:pPr>
            <w:r w:rsidRPr="00B35664">
              <w:t>Building on the first Gippsland offshore wind transmission project, this new program is required to connect additional offshore wind generation in the Gippsland offshore wind area to meet Victoria’s 2035 and 2040 offshore wind targets.</w:t>
            </w:r>
          </w:p>
        </w:tc>
        <w:tc>
          <w:tcPr>
            <w:tcW w:w="2072" w:type="dxa"/>
            <w:hideMark/>
          </w:tcPr>
          <w:p w:rsidRPr="006B051D" w:rsidR="006B051D" w:rsidP="00F238A3" w:rsidRDefault="001614FE" w14:paraId="10449B38" w14:textId="0164954D">
            <w:pPr>
              <w:pStyle w:val="TableTextLeft"/>
            </w:pPr>
            <w:r>
              <w:t xml:space="preserve">Between </w:t>
            </w:r>
            <w:r w:rsidRPr="006B051D" w:rsidR="006B051D">
              <w:t xml:space="preserve">2033 </w:t>
            </w:r>
            <w:r>
              <w:t>and</w:t>
            </w:r>
            <w:r w:rsidRPr="006B051D" w:rsidR="006B051D">
              <w:t xml:space="preserve"> 2038 </w:t>
            </w:r>
          </w:p>
        </w:tc>
      </w:tr>
      <w:tr w:rsidRPr="006B051D" w:rsidR="006B051D" w:rsidTr="006B051D" w14:paraId="322FA368" w14:textId="77777777">
        <w:trPr>
          <w:trHeight w:val="285"/>
        </w:trPr>
        <w:tc>
          <w:tcPr>
            <w:tcW w:w="1947" w:type="dxa"/>
            <w:hideMark/>
          </w:tcPr>
          <w:p w:rsidRPr="006B051D" w:rsidR="006B051D" w:rsidP="00F238A3" w:rsidRDefault="006B051D" w14:paraId="23D4603D" w14:textId="77777777">
            <w:pPr>
              <w:pStyle w:val="TableTextLeft"/>
            </w:pPr>
            <w:r w:rsidRPr="006B051D">
              <w:t>6 Latrobe Valley strengthening program  </w:t>
            </w:r>
          </w:p>
        </w:tc>
        <w:tc>
          <w:tcPr>
            <w:tcW w:w="2014" w:type="dxa"/>
            <w:hideMark/>
          </w:tcPr>
          <w:p w:rsidRPr="006B051D" w:rsidR="006B051D" w:rsidP="00F238A3" w:rsidRDefault="00B35664" w14:paraId="257CD8C2" w14:textId="793E9985">
            <w:pPr>
              <w:pStyle w:val="TableTextLeft"/>
            </w:pPr>
            <w:r w:rsidRPr="00B35664">
              <w:t xml:space="preserve">New power flow controllers and dynamic load rating devices in the Latrobe Valley. </w:t>
            </w:r>
          </w:p>
        </w:tc>
        <w:tc>
          <w:tcPr>
            <w:tcW w:w="2977" w:type="dxa"/>
            <w:hideMark/>
          </w:tcPr>
          <w:p w:rsidRPr="006B051D" w:rsidR="006B051D" w:rsidP="00F238A3" w:rsidRDefault="004A6110" w14:paraId="419440BA" w14:textId="77777777">
            <w:pPr>
              <w:pStyle w:val="TableTextLeft"/>
            </w:pPr>
            <w:r w:rsidRPr="004A6110">
              <w:t>To allow for easier integration of wind and solar into the grid, manage significant power flows and address network congestion. It supports connection and transfer of generation from the proposed Gippsland renewable energy zone and Gippsland offshore wind area.</w:t>
            </w:r>
          </w:p>
        </w:tc>
        <w:tc>
          <w:tcPr>
            <w:tcW w:w="2072" w:type="dxa"/>
            <w:hideMark/>
          </w:tcPr>
          <w:p w:rsidRPr="006B051D" w:rsidR="006B051D" w:rsidP="00F238A3" w:rsidRDefault="001614FE" w14:paraId="6F83E686" w14:textId="480CAB2B">
            <w:pPr>
              <w:pStyle w:val="TableTextLeft"/>
            </w:pPr>
            <w:r>
              <w:t xml:space="preserve">Between </w:t>
            </w:r>
            <w:r w:rsidRPr="006B051D" w:rsidR="006B051D">
              <w:t xml:space="preserve">2034 </w:t>
            </w:r>
            <w:r>
              <w:t>and</w:t>
            </w:r>
            <w:r w:rsidRPr="006B051D" w:rsidR="006B051D">
              <w:t xml:space="preserve"> 2035 </w:t>
            </w:r>
          </w:p>
        </w:tc>
      </w:tr>
      <w:tr w:rsidRPr="006B051D" w:rsidR="006B051D" w:rsidTr="006B051D" w14:paraId="6EBD3B50" w14:textId="77777777">
        <w:trPr>
          <w:trHeight w:val="285"/>
        </w:trPr>
        <w:tc>
          <w:tcPr>
            <w:tcW w:w="1947" w:type="dxa"/>
            <w:hideMark/>
          </w:tcPr>
          <w:p w:rsidRPr="006B051D" w:rsidR="006B051D" w:rsidP="00F238A3" w:rsidRDefault="006B051D" w14:paraId="689CA904" w14:textId="77777777">
            <w:pPr>
              <w:pStyle w:val="TableTextLeft"/>
            </w:pPr>
            <w:r w:rsidRPr="006B051D">
              <w:t xml:space="preserve">7 Offshore wind </w:t>
            </w:r>
            <w:proofErr w:type="gramStart"/>
            <w:r w:rsidRPr="006B051D">
              <w:t>upgrade</w:t>
            </w:r>
            <w:proofErr w:type="gramEnd"/>
            <w:r w:rsidRPr="006B051D">
              <w:t>  </w:t>
            </w:r>
          </w:p>
        </w:tc>
        <w:tc>
          <w:tcPr>
            <w:tcW w:w="2014" w:type="dxa"/>
            <w:hideMark/>
          </w:tcPr>
          <w:p w:rsidRPr="006B051D" w:rsidR="006B051D" w:rsidP="00F238A3" w:rsidRDefault="006B051D" w14:paraId="5D0CEF4B" w14:textId="77777777">
            <w:pPr>
              <w:pStyle w:val="TableTextLeft"/>
            </w:pPr>
            <w:r w:rsidRPr="006B051D">
              <w:t>Uprating of existing lines from Heywood to Portland. </w:t>
            </w:r>
          </w:p>
        </w:tc>
        <w:tc>
          <w:tcPr>
            <w:tcW w:w="2977" w:type="dxa"/>
            <w:hideMark/>
          </w:tcPr>
          <w:p w:rsidRPr="006B051D" w:rsidR="006B051D" w:rsidP="00F238A3" w:rsidRDefault="006B7589" w14:paraId="5444FF37" w14:textId="40F4481B">
            <w:pPr>
              <w:pStyle w:val="TableTextLeft"/>
            </w:pPr>
            <w:r w:rsidRPr="006B7589">
              <w:t>To connect offshore generation from the Southern Ocean offshore wind area to Portland.</w:t>
            </w:r>
          </w:p>
        </w:tc>
        <w:tc>
          <w:tcPr>
            <w:tcW w:w="2072" w:type="dxa"/>
            <w:hideMark/>
          </w:tcPr>
          <w:p w:rsidRPr="006B051D" w:rsidR="006B051D" w:rsidP="00F238A3" w:rsidRDefault="006B051D" w14:paraId="75FFBB31" w14:textId="3A4AE272">
            <w:pPr>
              <w:pStyle w:val="TableTextLeft"/>
            </w:pPr>
            <w:r w:rsidRPr="006B051D">
              <w:t>2038, or earlier</w:t>
            </w:r>
            <w:r w:rsidR="006B7589">
              <w:t xml:space="preserve"> </w:t>
            </w:r>
            <w:r w:rsidRPr="00ED6750" w:rsidR="006B7589">
              <w:t>to align with the timing of offshore development in the Southern Ocean offshore wind area</w:t>
            </w:r>
            <w:r w:rsidR="006B7589">
              <w:t>.</w:t>
            </w:r>
          </w:p>
        </w:tc>
      </w:tr>
    </w:tbl>
    <w:p w:rsidRPr="00EF0E86" w:rsidR="00EF0E86" w:rsidP="00EF0E86" w:rsidRDefault="00EF0E86" w14:paraId="22C369A9" w14:textId="2D22D7F3">
      <w:pPr>
        <w:pStyle w:val="Heading1"/>
      </w:pPr>
      <w:bookmarkStart w:name="_Toc205538162" w:id="10"/>
      <w:r w:rsidRPr="00EF0E86">
        <w:t xml:space="preserve">Where you </w:t>
      </w:r>
      <w:r w:rsidR="003A7B88">
        <w:t xml:space="preserve">can </w:t>
      </w:r>
      <w:r w:rsidRPr="00EF0E86">
        <w:t>learn more about the transmission projects</w:t>
      </w:r>
      <w:bookmarkEnd w:id="10"/>
    </w:p>
    <w:p w:rsidR="000E2889" w:rsidP="00EF0E86" w:rsidRDefault="001F3CB9" w14:paraId="05C2E618" w14:textId="77777777">
      <w:pPr>
        <w:pStyle w:val="Bodycopy"/>
      </w:pPr>
      <w:r>
        <w:t xml:space="preserve">You can learn more about the proposed transmission projects in </w:t>
      </w:r>
      <w:r w:rsidRPr="00BD54A4" w:rsidR="00BD54A4">
        <w:t>the 2025 Victorian Transmission Plan and Appendix A</w:t>
      </w:r>
      <w:r w:rsidR="00BD54A4">
        <w:t xml:space="preserve">. </w:t>
      </w:r>
    </w:p>
    <w:p w:rsidR="001F3CB9" w:rsidP="00EF0E86" w:rsidRDefault="001F3CB9" w14:paraId="71DD4407" w14:textId="5AE1067E">
      <w:pPr>
        <w:pStyle w:val="Bodycopy"/>
      </w:pPr>
      <w:r>
        <w:t>While the 2025 Victorian Transmission Plan identifies the need for new transmission projects, the location where each transmission line will be built has not yet been identified.</w:t>
      </w:r>
    </w:p>
    <w:p w:rsidR="000E7829" w:rsidP="00EF0E86" w:rsidRDefault="001F3CB9" w14:paraId="555FD27E" w14:textId="77777777">
      <w:pPr>
        <w:pStyle w:val="Bodycopy"/>
      </w:pPr>
      <w:r>
        <w:t>The planning process for new transmission lines will begin with consultation with communities, landholders, First Peoples, Traditional Owners and industry, and technical investigations, to help determine a study area for the new transmission. Then, we will work to narrow the study area to a corridor, then a route, then an easement.</w:t>
      </w:r>
    </w:p>
    <w:p w:rsidR="000E7829" w:rsidP="00EF0E86" w:rsidRDefault="001F3CB9" w14:paraId="5495E9BE" w14:textId="77777777">
      <w:pPr>
        <w:pStyle w:val="Bodycopy"/>
      </w:pPr>
      <w:r>
        <w:t>Throughout the process, consultation with landholders, community, industry, First Peoples and Traditional Owners will provide important feedback to help shape decisions.</w:t>
      </w:r>
    </w:p>
    <w:p w:rsidR="001F3CB9" w:rsidP="00EF0E86" w:rsidRDefault="001F3CB9" w14:paraId="564D6899" w14:textId="2162564F">
      <w:pPr>
        <w:pStyle w:val="Bodycopy"/>
      </w:pPr>
      <w:r>
        <w:t>All proposed projects will continue to be subject to current planning and environmental approvals in Victoria.</w:t>
      </w:r>
    </w:p>
    <w:p w:rsidR="002B458B" w:rsidP="009F2F6A" w:rsidRDefault="002B458B" w14:paraId="6E20A476" w14:textId="77777777">
      <w:pPr>
        <w:pStyle w:val="Heading2"/>
      </w:pPr>
      <w:r>
        <w:t>Typical stages of identifying a new transmission line route</w:t>
      </w:r>
    </w:p>
    <w:p w:rsidR="002B458B" w:rsidP="009F2F6A" w:rsidRDefault="002B458B" w14:paraId="6D125BAB" w14:textId="72D904C3">
      <w:pPr>
        <w:pStyle w:val="ListBullet"/>
        <w:numPr>
          <w:ilvl w:val="0"/>
          <w:numId w:val="33"/>
        </w:numPr>
      </w:pPr>
      <w:r>
        <w:t>Study area: A broad geographic area that we will progressively narrow over time as we undertake detailed studies and consultation with landholders, First Peoples, Traditional Owners, community and stakeholders.</w:t>
      </w:r>
    </w:p>
    <w:p w:rsidR="002B458B" w:rsidP="009F2F6A" w:rsidRDefault="002B458B" w14:paraId="7453AD86" w14:textId="146B5DC9">
      <w:pPr>
        <w:pStyle w:val="ListBullet"/>
        <w:numPr>
          <w:ilvl w:val="0"/>
          <w:numId w:val="33"/>
        </w:numPr>
      </w:pPr>
      <w:r>
        <w:t>Corridor: One or more geographic areas narrowed down from the Study Area that are considered suitable for transmission infrastructure. There is flexibility within a corridor to undertake site-specific consultation with landholders to identify suitable routes.</w:t>
      </w:r>
    </w:p>
    <w:p w:rsidR="002B458B" w:rsidP="009F2F6A" w:rsidRDefault="002B458B" w14:paraId="4934D801" w14:textId="4EF7DFBE">
      <w:pPr>
        <w:pStyle w:val="ListBullet"/>
        <w:numPr>
          <w:ilvl w:val="0"/>
          <w:numId w:val="33"/>
        </w:numPr>
      </w:pPr>
      <w:r>
        <w:t>Route: A route is narrower again and is the final stage before an easement is selected. This still allows flexibility for locating (or micro-siting) of towers to minimise impacts on landholders and landholder operations.</w:t>
      </w:r>
    </w:p>
    <w:p w:rsidR="002B458B" w:rsidP="009F2F6A" w:rsidRDefault="002B458B" w14:paraId="0B4F6E9D" w14:textId="731D87FE">
      <w:pPr>
        <w:pStyle w:val="ListBullet"/>
        <w:numPr>
          <w:ilvl w:val="0"/>
          <w:numId w:val="33"/>
        </w:numPr>
      </w:pPr>
      <w:r>
        <w:t>Easement: An easement is a legally secured right-of-way for the transmission infrastructure to be built and maintained.</w:t>
      </w:r>
    </w:p>
    <w:p w:rsidRPr="00840FED" w:rsidR="00840FED" w:rsidP="00840FED" w:rsidRDefault="00840FED" w14:paraId="440EB644" w14:textId="77777777">
      <w:pPr>
        <w:pStyle w:val="Heading1"/>
      </w:pPr>
      <w:bookmarkStart w:name="_Toc205538163" w:id="11"/>
      <w:r w:rsidRPr="00840FED">
        <w:t>Coordinating offshore wind connections and unlocking benefits for coastal communities</w:t>
      </w:r>
      <w:bookmarkEnd w:id="11"/>
      <w:r w:rsidRPr="00840FED">
        <w:t xml:space="preserve"> </w:t>
      </w:r>
    </w:p>
    <w:p w:rsidR="000E7829" w:rsidP="00A01427" w:rsidRDefault="000E7829" w14:paraId="7289DE2C" w14:textId="77777777">
      <w:pPr>
        <w:pStyle w:val="Bodycopy"/>
      </w:pPr>
      <w:r>
        <w:t>The 2025 Victorian Transmission Plan is designed to help us meet Victoria’s targets for offshore wind.</w:t>
      </w:r>
    </w:p>
    <w:p w:rsidRPr="00A01427" w:rsidR="00A01427" w:rsidP="00A01427" w:rsidRDefault="000E7829" w14:paraId="761A94D1" w14:textId="4EF044BD">
      <w:pPr>
        <w:pStyle w:val="Bodycopy"/>
      </w:pPr>
      <w:r>
        <w:t>In addition to the offshore wind transmission plans that are already under way, the 2025 Victorian Transmission Plan includes the following elements to support connecting Gippsland offshore wind energy to the grid</w:t>
      </w:r>
      <w:r w:rsidRPr="00A01427" w:rsidR="00A01427">
        <w:t xml:space="preserve">: </w:t>
      </w:r>
    </w:p>
    <w:p w:rsidR="00A01427" w:rsidP="00333AA9" w:rsidRDefault="00A01427" w14:paraId="74CC1394" w14:textId="608C7148">
      <w:pPr>
        <w:pStyle w:val="ListBullet"/>
      </w:pPr>
      <w:r w:rsidRPr="00A01427">
        <w:t xml:space="preserve">Proposed Gippsland Shoreline Renewable Energy Zone: </w:t>
      </w:r>
      <w:r w:rsidR="000E2889">
        <w:t>A</w:t>
      </w:r>
      <w:r w:rsidR="0019108B">
        <w:t xml:space="preserve">n area along the Gippsland coast from Seaspray to Reeves Beach for Gippsland offshore wind developers to locate underground cables that connect to a connection hub near Giffard. </w:t>
      </w:r>
      <w:proofErr w:type="spellStart"/>
      <w:r w:rsidR="0019108B">
        <w:t>VicGrid</w:t>
      </w:r>
      <w:proofErr w:type="spellEnd"/>
      <w:r w:rsidR="0019108B">
        <w:t xml:space="preserve"> will identify the location of the connection hub, </w:t>
      </w:r>
      <w:proofErr w:type="gramStart"/>
      <w:r w:rsidR="0019108B">
        <w:t>similar to</w:t>
      </w:r>
      <w:proofErr w:type="gramEnd"/>
      <w:r w:rsidR="0019108B">
        <w:t xml:space="preserve"> a terminal station, within this zone.</w:t>
      </w:r>
    </w:p>
    <w:p w:rsidR="00B14E2F" w:rsidP="00333AA9" w:rsidRDefault="00B14E2F" w14:paraId="54180622" w14:textId="65AE0E2A">
      <w:pPr>
        <w:pStyle w:val="ListBullet"/>
      </w:pPr>
      <w:r w:rsidRPr="00B14E2F">
        <w:t xml:space="preserve">The Gippsland offshore wind transmission stage 2 program: </w:t>
      </w:r>
      <w:r w:rsidR="0019108B">
        <w:t>A new 500 kV transmission line from the existing transmission network near Driffield to Woodside, and a new 500 kV line from Woodside to Giffard. New terminal stations will be needed at Driffield and Woodside. This project combined with the existing line and connection hub being planned for the first 2 GW of offshore wind will create a loop that can accommodate approximately 7 GW of offshore wind energy.</w:t>
      </w:r>
    </w:p>
    <w:p w:rsidR="00BE6F22" w:rsidP="00840FED" w:rsidRDefault="00BE6F22" w14:paraId="532033A3" w14:textId="77777777">
      <w:pPr>
        <w:pStyle w:val="Bodycopy"/>
      </w:pPr>
      <w:r>
        <w:t>The proposed Gippsland Shoreline Renewable Energy Zone is designed to host onshore connection infrastructure to connect offshore wind generators to the transmission network. Onshore generation projects seeking to develop within the boundaries of the shoreline zone will not be eligible to participate in the access scheme for priority access to the network. These projects will be subject to the same Grid Impact Assessment process that will apply elsewhere in Victoria for projects located outside of renewable energy zones.</w:t>
      </w:r>
    </w:p>
    <w:p w:rsidR="00BE6F22" w:rsidP="00840FED" w:rsidRDefault="00BE6F22" w14:paraId="15B9F1E5" w14:textId="5B9BBBC0">
      <w:pPr>
        <w:pStyle w:val="Bodycopy"/>
      </w:pPr>
      <w:r>
        <w:t xml:space="preserve">Communities impacted by the Gippsland Shoreline Renewable Energy Zone will receive new dedicated benefits, </w:t>
      </w:r>
      <w:proofErr w:type="gramStart"/>
      <w:r>
        <w:t>similar to</w:t>
      </w:r>
      <w:proofErr w:type="gramEnd"/>
      <w:r>
        <w:t xml:space="preserve"> our approach for onshore renewable energy zones. These benefits will be in addition to any discretionary benefits paid by offshore wind developers.</w:t>
      </w:r>
    </w:p>
    <w:p w:rsidRPr="00840FED" w:rsidR="000C4071" w:rsidP="00840FED" w:rsidRDefault="00AD74F3" w14:paraId="40DB1144" w14:textId="359F1A0A">
      <w:pPr>
        <w:pStyle w:val="Bodycopy"/>
      </w:pPr>
      <w:r>
        <w:rPr>
          <w:noProof/>
        </w:rPr>
        <mc:AlternateContent>
          <mc:Choice Requires="wps">
            <w:drawing>
              <wp:anchor distT="0" distB="0" distL="114300" distR="114300" simplePos="0" relativeHeight="251658247" behindDoc="0" locked="0" layoutInCell="1" allowOverlap="1" wp14:anchorId="173B0B9F" wp14:editId="5DDB0D9F">
                <wp:simplePos x="0" y="0"/>
                <wp:positionH relativeFrom="column">
                  <wp:posOffset>-2540</wp:posOffset>
                </wp:positionH>
                <wp:positionV relativeFrom="paragraph">
                  <wp:posOffset>363220</wp:posOffset>
                </wp:positionV>
                <wp:extent cx="6120130" cy="184150"/>
                <wp:effectExtent l="0" t="0" r="0" b="6350"/>
                <wp:wrapSquare wrapText="bothSides"/>
                <wp:docPr id="930038031" name="Text Box 1"/>
                <wp:cNvGraphicFramePr/>
                <a:graphic xmlns:a="http://schemas.openxmlformats.org/drawingml/2006/main">
                  <a:graphicData uri="http://schemas.microsoft.com/office/word/2010/wordprocessingShape">
                    <wps:wsp>
                      <wps:cNvSpPr txBox="1"/>
                      <wps:spPr>
                        <a:xfrm>
                          <a:off x="0" y="0"/>
                          <a:ext cx="6120130" cy="184150"/>
                        </a:xfrm>
                        <a:prstGeom prst="rect">
                          <a:avLst/>
                        </a:prstGeom>
                        <a:solidFill>
                          <a:prstClr val="white"/>
                        </a:solidFill>
                        <a:ln>
                          <a:noFill/>
                        </a:ln>
                      </wps:spPr>
                      <wps:txbx>
                        <w:txbxContent>
                          <w:p w:rsidRPr="00EF11CE" w:rsidR="00AD74F3" w:rsidP="00AD74F3" w:rsidRDefault="00AD74F3" w14:paraId="62859852" w14:textId="41469F3A">
                            <w:pPr>
                              <w:pStyle w:val="Caption"/>
                              <w:rPr>
                                <w:noProof/>
                                <w:sz w:val="20"/>
                                <w:szCs w:val="22"/>
                              </w:rPr>
                            </w:pPr>
                            <w:r>
                              <w:t xml:space="preserve">Figure </w:t>
                            </w:r>
                            <w:r>
                              <w:fldChar w:fldCharType="begin"/>
                            </w:r>
                            <w:r>
                              <w:instrText xml:space="preserve"> SEQ Figure \* ARABIC </w:instrText>
                            </w:r>
                            <w:r>
                              <w:fldChar w:fldCharType="separate"/>
                            </w:r>
                            <w:r>
                              <w:rPr>
                                <w:noProof/>
                              </w:rPr>
                              <w:t>4</w:t>
                            </w:r>
                            <w:r>
                              <w:fldChar w:fldCharType="end"/>
                            </w:r>
                            <w:r>
                              <w:t xml:space="preserve"> </w:t>
                            </w:r>
                            <w:r w:rsidRPr="003067C0">
                              <w:t>Offshore wind infrastructure in Gippsland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29" style="position:absolute;margin-left:-.2pt;margin-top:28.6pt;width:481.9pt;height:14.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d1KHQIAAEIEAAAOAAAAZHJzL2Uyb0RvYy54bWysU01v2zAMvQ/YfxB0X5y0W1EYcYosRYYB&#10;QVsgHXpWZCkWIIsapcTufv0oOU62bqdhF5kWKX689zi/61vLjgqDAVfx2WTKmXISauP2Ff/2vP5w&#10;y1mIwtXCglMVf1WB3y3ev5t3vlRX0ICtFTJK4kLZ+Yo3MfqyKIJsVCvCBLxy5NSArYj0i/uiRtFR&#10;9tYWV9PpTdEB1h5BqhDo9n5w8kXOr7WS8VHroCKzFafeYj4xn7t0Fou5KPcofGPkqQ3xD120wjgq&#10;ek51L6JgBzR/pGqNRAig40RCW4DWRqo8A00zm76ZZtsIr/IsBE7wZ5jC/0srH45b/4Qs9p+hJwIT&#10;IJ0PZaDLNE+vsU1f6pSRnyB8PcOm+sgkXd7MqPdrcknyzW4/zj5lXIvLa48hflHQsmRUHImWjJY4&#10;bkKkihQ6hqRiAayp18ba9JMcK4vsKIjCrjFRpR7pxW9R1qVYB+nV4E43xWWUZMV+1zNTV/x6HHMH&#10;9StNjzAII3i5NlRvI0J8EkhKoKlI3fGRDm2hqzicLM4awB9/u0/xRBB5OetIWRUP3w8CFWf2qyPq&#10;kgxHA0djNxru0K6AJp3R3niZTXqA0Y6mRmhfSPTLVIVcwkmqVfE4mqs46JuWRqrlMgeR2LyIG7f1&#10;MqUecX3uXwT6EyuR+HyAUXOifEPOEDugvDxE0CYzl3AdUDzBTULN9JyWKm3Cr/856rL6i58AAAD/&#10;/wMAUEsDBBQABgAIAAAAIQDcqM7H3AAAAAcBAAAPAAAAZHJzL2Rvd25yZXYueG1sTI7NTsMwEITv&#10;SLyDtUhcUOsQIJQQp4KW3uDQUvXsxksSEa8j22nSt2c5wXF+NPMVy8l24oQ+tI4U3M4TEEiVMy3V&#10;Cvafm9kCRIiajO4coYIzBliWlxeFzo0baYunXawFj1DItYImxj6XMlQNWh3mrkfi7Mt5qyNLX0vj&#10;9cjjtpNpkmTS6pb4odE9rhqsvneDVZCt/TBuaXWz3r+964++Tg+v54NS11fTyzOIiFP8K8MvPqND&#10;yUxHN5AJolMwu+eigofHFATHT9kdG0cFiywFWRbyP3/5AwAA//8DAFBLAQItABQABgAIAAAAIQC2&#10;gziS/gAAAOEBAAATAAAAAAAAAAAAAAAAAAAAAABbQ29udGVudF9UeXBlc10ueG1sUEsBAi0AFAAG&#10;AAgAAAAhADj9If/WAAAAlAEAAAsAAAAAAAAAAAAAAAAALwEAAF9yZWxzLy5yZWxzUEsBAi0AFAAG&#10;AAgAAAAhALqZ3UodAgAAQgQAAA4AAAAAAAAAAAAAAAAALgIAAGRycy9lMm9Eb2MueG1sUEsBAi0A&#10;FAAGAAgAAAAhANyozsfcAAAABwEAAA8AAAAAAAAAAAAAAAAAdwQAAGRycy9kb3ducmV2LnhtbFBL&#10;BQYAAAAABAAEAPMAAACABQAAAAA=&#10;" w14:anchorId="173B0B9F">
                <v:textbox inset="0,0,0,0">
                  <w:txbxContent>
                    <w:p w:rsidRPr="00EF11CE" w:rsidR="00AD74F3" w:rsidP="00AD74F3" w:rsidRDefault="00AD74F3" w14:paraId="62859852" w14:textId="41469F3A">
                      <w:pPr>
                        <w:pStyle w:val="Caption"/>
                        <w:rPr>
                          <w:noProof/>
                          <w:sz w:val="20"/>
                          <w:szCs w:val="22"/>
                        </w:rPr>
                      </w:pPr>
                      <w:r>
                        <w:t xml:space="preserve">Figure </w:t>
                      </w:r>
                      <w:r>
                        <w:fldChar w:fldCharType="begin"/>
                      </w:r>
                      <w:r>
                        <w:instrText xml:space="preserve"> SEQ Figure \* ARABIC </w:instrText>
                      </w:r>
                      <w:r>
                        <w:fldChar w:fldCharType="separate"/>
                      </w:r>
                      <w:r>
                        <w:rPr>
                          <w:noProof/>
                        </w:rPr>
                        <w:t>4</w:t>
                      </w:r>
                      <w:r>
                        <w:fldChar w:fldCharType="end"/>
                      </w:r>
                      <w:r>
                        <w:t xml:space="preserve"> </w:t>
                      </w:r>
                      <w:r w:rsidRPr="003067C0">
                        <w:t>Offshore wind infrastructure in Gippsland</w:t>
                      </w:r>
                    </w:p>
                  </w:txbxContent>
                </v:textbox>
                <w10:wrap type="square"/>
              </v:shape>
            </w:pict>
          </mc:Fallback>
        </mc:AlternateContent>
      </w:r>
      <w:r w:rsidR="00BE6F22">
        <w:t>All proposed projects will continue to be subject to current planning and environmental approvals in Victoria</w:t>
      </w:r>
      <w:r w:rsidR="006D0E4E">
        <w:t>.</w:t>
      </w:r>
    </w:p>
    <w:p w:rsidR="00406A10" w:rsidP="005F7569" w:rsidRDefault="000E2889" w14:paraId="59980AE9" w14:textId="5E103A0A" w14:noSpellErr="1">
      <w:pPr>
        <w:pStyle w:val="Bodycopy"/>
      </w:pPr>
      <w:r>
        <w:rPr>
          <w:noProof/>
        </w:rPr>
        <w:drawing>
          <wp:anchor distT="0" distB="0" distL="114300" distR="114300" simplePos="0" relativeHeight="251658246" behindDoc="0" locked="0" layoutInCell="1" allowOverlap="1" wp14:anchorId="314D3EC0" wp14:editId="214A51E7">
            <wp:simplePos x="0" y="0"/>
            <wp:positionH relativeFrom="column">
              <wp:posOffset>-2247</wp:posOffset>
            </wp:positionH>
            <wp:positionV relativeFrom="paragraph">
              <wp:posOffset>215313</wp:posOffset>
            </wp:positionV>
            <wp:extent cx="6120130" cy="1919605"/>
            <wp:effectExtent l="0" t="0" r="0" b="4445"/>
            <wp:wrapSquare wrapText="bothSides"/>
            <wp:docPr id="811100334" name="Picture 9" descr="A diagram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00334" name="Picture 9" descr="A diagram of a building&#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130" cy="1919605"/>
                    </a:xfrm>
                    <a:prstGeom prst="rect">
                      <a:avLst/>
                    </a:prstGeom>
                  </pic:spPr>
                </pic:pic>
              </a:graphicData>
            </a:graphic>
            <wp14:sizeRelH relativeFrom="page">
              <wp14:pctWidth>0</wp14:pctWidth>
            </wp14:sizeRelH>
            <wp14:sizeRelV relativeFrom="page">
              <wp14:pctHeight>0</wp14:pctHeight>
            </wp14:sizeRelV>
          </wp:anchor>
        </w:drawing>
      </w:r>
    </w:p>
    <w:p w:rsidR="00406A10" w:rsidP="00406A10" w:rsidRDefault="00406A10" w14:paraId="0D1FAE87" w14:textId="13544C4C">
      <w:pPr>
        <w:pStyle w:val="Heading1"/>
      </w:pPr>
      <w:bookmarkStart w:name="_Toc205538164" w:id="13"/>
      <w:r>
        <w:t>What’s next after the publication of the 2025 Victorian Transmission Plan</w:t>
      </w:r>
      <w:bookmarkEnd w:id="13"/>
    </w:p>
    <w:p w:rsidR="00406A10" w:rsidP="00406A10" w:rsidRDefault="00406A10" w14:paraId="1377360E" w14:textId="77777777">
      <w:pPr>
        <w:pStyle w:val="Heading2"/>
      </w:pPr>
      <w:r>
        <w:t>Continued engagement with communities and industry</w:t>
      </w:r>
    </w:p>
    <w:p w:rsidR="006D0E4E" w:rsidP="006D0E4E" w:rsidRDefault="006D0E4E" w14:paraId="7D055F0C" w14:textId="5941589F">
      <w:pPr>
        <w:pStyle w:val="Bodycopy"/>
      </w:pPr>
      <w:proofErr w:type="spellStart"/>
      <w:r>
        <w:t>VicGrid</w:t>
      </w:r>
      <w:proofErr w:type="spellEnd"/>
      <w:r>
        <w:t xml:space="preserve"> will continue to engage with communities and industry as we implement the 2025 Victorian Transmission Plan. This will include inviting feedback and input on renewable energy zone declarations, detailed renewable energy zone design, implementation of Renewable Energy Zone Community Energy Funds and network access schemes. </w:t>
      </w:r>
      <w:proofErr w:type="spellStart"/>
      <w:r>
        <w:t>VicGrid</w:t>
      </w:r>
      <w:proofErr w:type="spellEnd"/>
      <w:r>
        <w:t xml:space="preserve"> will also carry out targeted engagement with directly impacted Traditional Owners, landholders, neighbours and communities throughout the planning process for transmission projects.</w:t>
      </w:r>
    </w:p>
    <w:p w:rsidR="005F7569" w:rsidP="005F7569" w:rsidRDefault="005F7569" w14:paraId="38EE34B7" w14:textId="33206667">
      <w:pPr>
        <w:pStyle w:val="Heading2"/>
      </w:pPr>
      <w:r>
        <w:t>Renewable energy zone declarations</w:t>
      </w:r>
    </w:p>
    <w:p w:rsidR="00F359D4" w:rsidP="00EC608D" w:rsidRDefault="00F359D4" w14:paraId="2B7379AF" w14:textId="080FE92C">
      <w:pPr>
        <w:pStyle w:val="Bodycopy"/>
      </w:pPr>
      <w:r>
        <w:t>The Minister for Energy and Resources can now consider whether to proceed with formal declaration of the proposed renewable energy zones. The declaration process requires that the Minister make a declaration in a formal order (Order) for each renewable energy zone, setting out key information including a map of the zone’s boundaries and the intended transmission hosting capacity within the zone.</w:t>
      </w:r>
    </w:p>
    <w:p w:rsidRPr="00EC608D" w:rsidR="001D4F05" w:rsidP="00EC608D" w:rsidRDefault="00F359D4" w14:paraId="4E6F7EA0" w14:textId="00969234">
      <w:pPr>
        <w:pStyle w:val="Bodycopy"/>
      </w:pPr>
      <w:r>
        <w:t>A draft of the Order showing the proposed renewable energy zone will be placed on public notice for a minimum of 6 weeks, giving communities and industry opportunity to provide comments and submissions. The Minister must consider any submissions when determining whether the renewable energy zone should be declared under an Order</w:t>
      </w:r>
      <w:r w:rsidRPr="00EC608D" w:rsidR="001D4F05">
        <w:t>.</w:t>
      </w:r>
    </w:p>
    <w:p w:rsidR="005F7569" w:rsidP="005F7569" w:rsidRDefault="005F7569" w14:paraId="2659983E" w14:textId="77777777">
      <w:pPr>
        <w:pStyle w:val="Heading2"/>
      </w:pPr>
      <w:r>
        <w:t>Access arrangements</w:t>
      </w:r>
    </w:p>
    <w:p w:rsidR="00F359D4" w:rsidP="00EC608D" w:rsidRDefault="00F359D4" w14:paraId="36824A77" w14:textId="77777777">
      <w:pPr>
        <w:pStyle w:val="Bodycopy"/>
      </w:pPr>
      <w:r>
        <w:t>We will consult on details of the new Victorian Access Regime, which will be set out in an Access and Connections Consultation Paper and draft Grid Impact Assessment (GIA) Guidelines. These consultation documents will include detailed information on how project developers can access and connect to the transmission network inside and outside of renewable energy zones, and information about proposed transitional arrangements.</w:t>
      </w:r>
    </w:p>
    <w:p w:rsidR="004E66B9" w:rsidP="00EC608D" w:rsidRDefault="004E66B9" w14:paraId="6BBDF8EB" w14:textId="77777777">
      <w:pPr>
        <w:pStyle w:val="Bodycopy"/>
      </w:pPr>
      <w:r>
        <w:t>We will also release for consultation a draft updated guide to community engagement and sharing economic and social benefits, setting out the government’s expectations for how developers engage with and create value for communities, Traditional Owners, landholders and neighbours. This will set the benchmark for our assessment of access applications by project developers. We will invite feedback from industry, landholders, Traditional Owners and communities.</w:t>
      </w:r>
    </w:p>
    <w:p w:rsidR="00E61349" w:rsidP="00EC608D" w:rsidRDefault="004E66B9" w14:paraId="38E5465E" w14:textId="16A0EA17">
      <w:pPr>
        <w:pStyle w:val="Bodycopy"/>
      </w:pPr>
      <w:r>
        <w:t xml:space="preserve">Feedback will help shape an Access and Connections Handbook, final Grid Impact Assessment Guidelines and an updated community engagement and benefits sharing guide, anticipated to be released later in 2025. We expect the new access regime to commence across Victoria in late 2025, when </w:t>
      </w:r>
      <w:proofErr w:type="spellStart"/>
      <w:r>
        <w:t>VicGrid</w:t>
      </w:r>
      <w:proofErr w:type="spellEnd"/>
      <w:r>
        <w:t xml:space="preserve"> is established as the Victorian transmission planner</w:t>
      </w:r>
      <w:r w:rsidRPr="00E61349" w:rsidR="00E61349">
        <w:t xml:space="preserve">. </w:t>
      </w:r>
    </w:p>
    <w:p w:rsidR="005F7569" w:rsidP="005F7569" w:rsidRDefault="005F7569" w14:paraId="465A08DD" w14:textId="77777777">
      <w:pPr>
        <w:pStyle w:val="Heading2"/>
      </w:pPr>
      <w:r>
        <w:t>Transmission projects</w:t>
      </w:r>
    </w:p>
    <w:p w:rsidR="00D97EF3" w:rsidP="00532758" w:rsidRDefault="00B05F30" w14:paraId="764D8998" w14:textId="26A91B99">
      <w:pPr>
        <w:pStyle w:val="Bodycopy"/>
      </w:pPr>
      <w:r>
        <w:t>As we start detailed planning for the priority transmission projects identified in the 2025 Victorian Transmission Plan, each project will be subject to a delivery case, which may identify a preferred solution or recommend a technology-neutral procurement process that is open to different types of solutions. Once developed, project solutions will proceed to a procurement process subject to independent oversight</w:t>
      </w:r>
      <w:r w:rsidRPr="00E61349" w:rsidR="00E61349">
        <w:t xml:space="preserve">. </w:t>
      </w:r>
    </w:p>
    <w:p w:rsidR="00AD74F3" w:rsidP="00AD74F3" w:rsidRDefault="00AD74F3" w14:paraId="26FCB248" w14:textId="5ECBF353">
      <w:pPr>
        <w:pStyle w:val="Caption"/>
        <w:keepNext/>
      </w:pPr>
      <w:bookmarkStart w:name="_Toc205538165" w:id="14"/>
      <w:r>
        <w:t xml:space="preserve">Figure </w:t>
      </w:r>
      <w:r>
        <w:fldChar w:fldCharType="begin"/>
      </w:r>
      <w:r>
        <w:instrText xml:space="preserve"> SEQ Figure \* ARABIC </w:instrText>
      </w:r>
      <w:r>
        <w:fldChar w:fldCharType="separate"/>
      </w:r>
      <w:r>
        <w:rPr>
          <w:noProof/>
        </w:rPr>
        <w:t>5</w:t>
      </w:r>
      <w:r>
        <w:fldChar w:fldCharType="end"/>
      </w:r>
      <w:r>
        <w:t xml:space="preserve"> </w:t>
      </w:r>
      <w:r w:rsidRPr="00220B3F">
        <w:t>The process to refine and finalise renewable energy zones</w:t>
      </w:r>
    </w:p>
    <w:p w:rsidR="00532758" w:rsidP="00532758" w:rsidRDefault="00532758" w14:paraId="37A1D768" w14:textId="77777777">
      <w:pPr>
        <w:pStyle w:val="Heading1"/>
      </w:pPr>
      <w:r>
        <w:rPr>
          <w:noProof/>
        </w:rPr>
        <w:drawing>
          <wp:inline distT="0" distB="0" distL="0" distR="0" wp14:anchorId="4186D86B" wp14:editId="49D722CE">
            <wp:extent cx="6120130" cy="1930400"/>
            <wp:effectExtent l="0" t="0" r="0" b="0"/>
            <wp:docPr id="81178434" name="Picture 9" descr="Infographic showing the five-step process of the Victorian Transmission Plan and renewable energy zone declaration. Steps include: 1) Study area, 2) Draft proposed renewable energy zones, 3) Proposed renewable energy zones, 4) Draft renewable energy zones (current stage marked with 'We are here'), and 5) Declared renewable energy zones. Consultation periods are indicated at steps 2, 3, an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78434" name="Picture 9" descr="Infographic showing the five-step process of the Victorian Transmission Plan and renewable energy zone declaration. Steps include: 1) Study area, 2) Draft proposed renewable energy zones, 3) Proposed renewable energy zones, 4) Draft renewable energy zones (current stage marked with 'We are here'), and 5) Declared renewable energy zones. Consultation periods are indicated at steps 2, 3, and 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130" cy="1930400"/>
                    </a:xfrm>
                    <a:prstGeom prst="rect">
                      <a:avLst/>
                    </a:prstGeom>
                  </pic:spPr>
                </pic:pic>
              </a:graphicData>
            </a:graphic>
          </wp:inline>
        </w:drawing>
      </w:r>
    </w:p>
    <w:p w:rsidR="00321DB9" w:rsidP="00983A37" w:rsidRDefault="00321DB9" w14:paraId="139646FD" w14:textId="4B187C73">
      <w:pPr>
        <w:pStyle w:val="Heading1"/>
      </w:pPr>
      <w:r>
        <w:t>Contact us</w:t>
      </w:r>
      <w:bookmarkEnd w:id="14"/>
    </w:p>
    <w:p w:rsidR="00D50F0B" w:rsidP="00A135C3" w:rsidRDefault="00321DB9" w14:paraId="26287B83" w14:textId="06E27232">
      <w:pPr>
        <w:pStyle w:val="Bodycopy"/>
      </w:pPr>
      <w:r>
        <w:t xml:space="preserve">Phone: 1800 418 341 </w:t>
      </w:r>
    </w:p>
    <w:p w:rsidR="00321DB9" w:rsidP="00321DB9" w:rsidRDefault="00321DB9" w14:paraId="6943AFB2" w14:textId="4C615855">
      <w:pPr>
        <w:pStyle w:val="Bodycopy"/>
      </w:pPr>
      <w:r>
        <w:t xml:space="preserve">Email: </w:t>
      </w:r>
      <w:hyperlink w:history="1" r:id="rId28">
        <w:r w:rsidRPr="00A135C3">
          <w:rPr>
            <w:rStyle w:val="Hyperlink"/>
          </w:rPr>
          <w:t>vicgrid@deeca.vic.gov.au</w:t>
        </w:r>
      </w:hyperlink>
    </w:p>
    <w:p w:rsidR="00321DB9" w:rsidP="00321DB9" w:rsidRDefault="00321DB9" w14:paraId="64B83B72" w14:textId="38FCBAE4">
      <w:pPr>
        <w:pStyle w:val="Bodycopy"/>
      </w:pPr>
      <w:r>
        <w:t xml:space="preserve">Deaf, hearing or speech impaired? Please contact the National Relay Service on 133 677 or </w:t>
      </w:r>
      <w:hyperlink w:history="1" r:id="rId29">
        <w:r w:rsidRPr="007F3856">
          <w:rPr>
            <w:rStyle w:val="Hyperlink"/>
          </w:rPr>
          <w:t>communications.gov.au/</w:t>
        </w:r>
        <w:proofErr w:type="spellStart"/>
        <w:r w:rsidRPr="007F3856">
          <w:rPr>
            <w:rStyle w:val="Hyperlink"/>
          </w:rPr>
          <w:t>accesshub</w:t>
        </w:r>
        <w:proofErr w:type="spellEnd"/>
        <w:r w:rsidRPr="007F3856">
          <w:rPr>
            <w:rStyle w:val="Hyperlink"/>
          </w:rPr>
          <w:t>/</w:t>
        </w:r>
        <w:proofErr w:type="spellStart"/>
        <w:r w:rsidRPr="007F3856">
          <w:rPr>
            <w:rStyle w:val="Hyperlink"/>
          </w:rPr>
          <w:t>nrs</w:t>
        </w:r>
        <w:proofErr w:type="spellEnd"/>
      </w:hyperlink>
    </w:p>
    <w:p w:rsidR="00321DB9" w:rsidP="00321DB9" w:rsidRDefault="00321DB9" w14:paraId="0ACD60F4" w14:textId="0E21762B">
      <w:pPr>
        <w:pStyle w:val="Bodycopy"/>
      </w:pPr>
      <w:r>
        <w:t xml:space="preserve">Need an interpreter? Contact Translating and Interpreting Service (TIS) on 131 450 (within Australia) or visit </w:t>
      </w:r>
      <w:hyperlink w:history="1" r:id="rId30">
        <w:r w:rsidRPr="00532C83" w:rsidR="00923361">
          <w:rPr>
            <w:rStyle w:val="Hyperlink"/>
          </w:rPr>
          <w:t>www.tisnational.gov.au</w:t>
        </w:r>
      </w:hyperlink>
    </w:p>
    <w:p w:rsidRPr="004646C6" w:rsidR="00321DB9" w:rsidP="00321DB9" w:rsidRDefault="00321DB9" w14:paraId="040D30A2" w14:textId="7059817E">
      <w:pPr>
        <w:pStyle w:val="Bodycopy"/>
      </w:pPr>
      <w:r w:rsidRPr="004646C6">
        <w:t>ISBN 978-1-76176-</w:t>
      </w:r>
      <w:r w:rsidRPr="004646C6" w:rsidR="00B05F30">
        <w:t>138</w:t>
      </w:r>
      <w:r w:rsidRPr="004646C6">
        <w:t>-</w:t>
      </w:r>
      <w:r w:rsidRPr="004646C6" w:rsidR="00B05F30">
        <w:t>6</w:t>
      </w:r>
      <w:r w:rsidRPr="004646C6">
        <w:t xml:space="preserve"> (Print) </w:t>
      </w:r>
    </w:p>
    <w:p w:rsidR="00321DB9" w:rsidP="00321DB9" w:rsidRDefault="00321DB9" w14:paraId="090F6EFA" w14:textId="0BF82A5F">
      <w:pPr>
        <w:pStyle w:val="Bodycopy"/>
      </w:pPr>
      <w:r w:rsidRPr="004646C6">
        <w:t>ISBN 978-1-76176-</w:t>
      </w:r>
      <w:r w:rsidRPr="004646C6" w:rsidR="00B05F30">
        <w:t>139</w:t>
      </w:r>
      <w:r w:rsidRPr="004646C6">
        <w:t>-</w:t>
      </w:r>
      <w:r w:rsidRPr="004646C6" w:rsidR="00B05F30">
        <w:t>3</w:t>
      </w:r>
      <w:r w:rsidRPr="004646C6">
        <w:t xml:space="preserve"> (pdf/online/MS word)</w:t>
      </w:r>
      <w:r>
        <w:t xml:space="preserve"> </w:t>
      </w:r>
    </w:p>
    <w:p w:rsidRPr="00C301A2" w:rsidR="00321DB9" w:rsidP="00321DB9" w:rsidRDefault="00321DB9" w14:paraId="7CE7A727" w14:textId="55AC6F87">
      <w:pPr>
        <w:pStyle w:val="Bodycopy"/>
      </w:pPr>
      <w:r>
        <w:t xml:space="preserve">Disclaimer: The information in this document is current at the time of printing, may be subject to change and should not be relied upon. Please visit </w:t>
      </w:r>
      <w:hyperlink w:history="1" r:id="rId31">
        <w:r w:rsidRPr="00FE789A">
          <w:rPr>
            <w:rStyle w:val="Hyperlink"/>
          </w:rPr>
          <w:t>vicgrid.vic.gov.au</w:t>
        </w:r>
      </w:hyperlink>
      <w:r>
        <w:t xml:space="preserve"> for the latest updates.</w:t>
      </w:r>
    </w:p>
    <w:sectPr w:rsidRPr="00C301A2" w:rsidR="00321DB9" w:rsidSect="00E826E3">
      <w:footerReference w:type="even" r:id="rId32"/>
      <w:footerReference w:type="default" r:id="rId33"/>
      <w:footerReference w:type="first" r:id="rId34"/>
      <w:type w:val="continuous"/>
      <w:pgSz w:w="11906" w:h="16838" w:orient="portrait"/>
      <w:pgMar w:top="2268" w:right="1134" w:bottom="1134" w:left="1134" w:header="709" w:footer="709"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B4504" w:rsidP="00697754" w:rsidRDefault="00CB4504" w14:paraId="50A26DE9" w14:textId="77777777">
      <w:pPr>
        <w:spacing w:after="0" w:line="240" w:lineRule="auto"/>
      </w:pPr>
      <w:r>
        <w:separator/>
      </w:r>
    </w:p>
  </w:endnote>
  <w:endnote w:type="continuationSeparator" w:id="0">
    <w:p w:rsidR="00CB4504" w:rsidP="00697754" w:rsidRDefault="00CB4504" w14:paraId="20BD2245" w14:textId="77777777">
      <w:pPr>
        <w:spacing w:after="0" w:line="240" w:lineRule="auto"/>
      </w:pPr>
      <w:r>
        <w:continuationSeparator/>
      </w:r>
    </w:p>
  </w:endnote>
  <w:endnote w:type="continuationNotice" w:id="1">
    <w:p w:rsidR="00CB4504" w:rsidRDefault="00CB4504" w14:paraId="17479B1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00"/>
    <w:family w:val="auto"/>
    <w:notTrueType/>
    <w:pitch w:val="default"/>
    <w:sig w:usb0="00000003" w:usb1="00000000" w:usb2="00000000" w:usb3="00000000" w:csb0="00000001" w:csb1="00000000"/>
  </w:font>
  <w:font w:name="Minion Pro SemiBold">
    <w:altName w:val="Calibri"/>
    <w:panose1 w:val="00000000000000000000"/>
    <w:charset w:val="00"/>
    <w:family w:val="auto"/>
    <w:notTrueType/>
    <w:pitch w:val="default"/>
    <w:sig w:usb0="00000003" w:usb1="00000000" w:usb2="00000000" w:usb3="00000000" w:csb0="00000001" w:csb1="00000000"/>
  </w:font>
  <w:font w:name="VIC">
    <w:altName w:val="Calibri"/>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F44F1E" w:rsidRDefault="00F44F1E" w14:paraId="222C86D6" w14:textId="4DEA81C7">
    <w:pPr>
      <w:pStyle w:val="Footer"/>
    </w:pPr>
    <w:r>
      <w:rPr>
        <w:noProof/>
      </w:rPr>
      <mc:AlternateContent>
        <mc:Choice Requires="wps">
          <w:drawing>
            <wp:anchor distT="0" distB="0" distL="0" distR="0" simplePos="0" relativeHeight="251658240" behindDoc="0" locked="0" layoutInCell="1" allowOverlap="1" wp14:anchorId="38817D72" wp14:editId="55D592D3">
              <wp:simplePos x="635" y="635"/>
              <wp:positionH relativeFrom="page">
                <wp:align>center</wp:align>
              </wp:positionH>
              <wp:positionV relativeFrom="page">
                <wp:align>bottom</wp:align>
              </wp:positionV>
              <wp:extent cx="551815" cy="391160"/>
              <wp:effectExtent l="0" t="0" r="635" b="0"/>
              <wp:wrapNone/>
              <wp:docPr id="670816711"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rsidRPr="00F44F1E" w:rsidR="00F44F1E" w:rsidP="00F44F1E" w:rsidRDefault="00F44F1E" w14:paraId="405C99A2" w14:textId="3B7EB3E5">
                          <w:pPr>
                            <w:spacing w:after="0"/>
                            <w:rPr>
                              <w:rFonts w:ascii="Calibri" w:hAnsi="Calibri" w:eastAsia="Calibri" w:cs="Calibri"/>
                              <w:noProof/>
                              <w:color w:val="000000"/>
                              <w:sz w:val="24"/>
                              <w:szCs w:val="24"/>
                            </w:rPr>
                          </w:pPr>
                          <w:r w:rsidRPr="00F44F1E">
                            <w:rPr>
                              <w:rFonts w:ascii="Calibri" w:hAnsi="Calibri" w:eastAsia="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38817D72">
              <v:stroke joinstyle="miter"/>
              <v:path gradientshapeok="t" o:connecttype="rect"/>
            </v:shapetype>
            <v:shape id="Text Box 2" style="position:absolute;margin-left:0;margin-top:0;width:43.45pt;height:30.8pt;z-index:251658240;visibility:visible;mso-wrap-style:none;mso-wrap-distance-left:0;mso-wrap-distance-top:0;mso-wrap-distance-right:0;mso-wrap-distance-bottom:0;mso-position-horizontal:center;mso-position-horizontal-relative:page;mso-position-vertical:bottom;mso-position-vertical-relative:page;v-text-anchor:bottom"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HACgIAABUEAAAOAAAAZHJzL2Uyb0RvYy54bWysU01v2zAMvQ/YfxB0X2x3SNEacYqsRYYB&#10;QVsgHXpWZCk2YIkCpcTOfv0oxW62bqdhF5kmKX6897S4G0zHjgp9C7bixSznTFkJdWv3Ff/+sv50&#10;w5kPwtaiA6sqflKe3y0/flj0rlRX0EBXK2RUxPqydxVvQnBllnnZKCP8DJyyFNSARgT6xX1Wo+ip&#10;uumyqzy/znrA2iFI5T15H85Bvkz1tVYyPGntVWBdxWm2kE5M5y6e2XIhyj0K17RyHEP8wxRGtJaa&#10;vpV6EEGwA7Z/lDKtRPCgw0yCyUDrVqq0A21T5O+22TbCqbQLgePdG0z+/5WVj8ete0YWhi8wEIER&#10;kN750pMz7jNoNPFLkzKKE4SnN9jUEJgk53xe3BRzziSFPt8WxXWCNbtcdujDVwWGRaPiSKwksMRx&#10;4wM1pNQpJfaysG67LjHT2d8clBg92WXCaIVhN4xj76A+0TYIZ6K9k+uWem6ED88CiVlagNQanujQ&#10;HfQVh9HirAH88Td/zCfAKcpZT0qpuCUpc9Z9s0REFNVk4GTsklHc5vOc4vZg7oH0V9BTcDKZ5MXQ&#10;TaZGMK+k41VsRCFhJbWr+G4y78NZsvQOpFqtUhLpx4mwsVsnY+mIUwTxZXgV6EakA1H0CJOMRPkO&#10;8HNuvOnd6hAI9sRGxPQM5Ag1aS+RNL6TKO5f/1PW5TUvfwIAAP//AwBQSwMEFAAGAAgAAAAhAMuj&#10;jhDaAAAAAwEAAA8AAABkcnMvZG93bnJldi54bWxMj0FrwkAQhe8F/8MyQm91o9Jg00xEBE+WgtpL&#10;b+vumESzsyG70fjvu+2lXgYe7/HeN/lysI24UudrxwjTSQKCWDtTc4nwddi8LED4oNioxjEh3MnD&#10;shg95Soz7sY7uu5DKWIJ+0whVCG0mZReV2SVn7iWOHon11kVouxKaTp1i+W2kbMkSaVVNceFSrW0&#10;rkhf9r1FeN2Fj/6TD/PvYXY/b9u1np+2GvF5PKzeQQQawn8YfvEjOhSR6eh6Nl40CPGR8Hejt0jf&#10;QBwR0mkKssjlI3vxAwAA//8DAFBLAQItABQABgAIAAAAIQC2gziS/gAAAOEBAAATAAAAAAAAAAAA&#10;AAAAAAAAAABbQ29udGVudF9UeXBlc10ueG1sUEsBAi0AFAAGAAgAAAAhADj9If/WAAAAlAEAAAsA&#10;AAAAAAAAAAAAAAAALwEAAF9yZWxzLy5yZWxzUEsBAi0AFAAGAAgAAAAhANS4gcAKAgAAFQQAAA4A&#10;AAAAAAAAAAAAAAAALgIAAGRycy9lMm9Eb2MueG1sUEsBAi0AFAAGAAgAAAAhAMujjhDaAAAAAwEA&#10;AA8AAAAAAAAAAAAAAAAAZAQAAGRycy9kb3ducmV2LnhtbFBLBQYAAAAABAAEAPMAAABrBQAAAAA=&#10;">
              <v:textbox style="mso-fit-shape-to-text:t" inset="0,0,0,15pt">
                <w:txbxContent>
                  <w:p w:rsidRPr="00F44F1E" w:rsidR="00F44F1E" w:rsidP="00F44F1E" w:rsidRDefault="00F44F1E" w14:paraId="405C99A2" w14:textId="3B7EB3E5">
                    <w:pPr>
                      <w:spacing w:after="0"/>
                      <w:rPr>
                        <w:rFonts w:ascii="Calibri" w:hAnsi="Calibri" w:eastAsia="Calibri" w:cs="Calibri"/>
                        <w:noProof/>
                        <w:color w:val="000000"/>
                        <w:sz w:val="24"/>
                        <w:szCs w:val="24"/>
                      </w:rPr>
                    </w:pPr>
                    <w:r w:rsidRPr="00F44F1E">
                      <w:rPr>
                        <w:rFonts w:ascii="Calibri" w:hAnsi="Calibri" w:eastAsia="Calibri" w:cs="Calibri"/>
                        <w:noProof/>
                        <w:color w:val="0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Pr="003F3879" w:rsidR="00A82D2F" w:rsidP="003F3879" w:rsidRDefault="00F44F1E" w14:paraId="03A7856A" w14:textId="12DBD599">
    <w:pPr>
      <w:pStyle w:val="SmallBodyText"/>
      <w:rPr>
        <w:lang w:val="en-US"/>
      </w:rPr>
    </w:pPr>
    <w:r>
      <w:rPr>
        <w:noProof/>
        <w:lang w:val="en-US"/>
        <w14:ligatures w14:val="standardContextual"/>
      </w:rPr>
      <mc:AlternateContent>
        <mc:Choice Requires="wps">
          <w:drawing>
            <wp:anchor distT="0" distB="0" distL="0" distR="0" simplePos="0" relativeHeight="251658241" behindDoc="0" locked="0" layoutInCell="1" allowOverlap="1" wp14:anchorId="169DF8C5" wp14:editId="17BB936F">
              <wp:simplePos x="723900" y="10048875"/>
              <wp:positionH relativeFrom="page">
                <wp:align>center</wp:align>
              </wp:positionH>
              <wp:positionV relativeFrom="page">
                <wp:align>bottom</wp:align>
              </wp:positionV>
              <wp:extent cx="551815" cy="391160"/>
              <wp:effectExtent l="0" t="0" r="635" b="0"/>
              <wp:wrapNone/>
              <wp:docPr id="2040350495"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rsidRPr="00F44F1E" w:rsidR="00F44F1E" w:rsidP="00F44F1E" w:rsidRDefault="00F44F1E" w14:paraId="064524C1" w14:textId="259FB431">
                          <w:pPr>
                            <w:spacing w:after="0"/>
                            <w:rPr>
                              <w:rFonts w:ascii="Calibri" w:hAnsi="Calibri" w:eastAsia="Calibri" w:cs="Calibri"/>
                              <w:noProof/>
                              <w:color w:val="000000"/>
                              <w:sz w:val="24"/>
                              <w:szCs w:val="24"/>
                            </w:rPr>
                          </w:pPr>
                          <w:r w:rsidRPr="00F44F1E">
                            <w:rPr>
                              <w:rFonts w:ascii="Calibri" w:hAnsi="Calibri" w:eastAsia="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169DF8C5">
              <v:stroke joinstyle="miter"/>
              <v:path gradientshapeok="t" o:connecttype="rect"/>
            </v:shapetype>
            <v:shape id="Text Box 3" style="position:absolute;margin-left:0;margin-top:0;width:43.45pt;height:30.8pt;z-index:251658241;visibility:visible;mso-wrap-style:none;mso-wrap-distance-left:0;mso-wrap-distance-top:0;mso-wrap-distance-right:0;mso-wrap-distance-bottom:0;mso-position-horizontal:center;mso-position-horizontal-relative:page;mso-position-vertical:bottom;mso-position-vertical-relative:page;v-text-anchor:bottom"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QzDQIAABwEAAAOAAAAZHJzL2Uyb0RvYy54bWysU01v2zAMvQ/YfxB0X2x3SNEacYqsRYYB&#10;QVsgHXpWZCk2IIsCpcTOfv0oJU7abqdhF5kmKX689zS7GzrD9gp9C7bixSTnTFkJdWu3Ff/5svxy&#10;w5kPwtbCgFUVPyjP7+afP816V6oraMDUChkVsb7sXcWbEFyZZV42qhN+Ak5ZCmrATgT6xW1Wo+ip&#10;emeyqzy/znrA2iFI5T15H45BPk/1tVYyPGntVWCm4jRbSCemcxPPbD4T5RaFa1p5GkP8wxSdaC01&#10;PZd6EEGwHbZ/lOpaieBBh4mELgOtW6nSDrRNkX/YZt0Ip9IuBI53Z5j8/ysrH/dr94wsDN9gIAIj&#10;IL3zpSdn3GfQ2MUvTcooThAezrCpITBJzum0uCmmnEkKfb0tiusEa3a57NCH7wo6Fo2KI7GSwBL7&#10;lQ/UkFLHlNjLwrI1JjFj7DsHJUZPdpkwWmHYDKyt30y/gfpASyEc+fZOLltqvRI+PAskgmkPEm14&#10;okMb6CsOJ4uzBvDX3/wxn3CnKGc9CabilhTNmflhiY+ordHA0dgko7jNpznF7a67B5JhQS/CyWSS&#10;F4MZTY3QvZKcF7ERhYSV1K7im9G8D0fl0nOQarFISSQjJ8LKrp2MpSNcEcuX4VWgOwEeiKlHGNUk&#10;yg+4H3PjTe8Wu0DoJ1IitEcgT4iTBBNXp+cSNf72P2VdHvX8NwAAAP//AwBQSwMEFAAGAAgAAAAh&#10;AMujjhDaAAAAAwEAAA8AAABkcnMvZG93bnJldi54bWxMj0FrwkAQhe8F/8MyQm91o9Jg00xEBE+W&#10;gtpLb+vumESzsyG70fjvu+2lXgYe7/HeN/lysI24UudrxwjTSQKCWDtTc4nwddi8LED4oNioxjEh&#10;3MnDshg95Soz7sY7uu5DKWIJ+0whVCG0mZReV2SVn7iWOHon11kVouxKaTp1i+W2kbMkSaVVNceF&#10;SrW0rkhf9r1FeN2Fj/6TD/PvYXY/b9u1np+2GvF5PKzeQQQawn8YfvEjOhSR6eh6Nl40CPGR8Hej&#10;t0jfQBwR0mkKssjlI3vxAwAA//8DAFBLAQItABQABgAIAAAAIQC2gziS/gAAAOEBAAATAAAAAAAA&#10;AAAAAAAAAAAAAABbQ29udGVudF9UeXBlc10ueG1sUEsBAi0AFAAGAAgAAAAhADj9If/WAAAAlAEA&#10;AAsAAAAAAAAAAAAAAAAALwEAAF9yZWxzLy5yZWxzUEsBAi0AFAAGAAgAAAAhAMVbhDMNAgAAHAQA&#10;AA4AAAAAAAAAAAAAAAAALgIAAGRycy9lMm9Eb2MueG1sUEsBAi0AFAAGAAgAAAAhAMujjhDaAAAA&#10;AwEAAA8AAAAAAAAAAAAAAAAAZwQAAGRycy9kb3ducmV2LnhtbFBLBQYAAAAABAAEAPMAAABuBQAA&#10;AAA=&#10;">
              <v:textbox style="mso-fit-shape-to-text:t" inset="0,0,0,15pt">
                <w:txbxContent>
                  <w:p w:rsidRPr="00F44F1E" w:rsidR="00F44F1E" w:rsidP="00F44F1E" w:rsidRDefault="00F44F1E" w14:paraId="064524C1" w14:textId="259FB431">
                    <w:pPr>
                      <w:spacing w:after="0"/>
                      <w:rPr>
                        <w:rFonts w:ascii="Calibri" w:hAnsi="Calibri" w:eastAsia="Calibri" w:cs="Calibri"/>
                        <w:noProof/>
                        <w:color w:val="000000"/>
                        <w:sz w:val="24"/>
                        <w:szCs w:val="24"/>
                      </w:rPr>
                    </w:pPr>
                    <w:r w:rsidRPr="00F44F1E">
                      <w:rPr>
                        <w:rFonts w:ascii="Calibri" w:hAnsi="Calibri" w:eastAsia="Calibri" w:cs="Calibri"/>
                        <w:noProof/>
                        <w:color w:val="00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F44F1E" w:rsidRDefault="00F44F1E" w14:paraId="602A438A" w14:textId="74A5F0AC">
    <w:pPr>
      <w:pStyle w:val="Footer"/>
    </w:pPr>
    <w:r>
      <w:rPr>
        <w:noProof/>
      </w:rPr>
      <mc:AlternateContent>
        <mc:Choice Requires="wps">
          <w:drawing>
            <wp:anchor distT="0" distB="0" distL="0" distR="0" simplePos="0" relativeHeight="251658242" behindDoc="0" locked="0" layoutInCell="1" allowOverlap="1" wp14:anchorId="1D0EDA97" wp14:editId="583827B8">
              <wp:simplePos x="635" y="635"/>
              <wp:positionH relativeFrom="page">
                <wp:align>center</wp:align>
              </wp:positionH>
              <wp:positionV relativeFrom="page">
                <wp:align>bottom</wp:align>
              </wp:positionV>
              <wp:extent cx="551815" cy="391160"/>
              <wp:effectExtent l="0" t="0" r="635" b="0"/>
              <wp:wrapNone/>
              <wp:docPr id="1101002717"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rsidRPr="00F44F1E" w:rsidR="00F44F1E" w:rsidP="00F44F1E" w:rsidRDefault="00F44F1E" w14:paraId="56781100" w14:textId="57310903">
                          <w:pPr>
                            <w:spacing w:after="0"/>
                            <w:rPr>
                              <w:rFonts w:ascii="Calibri" w:hAnsi="Calibri" w:eastAsia="Calibri" w:cs="Calibri"/>
                              <w:noProof/>
                              <w:color w:val="000000"/>
                              <w:sz w:val="24"/>
                              <w:szCs w:val="24"/>
                            </w:rPr>
                          </w:pPr>
                          <w:r w:rsidRPr="00F44F1E">
                            <w:rPr>
                              <w:rFonts w:ascii="Calibri" w:hAnsi="Calibri" w:eastAsia="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1D0EDA97">
              <v:stroke joinstyle="miter"/>
              <v:path gradientshapeok="t" o:connecttype="rect"/>
            </v:shapetype>
            <v:shape id="_x0000_s1032" style="position:absolute;margin-left:0;margin-top:0;width:43.45pt;height:30.8pt;z-index:251658242;visibility:visible;mso-wrap-style:none;mso-wrap-distance-left:0;mso-wrap-distance-top:0;mso-wrap-distance-right:0;mso-wrap-distance-bottom:0;mso-position-horizontal:center;mso-position-horizontal-relative:page;mso-position-vertical:bottom;mso-position-vertical-relative:page;v-text-anchor:bottom"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N1DgIAABwEAAAOAAAAZHJzL2Uyb0RvYy54bWysU01v2zAMvQ/YfxB0X2xnSN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K4ibBml0vO/Thq4KORaPiSKwksMRh&#10;7QM1pNQxJfaysGqNScwY+5uDEqMnu04YrTBsB9bWFZ+O02+hPtJSCCe+vZOrllqvhQ8vAolg2oNE&#10;G57p0Ab6isPZ4qwB/PE3f8wn3CnKWU+CqbglRXNmvlniI2prNHA0tsko7vJZ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ymlN1DgIAABwE&#10;AAAOAAAAAAAAAAAAAAAAAC4CAABkcnMvZTJvRG9jLnhtbFBLAQItABQABgAIAAAAIQDLo44Q2gAA&#10;AAMBAAAPAAAAAAAAAAAAAAAAAGgEAABkcnMvZG93bnJldi54bWxQSwUGAAAAAAQABADzAAAAbwUA&#10;AAAA&#10;">
              <v:textbox style="mso-fit-shape-to-text:t" inset="0,0,0,15pt">
                <w:txbxContent>
                  <w:p w:rsidRPr="00F44F1E" w:rsidR="00F44F1E" w:rsidP="00F44F1E" w:rsidRDefault="00F44F1E" w14:paraId="56781100" w14:textId="57310903">
                    <w:pPr>
                      <w:spacing w:after="0"/>
                      <w:rPr>
                        <w:rFonts w:ascii="Calibri" w:hAnsi="Calibri" w:eastAsia="Calibri" w:cs="Calibri"/>
                        <w:noProof/>
                        <w:color w:val="000000"/>
                        <w:sz w:val="24"/>
                        <w:szCs w:val="24"/>
                      </w:rPr>
                    </w:pPr>
                    <w:r w:rsidRPr="00F44F1E">
                      <w:rPr>
                        <w:rFonts w:ascii="Calibri" w:hAnsi="Calibri" w:eastAsia="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B4504" w:rsidP="00697754" w:rsidRDefault="00CB4504" w14:paraId="60131E21" w14:textId="77777777">
      <w:pPr>
        <w:spacing w:after="0" w:line="240" w:lineRule="auto"/>
      </w:pPr>
      <w:r>
        <w:separator/>
      </w:r>
    </w:p>
  </w:footnote>
  <w:footnote w:type="continuationSeparator" w:id="0">
    <w:p w:rsidR="00CB4504" w:rsidP="00697754" w:rsidRDefault="00CB4504" w14:paraId="07886EAB" w14:textId="77777777">
      <w:pPr>
        <w:spacing w:after="0" w:line="240" w:lineRule="auto"/>
      </w:pPr>
      <w:r>
        <w:continuationSeparator/>
      </w:r>
    </w:p>
  </w:footnote>
  <w:footnote w:type="continuationNotice" w:id="1">
    <w:p w:rsidR="00CB4504" w:rsidRDefault="00CB4504" w14:paraId="5D65C7E0"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4651B"/>
    <w:multiLevelType w:val="hybridMultilevel"/>
    <w:tmpl w:val="2E9A58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682631"/>
    <w:multiLevelType w:val="hybridMultilevel"/>
    <w:tmpl w:val="BF1638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C233DD"/>
    <w:multiLevelType w:val="multilevel"/>
    <w:tmpl w:val="B6AA206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2915BB"/>
    <w:multiLevelType w:val="hybridMultilevel"/>
    <w:tmpl w:val="260C0EA6"/>
    <w:lvl w:ilvl="0" w:tplc="E6282F8A">
      <w:start w:val="1"/>
      <w:numFmt w:val="bullet"/>
      <w:pStyle w:val="Bulletlist"/>
      <w:lvlText w:val=""/>
      <w:lvlJc w:val="left"/>
      <w:pPr>
        <w:ind w:left="360" w:hanging="360"/>
      </w:pPr>
      <w:rPr>
        <w:rFonts w:hint="default" w:ascii="Symbol" w:hAnsi="Symbol"/>
      </w:rPr>
    </w:lvl>
    <w:lvl w:ilvl="1" w:tplc="0C090003">
      <w:start w:val="1"/>
      <w:numFmt w:val="bullet"/>
      <w:lvlText w:val="o"/>
      <w:lvlJc w:val="left"/>
      <w:pPr>
        <w:ind w:left="910" w:hanging="360"/>
      </w:pPr>
      <w:rPr>
        <w:rFonts w:hint="default" w:ascii="Courier New" w:hAnsi="Courier New" w:cs="Courier New"/>
      </w:rPr>
    </w:lvl>
    <w:lvl w:ilvl="2" w:tplc="0C090005">
      <w:start w:val="1"/>
      <w:numFmt w:val="bullet"/>
      <w:lvlText w:val=""/>
      <w:lvlJc w:val="left"/>
      <w:pPr>
        <w:ind w:left="1630" w:hanging="360"/>
      </w:pPr>
      <w:rPr>
        <w:rFonts w:hint="default" w:ascii="Wingdings" w:hAnsi="Wingdings"/>
      </w:rPr>
    </w:lvl>
    <w:lvl w:ilvl="3" w:tplc="0C090001" w:tentative="1">
      <w:start w:val="1"/>
      <w:numFmt w:val="bullet"/>
      <w:lvlText w:val=""/>
      <w:lvlJc w:val="left"/>
      <w:pPr>
        <w:ind w:left="2350" w:hanging="360"/>
      </w:pPr>
      <w:rPr>
        <w:rFonts w:hint="default" w:ascii="Symbol" w:hAnsi="Symbol"/>
      </w:rPr>
    </w:lvl>
    <w:lvl w:ilvl="4" w:tplc="0C090003" w:tentative="1">
      <w:start w:val="1"/>
      <w:numFmt w:val="bullet"/>
      <w:lvlText w:val="o"/>
      <w:lvlJc w:val="left"/>
      <w:pPr>
        <w:ind w:left="3070" w:hanging="360"/>
      </w:pPr>
      <w:rPr>
        <w:rFonts w:hint="default" w:ascii="Courier New" w:hAnsi="Courier New" w:cs="Courier New"/>
      </w:rPr>
    </w:lvl>
    <w:lvl w:ilvl="5" w:tplc="0C090005" w:tentative="1">
      <w:start w:val="1"/>
      <w:numFmt w:val="bullet"/>
      <w:lvlText w:val=""/>
      <w:lvlJc w:val="left"/>
      <w:pPr>
        <w:ind w:left="3790" w:hanging="360"/>
      </w:pPr>
      <w:rPr>
        <w:rFonts w:hint="default" w:ascii="Wingdings" w:hAnsi="Wingdings"/>
      </w:rPr>
    </w:lvl>
    <w:lvl w:ilvl="6" w:tplc="0C090001" w:tentative="1">
      <w:start w:val="1"/>
      <w:numFmt w:val="bullet"/>
      <w:lvlText w:val=""/>
      <w:lvlJc w:val="left"/>
      <w:pPr>
        <w:ind w:left="4510" w:hanging="360"/>
      </w:pPr>
      <w:rPr>
        <w:rFonts w:hint="default" w:ascii="Symbol" w:hAnsi="Symbol"/>
      </w:rPr>
    </w:lvl>
    <w:lvl w:ilvl="7" w:tplc="0C090003" w:tentative="1">
      <w:start w:val="1"/>
      <w:numFmt w:val="bullet"/>
      <w:lvlText w:val="o"/>
      <w:lvlJc w:val="left"/>
      <w:pPr>
        <w:ind w:left="5230" w:hanging="360"/>
      </w:pPr>
      <w:rPr>
        <w:rFonts w:hint="default" w:ascii="Courier New" w:hAnsi="Courier New" w:cs="Courier New"/>
      </w:rPr>
    </w:lvl>
    <w:lvl w:ilvl="8" w:tplc="0C090005" w:tentative="1">
      <w:start w:val="1"/>
      <w:numFmt w:val="bullet"/>
      <w:lvlText w:val=""/>
      <w:lvlJc w:val="left"/>
      <w:pPr>
        <w:ind w:left="5950" w:hanging="360"/>
      </w:pPr>
      <w:rPr>
        <w:rFonts w:hint="default" w:ascii="Wingdings" w:hAnsi="Wingdings"/>
      </w:rPr>
    </w:lvl>
  </w:abstractNum>
  <w:abstractNum w:abstractNumId="4"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hint="default" w:ascii="Times New Roman" w:hAnsi="Times New Roman" w:cs="Times New Roman"/>
        <w:b w:val="0"/>
        <w:i w:val="0"/>
        <w:color w:val="005587" w:themeColor="text1"/>
        <w:position w:val="0"/>
        <w:sz w:val="20"/>
      </w:rPr>
    </w:lvl>
    <w:lvl w:ilvl="1">
      <w:start w:val="1"/>
      <w:numFmt w:val="bullet"/>
      <w:pStyle w:val="ListBullet2"/>
      <w:lvlText w:val="–"/>
      <w:lvlJc w:val="left"/>
      <w:pPr>
        <w:tabs>
          <w:tab w:val="num" w:pos="340"/>
        </w:tabs>
        <w:ind w:left="340" w:hanging="170"/>
      </w:pPr>
      <w:rPr>
        <w:rFonts w:hint="default" w:asciiTheme="minorHAnsi" w:hAnsiTheme="minorHAnsi"/>
        <w:b w:val="0"/>
        <w:i w:val="0"/>
        <w:color w:val="auto"/>
        <w:position w:val="2"/>
        <w:sz w:val="20"/>
      </w:rPr>
    </w:lvl>
    <w:lvl w:ilvl="2">
      <w:start w:val="1"/>
      <w:numFmt w:val="bullet"/>
      <w:pStyle w:val="ListBullet3"/>
      <w:lvlText w:val="&gt;"/>
      <w:lvlJc w:val="left"/>
      <w:pPr>
        <w:tabs>
          <w:tab w:val="num" w:pos="510"/>
        </w:tabs>
        <w:ind w:left="510" w:hanging="170"/>
      </w:pPr>
      <w:rPr>
        <w:rFonts w:hint="default" w:ascii="Symbol" w:hAnsi="Symbol"/>
        <w:b w:val="0"/>
        <w:i w:val="0"/>
        <w:color w:val="005587"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 w15:restartNumberingAfterBreak="0">
    <w:nsid w:val="08E14FD9"/>
    <w:multiLevelType w:val="multilevel"/>
    <w:tmpl w:val="0C92BC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340CF4"/>
    <w:multiLevelType w:val="multilevel"/>
    <w:tmpl w:val="39B2CE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A7844B1"/>
    <w:multiLevelType w:val="multilevel"/>
    <w:tmpl w:val="EEBE841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DAF3784"/>
    <w:multiLevelType w:val="multilevel"/>
    <w:tmpl w:val="3BC43730"/>
    <w:lvl w:ilvl="0">
      <w:start w:val="1"/>
      <w:numFmt w:val="decimal"/>
      <w:lvlText w:val="%1."/>
      <w:lvlJc w:val="left"/>
      <w:pPr>
        <w:tabs>
          <w:tab w:val="num" w:pos="170"/>
        </w:tabs>
        <w:ind w:left="170" w:hanging="170"/>
      </w:pPr>
      <w:rPr>
        <w:rFonts w:hint="default"/>
        <w:b w:val="0"/>
        <w:i w:val="0"/>
        <w:color w:val="005587" w:themeColor="text1"/>
        <w:position w:val="0"/>
        <w:sz w:val="20"/>
      </w:rPr>
    </w:lvl>
    <w:lvl w:ilvl="1">
      <w:start w:val="1"/>
      <w:numFmt w:val="bullet"/>
      <w:lvlText w:val="–"/>
      <w:lvlJc w:val="left"/>
      <w:pPr>
        <w:tabs>
          <w:tab w:val="num" w:pos="340"/>
        </w:tabs>
        <w:ind w:left="340" w:hanging="170"/>
      </w:pPr>
      <w:rPr>
        <w:rFonts w:hint="default" w:asciiTheme="minorHAnsi" w:hAnsiTheme="minorHAnsi"/>
        <w:b w:val="0"/>
        <w:i w:val="0"/>
        <w:color w:val="auto"/>
        <w:position w:val="2"/>
        <w:sz w:val="20"/>
      </w:rPr>
    </w:lvl>
    <w:lvl w:ilvl="2">
      <w:start w:val="1"/>
      <w:numFmt w:val="bullet"/>
      <w:lvlText w:val="&gt;"/>
      <w:lvlJc w:val="left"/>
      <w:pPr>
        <w:tabs>
          <w:tab w:val="num" w:pos="510"/>
        </w:tabs>
        <w:ind w:left="510" w:hanging="170"/>
      </w:pPr>
      <w:rPr>
        <w:rFonts w:hint="default" w:ascii="Symbol" w:hAnsi="Symbol"/>
        <w:b w:val="0"/>
        <w:i w:val="0"/>
        <w:color w:val="005587"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9" w15:restartNumberingAfterBreak="0">
    <w:nsid w:val="102E6536"/>
    <w:multiLevelType w:val="multilevel"/>
    <w:tmpl w:val="3D42615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28A64C2"/>
    <w:multiLevelType w:val="hybridMultilevel"/>
    <w:tmpl w:val="66A4FD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7AE2D74"/>
    <w:multiLevelType w:val="multilevel"/>
    <w:tmpl w:val="0278FB6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CE177B"/>
    <w:multiLevelType w:val="hybridMultilevel"/>
    <w:tmpl w:val="1CC65E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D823CAB"/>
    <w:multiLevelType w:val="multilevel"/>
    <w:tmpl w:val="46628A6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FA24E2B"/>
    <w:multiLevelType w:val="multilevel"/>
    <w:tmpl w:val="2DFA504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2B401D4"/>
    <w:multiLevelType w:val="hybridMultilevel"/>
    <w:tmpl w:val="907ED0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37A268B"/>
    <w:multiLevelType w:val="hybridMultilevel"/>
    <w:tmpl w:val="BA0850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5B36EED"/>
    <w:multiLevelType w:val="multilevel"/>
    <w:tmpl w:val="79622EC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6DF7BB4"/>
    <w:multiLevelType w:val="multilevel"/>
    <w:tmpl w:val="F0627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C615055"/>
    <w:multiLevelType w:val="multilevel"/>
    <w:tmpl w:val="08B8BFB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4C808CD"/>
    <w:multiLevelType w:val="hybridMultilevel"/>
    <w:tmpl w:val="9B8AACEE"/>
    <w:lvl w:ilvl="0" w:tplc="0C090001">
      <w:start w:val="1"/>
      <w:numFmt w:val="bullet"/>
      <w:lvlText w:val=""/>
      <w:lvlJc w:val="left"/>
      <w:pPr>
        <w:ind w:left="1440" w:hanging="360"/>
      </w:pPr>
      <w:rPr>
        <w:rFonts w:hint="default" w:ascii="Symbol" w:hAnsi="Symbol"/>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21" w15:restartNumberingAfterBreak="0">
    <w:nsid w:val="3F4458DD"/>
    <w:multiLevelType w:val="multilevel"/>
    <w:tmpl w:val="DF6E247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0E66D7D"/>
    <w:multiLevelType w:val="hybridMultilevel"/>
    <w:tmpl w:val="2F343A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2B84FAB"/>
    <w:multiLevelType w:val="hybridMultilevel"/>
    <w:tmpl w:val="2F1CD4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5097879"/>
    <w:multiLevelType w:val="multilevel"/>
    <w:tmpl w:val="14D4855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5B30438"/>
    <w:multiLevelType w:val="multilevel"/>
    <w:tmpl w:val="0E4CEBD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42254C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65DE349E"/>
    <w:multiLevelType w:val="multilevel"/>
    <w:tmpl w:val="9ABE090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80F5AC8"/>
    <w:multiLevelType w:val="hybridMultilevel"/>
    <w:tmpl w:val="70863086"/>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hint="default" w:ascii="Symbol" w:hAnsi="Symbol"/>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EBF6851"/>
    <w:multiLevelType w:val="multilevel"/>
    <w:tmpl w:val="96C8E83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FF43D64"/>
    <w:multiLevelType w:val="multilevel"/>
    <w:tmpl w:val="B914E8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823393A"/>
    <w:multiLevelType w:val="multilevel"/>
    <w:tmpl w:val="481E37C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54810405">
    <w:abstractNumId w:val="4"/>
  </w:num>
  <w:num w:numId="2" w16cid:durableId="601499963">
    <w:abstractNumId w:val="3"/>
  </w:num>
  <w:num w:numId="3" w16cid:durableId="1031758809">
    <w:abstractNumId w:val="23"/>
  </w:num>
  <w:num w:numId="4" w16cid:durableId="2001495123">
    <w:abstractNumId w:val="15"/>
  </w:num>
  <w:num w:numId="5" w16cid:durableId="1513914216">
    <w:abstractNumId w:val="1"/>
  </w:num>
  <w:num w:numId="6" w16cid:durableId="2107189133">
    <w:abstractNumId w:val="0"/>
  </w:num>
  <w:num w:numId="7" w16cid:durableId="63728284">
    <w:abstractNumId w:val="16"/>
  </w:num>
  <w:num w:numId="8" w16cid:durableId="1819760956">
    <w:abstractNumId w:val="10"/>
  </w:num>
  <w:num w:numId="9" w16cid:durableId="1971936487">
    <w:abstractNumId w:val="18"/>
  </w:num>
  <w:num w:numId="10" w16cid:durableId="467667523">
    <w:abstractNumId w:val="30"/>
  </w:num>
  <w:num w:numId="11" w16cid:durableId="426194356">
    <w:abstractNumId w:val="6"/>
  </w:num>
  <w:num w:numId="12" w16cid:durableId="415832529">
    <w:abstractNumId w:val="5"/>
  </w:num>
  <w:num w:numId="13" w16cid:durableId="383871269">
    <w:abstractNumId w:val="2"/>
  </w:num>
  <w:num w:numId="14" w16cid:durableId="600459219">
    <w:abstractNumId w:val="21"/>
  </w:num>
  <w:num w:numId="15" w16cid:durableId="1105348782">
    <w:abstractNumId w:val="29"/>
  </w:num>
  <w:num w:numId="16" w16cid:durableId="774250605">
    <w:abstractNumId w:val="17"/>
  </w:num>
  <w:num w:numId="17" w16cid:durableId="96563102">
    <w:abstractNumId w:val="31"/>
  </w:num>
  <w:num w:numId="18" w16cid:durableId="398747346">
    <w:abstractNumId w:val="13"/>
  </w:num>
  <w:num w:numId="19" w16cid:durableId="1218204723">
    <w:abstractNumId w:val="27"/>
  </w:num>
  <w:num w:numId="20" w16cid:durableId="368649906">
    <w:abstractNumId w:val="7"/>
  </w:num>
  <w:num w:numId="21" w16cid:durableId="2024936810">
    <w:abstractNumId w:val="14"/>
  </w:num>
  <w:num w:numId="22" w16cid:durableId="1793742861">
    <w:abstractNumId w:val="11"/>
  </w:num>
  <w:num w:numId="23" w16cid:durableId="1542204890">
    <w:abstractNumId w:val="19"/>
  </w:num>
  <w:num w:numId="24" w16cid:durableId="1639186745">
    <w:abstractNumId w:val="9"/>
  </w:num>
  <w:num w:numId="25" w16cid:durableId="417942593">
    <w:abstractNumId w:val="24"/>
  </w:num>
  <w:num w:numId="26" w16cid:durableId="2060400761">
    <w:abstractNumId w:val="25"/>
  </w:num>
  <w:num w:numId="27" w16cid:durableId="830870809">
    <w:abstractNumId w:val="12"/>
  </w:num>
  <w:num w:numId="28" w16cid:durableId="1471364719">
    <w:abstractNumId w:val="28"/>
  </w:num>
  <w:num w:numId="29" w16cid:durableId="1006790150">
    <w:abstractNumId w:val="20"/>
  </w:num>
  <w:num w:numId="30" w16cid:durableId="233397026">
    <w:abstractNumId w:val="26"/>
  </w:num>
  <w:num w:numId="31" w16cid:durableId="210768593">
    <w:abstractNumId w:val="8"/>
  </w:num>
  <w:num w:numId="32" w16cid:durableId="738554441">
    <w:abstractNumId w:val="4"/>
  </w:num>
  <w:num w:numId="33" w16cid:durableId="64232694">
    <w:abstractNumId w:val="22"/>
  </w:num>
  <w:num w:numId="34" w16cid:durableId="2139642798">
    <w:abstractNumId w:val="4"/>
  </w:num>
  <w:numIdMacAtCleanup w:val="29"/>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LQwNjYwMQYCC0MzMyUdpeDU4uLM/DyQAuNaAGtU0CYsAAAA"/>
  </w:docVars>
  <w:rsids>
    <w:rsidRoot w:val="0040275A"/>
    <w:rsid w:val="000003FC"/>
    <w:rsid w:val="00000853"/>
    <w:rsid w:val="00000F89"/>
    <w:rsid w:val="00001314"/>
    <w:rsid w:val="0000549F"/>
    <w:rsid w:val="0000591D"/>
    <w:rsid w:val="00005FE4"/>
    <w:rsid w:val="000063D1"/>
    <w:rsid w:val="000068A0"/>
    <w:rsid w:val="00006D4A"/>
    <w:rsid w:val="000104D1"/>
    <w:rsid w:val="0001191D"/>
    <w:rsid w:val="00011EA5"/>
    <w:rsid w:val="0001433F"/>
    <w:rsid w:val="0001601F"/>
    <w:rsid w:val="0001738D"/>
    <w:rsid w:val="00017656"/>
    <w:rsid w:val="0002035A"/>
    <w:rsid w:val="00020499"/>
    <w:rsid w:val="00020C45"/>
    <w:rsid w:val="00022266"/>
    <w:rsid w:val="00022B11"/>
    <w:rsid w:val="00024FA0"/>
    <w:rsid w:val="000266C9"/>
    <w:rsid w:val="000268C0"/>
    <w:rsid w:val="000279AD"/>
    <w:rsid w:val="000306E3"/>
    <w:rsid w:val="00031193"/>
    <w:rsid w:val="000319F3"/>
    <w:rsid w:val="000329D2"/>
    <w:rsid w:val="000356B3"/>
    <w:rsid w:val="00036484"/>
    <w:rsid w:val="00036591"/>
    <w:rsid w:val="00040D73"/>
    <w:rsid w:val="000413D9"/>
    <w:rsid w:val="00041424"/>
    <w:rsid w:val="00041590"/>
    <w:rsid w:val="00041717"/>
    <w:rsid w:val="00041FE9"/>
    <w:rsid w:val="0004267A"/>
    <w:rsid w:val="000432B9"/>
    <w:rsid w:val="00043A43"/>
    <w:rsid w:val="00043FE1"/>
    <w:rsid w:val="00044635"/>
    <w:rsid w:val="00044F98"/>
    <w:rsid w:val="0004589C"/>
    <w:rsid w:val="00047208"/>
    <w:rsid w:val="0005072C"/>
    <w:rsid w:val="0005240D"/>
    <w:rsid w:val="00053CB5"/>
    <w:rsid w:val="00054297"/>
    <w:rsid w:val="00054475"/>
    <w:rsid w:val="000553CE"/>
    <w:rsid w:val="00055961"/>
    <w:rsid w:val="000565A3"/>
    <w:rsid w:val="0005754F"/>
    <w:rsid w:val="000578B7"/>
    <w:rsid w:val="0006048B"/>
    <w:rsid w:val="0006121D"/>
    <w:rsid w:val="000622AF"/>
    <w:rsid w:val="0006473B"/>
    <w:rsid w:val="00064B91"/>
    <w:rsid w:val="0006738D"/>
    <w:rsid w:val="000679E8"/>
    <w:rsid w:val="00067F4B"/>
    <w:rsid w:val="00070C69"/>
    <w:rsid w:val="000722C2"/>
    <w:rsid w:val="00072BE4"/>
    <w:rsid w:val="000739F0"/>
    <w:rsid w:val="0007492A"/>
    <w:rsid w:val="00075581"/>
    <w:rsid w:val="00076564"/>
    <w:rsid w:val="0007665D"/>
    <w:rsid w:val="00077DAE"/>
    <w:rsid w:val="00081F77"/>
    <w:rsid w:val="00083FD4"/>
    <w:rsid w:val="0008480E"/>
    <w:rsid w:val="00084ADB"/>
    <w:rsid w:val="000862B7"/>
    <w:rsid w:val="00086F72"/>
    <w:rsid w:val="00090106"/>
    <w:rsid w:val="00091B4A"/>
    <w:rsid w:val="00092ED3"/>
    <w:rsid w:val="00093A2D"/>
    <w:rsid w:val="00093C36"/>
    <w:rsid w:val="00094835"/>
    <w:rsid w:val="00095B54"/>
    <w:rsid w:val="00096461"/>
    <w:rsid w:val="000969AF"/>
    <w:rsid w:val="000973EF"/>
    <w:rsid w:val="000A0683"/>
    <w:rsid w:val="000A3DB9"/>
    <w:rsid w:val="000A5233"/>
    <w:rsid w:val="000A575C"/>
    <w:rsid w:val="000A620E"/>
    <w:rsid w:val="000A6810"/>
    <w:rsid w:val="000A6D4B"/>
    <w:rsid w:val="000A6DEF"/>
    <w:rsid w:val="000A79E7"/>
    <w:rsid w:val="000B04C8"/>
    <w:rsid w:val="000B157C"/>
    <w:rsid w:val="000B1D27"/>
    <w:rsid w:val="000B21E5"/>
    <w:rsid w:val="000B3498"/>
    <w:rsid w:val="000B385F"/>
    <w:rsid w:val="000B39EC"/>
    <w:rsid w:val="000B55A7"/>
    <w:rsid w:val="000B5C4F"/>
    <w:rsid w:val="000C1848"/>
    <w:rsid w:val="000C2144"/>
    <w:rsid w:val="000C3380"/>
    <w:rsid w:val="000C3938"/>
    <w:rsid w:val="000C4071"/>
    <w:rsid w:val="000C4B21"/>
    <w:rsid w:val="000C513A"/>
    <w:rsid w:val="000C6A18"/>
    <w:rsid w:val="000C7263"/>
    <w:rsid w:val="000C72E7"/>
    <w:rsid w:val="000D0D00"/>
    <w:rsid w:val="000D1640"/>
    <w:rsid w:val="000D2CFC"/>
    <w:rsid w:val="000D34ED"/>
    <w:rsid w:val="000D479C"/>
    <w:rsid w:val="000D4C15"/>
    <w:rsid w:val="000D5F6D"/>
    <w:rsid w:val="000D66AC"/>
    <w:rsid w:val="000D7DF1"/>
    <w:rsid w:val="000E0D2E"/>
    <w:rsid w:val="000E1096"/>
    <w:rsid w:val="000E225B"/>
    <w:rsid w:val="000E2889"/>
    <w:rsid w:val="000E32DA"/>
    <w:rsid w:val="000E377A"/>
    <w:rsid w:val="000E4E7D"/>
    <w:rsid w:val="000E741C"/>
    <w:rsid w:val="000E7829"/>
    <w:rsid w:val="000E79EB"/>
    <w:rsid w:val="000E7D0E"/>
    <w:rsid w:val="000E7F47"/>
    <w:rsid w:val="000F1057"/>
    <w:rsid w:val="000F24D9"/>
    <w:rsid w:val="000F2EE6"/>
    <w:rsid w:val="000F3034"/>
    <w:rsid w:val="000F314E"/>
    <w:rsid w:val="000F3E52"/>
    <w:rsid w:val="000F3FE8"/>
    <w:rsid w:val="000F45EC"/>
    <w:rsid w:val="000F46A4"/>
    <w:rsid w:val="000F58A8"/>
    <w:rsid w:val="000F6083"/>
    <w:rsid w:val="000F65ED"/>
    <w:rsid w:val="000F703B"/>
    <w:rsid w:val="000F715B"/>
    <w:rsid w:val="001027AA"/>
    <w:rsid w:val="001039C3"/>
    <w:rsid w:val="00103D93"/>
    <w:rsid w:val="001063E4"/>
    <w:rsid w:val="00107ACC"/>
    <w:rsid w:val="00107E41"/>
    <w:rsid w:val="00111423"/>
    <w:rsid w:val="001124A7"/>
    <w:rsid w:val="0011275A"/>
    <w:rsid w:val="00114260"/>
    <w:rsid w:val="0011599C"/>
    <w:rsid w:val="00115E49"/>
    <w:rsid w:val="00116618"/>
    <w:rsid w:val="00116A24"/>
    <w:rsid w:val="00117AC1"/>
    <w:rsid w:val="00120411"/>
    <w:rsid w:val="00120831"/>
    <w:rsid w:val="001221B0"/>
    <w:rsid w:val="00122B01"/>
    <w:rsid w:val="001237CE"/>
    <w:rsid w:val="00123EBB"/>
    <w:rsid w:val="00124D23"/>
    <w:rsid w:val="00127858"/>
    <w:rsid w:val="001317BB"/>
    <w:rsid w:val="001319EC"/>
    <w:rsid w:val="00131AE7"/>
    <w:rsid w:val="00132FCB"/>
    <w:rsid w:val="00134892"/>
    <w:rsid w:val="001360DB"/>
    <w:rsid w:val="00136AE1"/>
    <w:rsid w:val="00137108"/>
    <w:rsid w:val="00137414"/>
    <w:rsid w:val="001405B2"/>
    <w:rsid w:val="001405ED"/>
    <w:rsid w:val="00140AEB"/>
    <w:rsid w:val="00140D2D"/>
    <w:rsid w:val="0014187E"/>
    <w:rsid w:val="00141EF5"/>
    <w:rsid w:val="00143D75"/>
    <w:rsid w:val="00144210"/>
    <w:rsid w:val="00144511"/>
    <w:rsid w:val="00144A9D"/>
    <w:rsid w:val="00145F0F"/>
    <w:rsid w:val="001479E4"/>
    <w:rsid w:val="00150E77"/>
    <w:rsid w:val="00153BF3"/>
    <w:rsid w:val="00154064"/>
    <w:rsid w:val="00154800"/>
    <w:rsid w:val="00154BE6"/>
    <w:rsid w:val="00155F3F"/>
    <w:rsid w:val="00155F81"/>
    <w:rsid w:val="001607C4"/>
    <w:rsid w:val="001614FE"/>
    <w:rsid w:val="00163ED7"/>
    <w:rsid w:val="00164912"/>
    <w:rsid w:val="00167488"/>
    <w:rsid w:val="00167F55"/>
    <w:rsid w:val="00170087"/>
    <w:rsid w:val="0017064A"/>
    <w:rsid w:val="001731BF"/>
    <w:rsid w:val="00173E72"/>
    <w:rsid w:val="001745D9"/>
    <w:rsid w:val="0017463C"/>
    <w:rsid w:val="0017573B"/>
    <w:rsid w:val="00176805"/>
    <w:rsid w:val="00177237"/>
    <w:rsid w:val="00180845"/>
    <w:rsid w:val="00181527"/>
    <w:rsid w:val="001818E0"/>
    <w:rsid w:val="001825FF"/>
    <w:rsid w:val="00182EBE"/>
    <w:rsid w:val="00182FCF"/>
    <w:rsid w:val="001835C7"/>
    <w:rsid w:val="00183F4D"/>
    <w:rsid w:val="00183F86"/>
    <w:rsid w:val="00184157"/>
    <w:rsid w:val="001846EA"/>
    <w:rsid w:val="00184809"/>
    <w:rsid w:val="00185301"/>
    <w:rsid w:val="00185D87"/>
    <w:rsid w:val="00187A2B"/>
    <w:rsid w:val="00187C62"/>
    <w:rsid w:val="001904BB"/>
    <w:rsid w:val="00190E83"/>
    <w:rsid w:val="0019108B"/>
    <w:rsid w:val="00191179"/>
    <w:rsid w:val="001913A0"/>
    <w:rsid w:val="0019183A"/>
    <w:rsid w:val="00194EE7"/>
    <w:rsid w:val="0019570E"/>
    <w:rsid w:val="001A1828"/>
    <w:rsid w:val="001A244D"/>
    <w:rsid w:val="001A25D7"/>
    <w:rsid w:val="001A3D4C"/>
    <w:rsid w:val="001A590F"/>
    <w:rsid w:val="001A6285"/>
    <w:rsid w:val="001A6CE4"/>
    <w:rsid w:val="001A6E13"/>
    <w:rsid w:val="001A6EA8"/>
    <w:rsid w:val="001A756C"/>
    <w:rsid w:val="001A7E5B"/>
    <w:rsid w:val="001B030A"/>
    <w:rsid w:val="001B10D5"/>
    <w:rsid w:val="001B14AC"/>
    <w:rsid w:val="001B3797"/>
    <w:rsid w:val="001B3BCE"/>
    <w:rsid w:val="001B4111"/>
    <w:rsid w:val="001B49D1"/>
    <w:rsid w:val="001B6454"/>
    <w:rsid w:val="001C1404"/>
    <w:rsid w:val="001C1700"/>
    <w:rsid w:val="001C1FD4"/>
    <w:rsid w:val="001C20DB"/>
    <w:rsid w:val="001C29C9"/>
    <w:rsid w:val="001C3222"/>
    <w:rsid w:val="001C3B81"/>
    <w:rsid w:val="001C5F78"/>
    <w:rsid w:val="001C6163"/>
    <w:rsid w:val="001C6A82"/>
    <w:rsid w:val="001C7E3C"/>
    <w:rsid w:val="001D1FA2"/>
    <w:rsid w:val="001D3602"/>
    <w:rsid w:val="001D4251"/>
    <w:rsid w:val="001D43C2"/>
    <w:rsid w:val="001D498D"/>
    <w:rsid w:val="001D4F05"/>
    <w:rsid w:val="001D594D"/>
    <w:rsid w:val="001D59A0"/>
    <w:rsid w:val="001D6641"/>
    <w:rsid w:val="001E167C"/>
    <w:rsid w:val="001E1764"/>
    <w:rsid w:val="001E1A31"/>
    <w:rsid w:val="001E20F8"/>
    <w:rsid w:val="001E411A"/>
    <w:rsid w:val="001E497A"/>
    <w:rsid w:val="001E579E"/>
    <w:rsid w:val="001E60E0"/>
    <w:rsid w:val="001E73E9"/>
    <w:rsid w:val="001E7497"/>
    <w:rsid w:val="001F0CA0"/>
    <w:rsid w:val="001F1620"/>
    <w:rsid w:val="001F19B4"/>
    <w:rsid w:val="001F1B7B"/>
    <w:rsid w:val="001F1CCB"/>
    <w:rsid w:val="001F247D"/>
    <w:rsid w:val="001F28FE"/>
    <w:rsid w:val="001F2A69"/>
    <w:rsid w:val="001F310D"/>
    <w:rsid w:val="001F3CB9"/>
    <w:rsid w:val="001F4426"/>
    <w:rsid w:val="001F4647"/>
    <w:rsid w:val="001F5097"/>
    <w:rsid w:val="001F5354"/>
    <w:rsid w:val="001F5A48"/>
    <w:rsid w:val="001F61BA"/>
    <w:rsid w:val="001F789D"/>
    <w:rsid w:val="00202F4C"/>
    <w:rsid w:val="00203387"/>
    <w:rsid w:val="002033B8"/>
    <w:rsid w:val="00203FF6"/>
    <w:rsid w:val="0020491B"/>
    <w:rsid w:val="0020504C"/>
    <w:rsid w:val="002061D1"/>
    <w:rsid w:val="00206A89"/>
    <w:rsid w:val="002071F6"/>
    <w:rsid w:val="00210581"/>
    <w:rsid w:val="002120F1"/>
    <w:rsid w:val="002122D1"/>
    <w:rsid w:val="00212F93"/>
    <w:rsid w:val="00213AC4"/>
    <w:rsid w:val="0021473A"/>
    <w:rsid w:val="00221F57"/>
    <w:rsid w:val="002228A8"/>
    <w:rsid w:val="00224E64"/>
    <w:rsid w:val="00226DE3"/>
    <w:rsid w:val="00230078"/>
    <w:rsid w:val="002302CA"/>
    <w:rsid w:val="0023326A"/>
    <w:rsid w:val="00233893"/>
    <w:rsid w:val="00233D91"/>
    <w:rsid w:val="00234551"/>
    <w:rsid w:val="00234DF3"/>
    <w:rsid w:val="00234F5F"/>
    <w:rsid w:val="00234FB6"/>
    <w:rsid w:val="00241EDF"/>
    <w:rsid w:val="00242411"/>
    <w:rsid w:val="0024245A"/>
    <w:rsid w:val="00243B3B"/>
    <w:rsid w:val="0024484F"/>
    <w:rsid w:val="0024502A"/>
    <w:rsid w:val="002451CD"/>
    <w:rsid w:val="0024604A"/>
    <w:rsid w:val="00246D3F"/>
    <w:rsid w:val="00247671"/>
    <w:rsid w:val="00251876"/>
    <w:rsid w:val="002527B4"/>
    <w:rsid w:val="00252A9F"/>
    <w:rsid w:val="002547AC"/>
    <w:rsid w:val="00254902"/>
    <w:rsid w:val="00255495"/>
    <w:rsid w:val="00255DBF"/>
    <w:rsid w:val="002562ED"/>
    <w:rsid w:val="0025650C"/>
    <w:rsid w:val="00256F01"/>
    <w:rsid w:val="00261350"/>
    <w:rsid w:val="002623C8"/>
    <w:rsid w:val="00266AD6"/>
    <w:rsid w:val="00267032"/>
    <w:rsid w:val="0026745C"/>
    <w:rsid w:val="0027337E"/>
    <w:rsid w:val="00273A6F"/>
    <w:rsid w:val="00274963"/>
    <w:rsid w:val="002761C9"/>
    <w:rsid w:val="0027676F"/>
    <w:rsid w:val="00280604"/>
    <w:rsid w:val="002806C8"/>
    <w:rsid w:val="00283CEB"/>
    <w:rsid w:val="00284890"/>
    <w:rsid w:val="00285014"/>
    <w:rsid w:val="00285968"/>
    <w:rsid w:val="00287B2A"/>
    <w:rsid w:val="00293252"/>
    <w:rsid w:val="00293404"/>
    <w:rsid w:val="00294016"/>
    <w:rsid w:val="002948AE"/>
    <w:rsid w:val="00296462"/>
    <w:rsid w:val="00297347"/>
    <w:rsid w:val="002A1402"/>
    <w:rsid w:val="002A1677"/>
    <w:rsid w:val="002A1C44"/>
    <w:rsid w:val="002A1FF6"/>
    <w:rsid w:val="002A2983"/>
    <w:rsid w:val="002A2E4B"/>
    <w:rsid w:val="002A6386"/>
    <w:rsid w:val="002A744A"/>
    <w:rsid w:val="002A7815"/>
    <w:rsid w:val="002B092F"/>
    <w:rsid w:val="002B236A"/>
    <w:rsid w:val="002B29DA"/>
    <w:rsid w:val="002B2E29"/>
    <w:rsid w:val="002B3040"/>
    <w:rsid w:val="002B3546"/>
    <w:rsid w:val="002B437F"/>
    <w:rsid w:val="002B458B"/>
    <w:rsid w:val="002B536B"/>
    <w:rsid w:val="002B58A9"/>
    <w:rsid w:val="002B6D20"/>
    <w:rsid w:val="002B736D"/>
    <w:rsid w:val="002C1777"/>
    <w:rsid w:val="002C33B0"/>
    <w:rsid w:val="002C3F25"/>
    <w:rsid w:val="002C419F"/>
    <w:rsid w:val="002C4361"/>
    <w:rsid w:val="002C4673"/>
    <w:rsid w:val="002C5B75"/>
    <w:rsid w:val="002C6C99"/>
    <w:rsid w:val="002C7309"/>
    <w:rsid w:val="002D0045"/>
    <w:rsid w:val="002D1864"/>
    <w:rsid w:val="002D225E"/>
    <w:rsid w:val="002D4016"/>
    <w:rsid w:val="002D415C"/>
    <w:rsid w:val="002D44AE"/>
    <w:rsid w:val="002D491B"/>
    <w:rsid w:val="002D4C45"/>
    <w:rsid w:val="002D5AD2"/>
    <w:rsid w:val="002D5B8A"/>
    <w:rsid w:val="002D7342"/>
    <w:rsid w:val="002E0083"/>
    <w:rsid w:val="002E0640"/>
    <w:rsid w:val="002E0EB3"/>
    <w:rsid w:val="002E1787"/>
    <w:rsid w:val="002E3196"/>
    <w:rsid w:val="002E37D6"/>
    <w:rsid w:val="002E39BE"/>
    <w:rsid w:val="002E5731"/>
    <w:rsid w:val="002E650D"/>
    <w:rsid w:val="002E6D8F"/>
    <w:rsid w:val="002E71D5"/>
    <w:rsid w:val="002E7408"/>
    <w:rsid w:val="002E7752"/>
    <w:rsid w:val="002F01F5"/>
    <w:rsid w:val="002F032F"/>
    <w:rsid w:val="002F04F0"/>
    <w:rsid w:val="002F0B09"/>
    <w:rsid w:val="002F2053"/>
    <w:rsid w:val="002F2245"/>
    <w:rsid w:val="002F225E"/>
    <w:rsid w:val="002F3F15"/>
    <w:rsid w:val="002F464B"/>
    <w:rsid w:val="002F489B"/>
    <w:rsid w:val="002F5D50"/>
    <w:rsid w:val="002F64E5"/>
    <w:rsid w:val="002F7D35"/>
    <w:rsid w:val="00301152"/>
    <w:rsid w:val="003020D6"/>
    <w:rsid w:val="003034BB"/>
    <w:rsid w:val="0030377C"/>
    <w:rsid w:val="003043EA"/>
    <w:rsid w:val="0030533E"/>
    <w:rsid w:val="0030698D"/>
    <w:rsid w:val="003078D5"/>
    <w:rsid w:val="0031016F"/>
    <w:rsid w:val="00311650"/>
    <w:rsid w:val="0031182C"/>
    <w:rsid w:val="00311F7D"/>
    <w:rsid w:val="00311FAA"/>
    <w:rsid w:val="00312739"/>
    <w:rsid w:val="00313BED"/>
    <w:rsid w:val="00315D53"/>
    <w:rsid w:val="00316A8A"/>
    <w:rsid w:val="00316D36"/>
    <w:rsid w:val="00316ED6"/>
    <w:rsid w:val="00321DB9"/>
    <w:rsid w:val="00324EA6"/>
    <w:rsid w:val="00325244"/>
    <w:rsid w:val="00332D01"/>
    <w:rsid w:val="00332D5B"/>
    <w:rsid w:val="00333AA9"/>
    <w:rsid w:val="00333E40"/>
    <w:rsid w:val="0033690D"/>
    <w:rsid w:val="00336E40"/>
    <w:rsid w:val="00337500"/>
    <w:rsid w:val="00337C0C"/>
    <w:rsid w:val="00337D43"/>
    <w:rsid w:val="00340EDC"/>
    <w:rsid w:val="00342D62"/>
    <w:rsid w:val="00343A03"/>
    <w:rsid w:val="00347433"/>
    <w:rsid w:val="003474A8"/>
    <w:rsid w:val="003532EA"/>
    <w:rsid w:val="003535A3"/>
    <w:rsid w:val="00353A9B"/>
    <w:rsid w:val="00353DA2"/>
    <w:rsid w:val="00353DA3"/>
    <w:rsid w:val="0035400A"/>
    <w:rsid w:val="00354099"/>
    <w:rsid w:val="00355099"/>
    <w:rsid w:val="003566AA"/>
    <w:rsid w:val="003566F6"/>
    <w:rsid w:val="0035786D"/>
    <w:rsid w:val="0036350E"/>
    <w:rsid w:val="003636CB"/>
    <w:rsid w:val="00365629"/>
    <w:rsid w:val="00366EEC"/>
    <w:rsid w:val="00370A40"/>
    <w:rsid w:val="003711C1"/>
    <w:rsid w:val="00371298"/>
    <w:rsid w:val="00372DC1"/>
    <w:rsid w:val="00373748"/>
    <w:rsid w:val="00374756"/>
    <w:rsid w:val="0037608E"/>
    <w:rsid w:val="00377A67"/>
    <w:rsid w:val="00380105"/>
    <w:rsid w:val="00380A5F"/>
    <w:rsid w:val="00382A13"/>
    <w:rsid w:val="00384B3B"/>
    <w:rsid w:val="00385B5B"/>
    <w:rsid w:val="00387580"/>
    <w:rsid w:val="0039192A"/>
    <w:rsid w:val="00391C0F"/>
    <w:rsid w:val="00394014"/>
    <w:rsid w:val="0039476C"/>
    <w:rsid w:val="00394B90"/>
    <w:rsid w:val="00394E0E"/>
    <w:rsid w:val="0039536A"/>
    <w:rsid w:val="00396A92"/>
    <w:rsid w:val="00397BBB"/>
    <w:rsid w:val="00397E65"/>
    <w:rsid w:val="003A0AE6"/>
    <w:rsid w:val="003A0EB6"/>
    <w:rsid w:val="003A11C3"/>
    <w:rsid w:val="003A150E"/>
    <w:rsid w:val="003A2C22"/>
    <w:rsid w:val="003A30D9"/>
    <w:rsid w:val="003A3236"/>
    <w:rsid w:val="003A3616"/>
    <w:rsid w:val="003A5150"/>
    <w:rsid w:val="003A51F8"/>
    <w:rsid w:val="003A66C5"/>
    <w:rsid w:val="003A69C2"/>
    <w:rsid w:val="003A6B0B"/>
    <w:rsid w:val="003A72E4"/>
    <w:rsid w:val="003A740A"/>
    <w:rsid w:val="003A75BD"/>
    <w:rsid w:val="003A7B88"/>
    <w:rsid w:val="003B06BE"/>
    <w:rsid w:val="003B0725"/>
    <w:rsid w:val="003B08E2"/>
    <w:rsid w:val="003B0D2B"/>
    <w:rsid w:val="003B146C"/>
    <w:rsid w:val="003B16F4"/>
    <w:rsid w:val="003B1702"/>
    <w:rsid w:val="003B2016"/>
    <w:rsid w:val="003B2EFE"/>
    <w:rsid w:val="003B37BF"/>
    <w:rsid w:val="003B3E65"/>
    <w:rsid w:val="003B440B"/>
    <w:rsid w:val="003B47A6"/>
    <w:rsid w:val="003B4C7C"/>
    <w:rsid w:val="003B5C98"/>
    <w:rsid w:val="003B637C"/>
    <w:rsid w:val="003B63B2"/>
    <w:rsid w:val="003B7B93"/>
    <w:rsid w:val="003C0484"/>
    <w:rsid w:val="003C1767"/>
    <w:rsid w:val="003C18D9"/>
    <w:rsid w:val="003C2A9E"/>
    <w:rsid w:val="003C5F82"/>
    <w:rsid w:val="003C6B83"/>
    <w:rsid w:val="003C77E1"/>
    <w:rsid w:val="003C7BE9"/>
    <w:rsid w:val="003D0FFE"/>
    <w:rsid w:val="003D1E2C"/>
    <w:rsid w:val="003D3251"/>
    <w:rsid w:val="003D3535"/>
    <w:rsid w:val="003D60A4"/>
    <w:rsid w:val="003D67A2"/>
    <w:rsid w:val="003D6A72"/>
    <w:rsid w:val="003D7884"/>
    <w:rsid w:val="003D7CF2"/>
    <w:rsid w:val="003E12EC"/>
    <w:rsid w:val="003E1799"/>
    <w:rsid w:val="003E1C7E"/>
    <w:rsid w:val="003E21C4"/>
    <w:rsid w:val="003E27CB"/>
    <w:rsid w:val="003E2AC3"/>
    <w:rsid w:val="003E3B65"/>
    <w:rsid w:val="003E5479"/>
    <w:rsid w:val="003E5BDB"/>
    <w:rsid w:val="003E6A3C"/>
    <w:rsid w:val="003E777A"/>
    <w:rsid w:val="003F0583"/>
    <w:rsid w:val="003F18E1"/>
    <w:rsid w:val="003F30B6"/>
    <w:rsid w:val="003F3879"/>
    <w:rsid w:val="003F3C0E"/>
    <w:rsid w:val="003F4636"/>
    <w:rsid w:val="003F743F"/>
    <w:rsid w:val="00400281"/>
    <w:rsid w:val="00401D14"/>
    <w:rsid w:val="004023F8"/>
    <w:rsid w:val="0040275A"/>
    <w:rsid w:val="004028C4"/>
    <w:rsid w:val="00406A10"/>
    <w:rsid w:val="00407AE4"/>
    <w:rsid w:val="00407CF4"/>
    <w:rsid w:val="00410D2E"/>
    <w:rsid w:val="00411853"/>
    <w:rsid w:val="00412611"/>
    <w:rsid w:val="00412DAB"/>
    <w:rsid w:val="00412E83"/>
    <w:rsid w:val="004153F9"/>
    <w:rsid w:val="00415D18"/>
    <w:rsid w:val="00416A54"/>
    <w:rsid w:val="004205B7"/>
    <w:rsid w:val="0042169A"/>
    <w:rsid w:val="004216CD"/>
    <w:rsid w:val="0042201C"/>
    <w:rsid w:val="00422737"/>
    <w:rsid w:val="00423A21"/>
    <w:rsid w:val="004262A3"/>
    <w:rsid w:val="004268A7"/>
    <w:rsid w:val="00430056"/>
    <w:rsid w:val="004304A7"/>
    <w:rsid w:val="00432BFE"/>
    <w:rsid w:val="004333EB"/>
    <w:rsid w:val="004339DB"/>
    <w:rsid w:val="0043530E"/>
    <w:rsid w:val="00437058"/>
    <w:rsid w:val="00437A75"/>
    <w:rsid w:val="00440DAB"/>
    <w:rsid w:val="00441951"/>
    <w:rsid w:val="004434AD"/>
    <w:rsid w:val="00444FDD"/>
    <w:rsid w:val="0044680C"/>
    <w:rsid w:val="00447EA0"/>
    <w:rsid w:val="00447FB6"/>
    <w:rsid w:val="004502C8"/>
    <w:rsid w:val="00450831"/>
    <w:rsid w:val="00450FF7"/>
    <w:rsid w:val="004511D6"/>
    <w:rsid w:val="0045148D"/>
    <w:rsid w:val="00452BD4"/>
    <w:rsid w:val="00452D9F"/>
    <w:rsid w:val="00453522"/>
    <w:rsid w:val="004535AA"/>
    <w:rsid w:val="00454886"/>
    <w:rsid w:val="0045509D"/>
    <w:rsid w:val="004565DB"/>
    <w:rsid w:val="00457978"/>
    <w:rsid w:val="0046054F"/>
    <w:rsid w:val="00461CAA"/>
    <w:rsid w:val="004636FB"/>
    <w:rsid w:val="004646C6"/>
    <w:rsid w:val="00467B5C"/>
    <w:rsid w:val="0047027D"/>
    <w:rsid w:val="0047057D"/>
    <w:rsid w:val="00470F06"/>
    <w:rsid w:val="00471ACE"/>
    <w:rsid w:val="00471F9F"/>
    <w:rsid w:val="00473424"/>
    <w:rsid w:val="0047413B"/>
    <w:rsid w:val="004749AF"/>
    <w:rsid w:val="00475B36"/>
    <w:rsid w:val="00475BFC"/>
    <w:rsid w:val="00475F7F"/>
    <w:rsid w:val="00476BB0"/>
    <w:rsid w:val="004806BF"/>
    <w:rsid w:val="004827CD"/>
    <w:rsid w:val="00483D7A"/>
    <w:rsid w:val="00485D7A"/>
    <w:rsid w:val="00485D8C"/>
    <w:rsid w:val="0048602B"/>
    <w:rsid w:val="0048603A"/>
    <w:rsid w:val="004865AA"/>
    <w:rsid w:val="004872EB"/>
    <w:rsid w:val="0048769A"/>
    <w:rsid w:val="0049119F"/>
    <w:rsid w:val="0049171E"/>
    <w:rsid w:val="00491D7E"/>
    <w:rsid w:val="0049273D"/>
    <w:rsid w:val="00494FDB"/>
    <w:rsid w:val="00495A8A"/>
    <w:rsid w:val="0049693A"/>
    <w:rsid w:val="00497553"/>
    <w:rsid w:val="004A06A9"/>
    <w:rsid w:val="004A1AB7"/>
    <w:rsid w:val="004A3912"/>
    <w:rsid w:val="004A42A4"/>
    <w:rsid w:val="004A490B"/>
    <w:rsid w:val="004A55EC"/>
    <w:rsid w:val="004A6110"/>
    <w:rsid w:val="004A6523"/>
    <w:rsid w:val="004A778F"/>
    <w:rsid w:val="004B0291"/>
    <w:rsid w:val="004B2354"/>
    <w:rsid w:val="004B398A"/>
    <w:rsid w:val="004B4399"/>
    <w:rsid w:val="004B460B"/>
    <w:rsid w:val="004B5C03"/>
    <w:rsid w:val="004B6900"/>
    <w:rsid w:val="004B6924"/>
    <w:rsid w:val="004B6F8D"/>
    <w:rsid w:val="004B6FCD"/>
    <w:rsid w:val="004B70A2"/>
    <w:rsid w:val="004B7A82"/>
    <w:rsid w:val="004C48D3"/>
    <w:rsid w:val="004C641F"/>
    <w:rsid w:val="004C7DE8"/>
    <w:rsid w:val="004D2238"/>
    <w:rsid w:val="004D251B"/>
    <w:rsid w:val="004D4C93"/>
    <w:rsid w:val="004D505E"/>
    <w:rsid w:val="004D5503"/>
    <w:rsid w:val="004D56D4"/>
    <w:rsid w:val="004D59E6"/>
    <w:rsid w:val="004E0149"/>
    <w:rsid w:val="004E169B"/>
    <w:rsid w:val="004E4097"/>
    <w:rsid w:val="004E4839"/>
    <w:rsid w:val="004E4858"/>
    <w:rsid w:val="004E493D"/>
    <w:rsid w:val="004E66B9"/>
    <w:rsid w:val="004F0B81"/>
    <w:rsid w:val="004F2933"/>
    <w:rsid w:val="004F4C1B"/>
    <w:rsid w:val="004F505B"/>
    <w:rsid w:val="004F530C"/>
    <w:rsid w:val="004F6202"/>
    <w:rsid w:val="004F70F6"/>
    <w:rsid w:val="00502F91"/>
    <w:rsid w:val="00503C22"/>
    <w:rsid w:val="00503E1A"/>
    <w:rsid w:val="00505F64"/>
    <w:rsid w:val="00507213"/>
    <w:rsid w:val="0050791D"/>
    <w:rsid w:val="00510576"/>
    <w:rsid w:val="00510783"/>
    <w:rsid w:val="00511F1B"/>
    <w:rsid w:val="00511F71"/>
    <w:rsid w:val="005126CA"/>
    <w:rsid w:val="00512F76"/>
    <w:rsid w:val="0051312F"/>
    <w:rsid w:val="00513B25"/>
    <w:rsid w:val="00514573"/>
    <w:rsid w:val="0051526F"/>
    <w:rsid w:val="0051746D"/>
    <w:rsid w:val="005207F9"/>
    <w:rsid w:val="00520B70"/>
    <w:rsid w:val="00520D7F"/>
    <w:rsid w:val="005210DA"/>
    <w:rsid w:val="005212F2"/>
    <w:rsid w:val="0052200D"/>
    <w:rsid w:val="00522023"/>
    <w:rsid w:val="0052471D"/>
    <w:rsid w:val="0052582A"/>
    <w:rsid w:val="00526C3E"/>
    <w:rsid w:val="00526D2D"/>
    <w:rsid w:val="005274EC"/>
    <w:rsid w:val="0052756F"/>
    <w:rsid w:val="005275A5"/>
    <w:rsid w:val="00530802"/>
    <w:rsid w:val="00530E85"/>
    <w:rsid w:val="005310A5"/>
    <w:rsid w:val="00531BB7"/>
    <w:rsid w:val="00532758"/>
    <w:rsid w:val="005328B2"/>
    <w:rsid w:val="005329E1"/>
    <w:rsid w:val="00532C06"/>
    <w:rsid w:val="0053321B"/>
    <w:rsid w:val="00533784"/>
    <w:rsid w:val="0053566D"/>
    <w:rsid w:val="0053632F"/>
    <w:rsid w:val="00536FF4"/>
    <w:rsid w:val="005403DF"/>
    <w:rsid w:val="00540622"/>
    <w:rsid w:val="00540D5E"/>
    <w:rsid w:val="00541E00"/>
    <w:rsid w:val="00542342"/>
    <w:rsid w:val="005434BD"/>
    <w:rsid w:val="005440BE"/>
    <w:rsid w:val="005442C9"/>
    <w:rsid w:val="00544726"/>
    <w:rsid w:val="005450E1"/>
    <w:rsid w:val="0054592B"/>
    <w:rsid w:val="005464FC"/>
    <w:rsid w:val="00547369"/>
    <w:rsid w:val="005504DF"/>
    <w:rsid w:val="00550F02"/>
    <w:rsid w:val="00553512"/>
    <w:rsid w:val="00553583"/>
    <w:rsid w:val="00553BAC"/>
    <w:rsid w:val="00553F09"/>
    <w:rsid w:val="00554418"/>
    <w:rsid w:val="00554741"/>
    <w:rsid w:val="00554B95"/>
    <w:rsid w:val="00554F5F"/>
    <w:rsid w:val="0055643B"/>
    <w:rsid w:val="0055684C"/>
    <w:rsid w:val="005568D5"/>
    <w:rsid w:val="00557399"/>
    <w:rsid w:val="0056200E"/>
    <w:rsid w:val="005622B5"/>
    <w:rsid w:val="005641AF"/>
    <w:rsid w:val="0056560C"/>
    <w:rsid w:val="00565F7C"/>
    <w:rsid w:val="00566766"/>
    <w:rsid w:val="00566865"/>
    <w:rsid w:val="00566E88"/>
    <w:rsid w:val="005705AE"/>
    <w:rsid w:val="00571303"/>
    <w:rsid w:val="0057534B"/>
    <w:rsid w:val="00582B48"/>
    <w:rsid w:val="00583451"/>
    <w:rsid w:val="005837E1"/>
    <w:rsid w:val="00583DC2"/>
    <w:rsid w:val="0058427A"/>
    <w:rsid w:val="00585E8C"/>
    <w:rsid w:val="005872ED"/>
    <w:rsid w:val="00587C0E"/>
    <w:rsid w:val="005908F4"/>
    <w:rsid w:val="0059208E"/>
    <w:rsid w:val="0059261C"/>
    <w:rsid w:val="00592793"/>
    <w:rsid w:val="00593465"/>
    <w:rsid w:val="005938AF"/>
    <w:rsid w:val="00593958"/>
    <w:rsid w:val="00594446"/>
    <w:rsid w:val="00595CA0"/>
    <w:rsid w:val="00596D3F"/>
    <w:rsid w:val="00597340"/>
    <w:rsid w:val="005A06A0"/>
    <w:rsid w:val="005A0A22"/>
    <w:rsid w:val="005A144C"/>
    <w:rsid w:val="005A1923"/>
    <w:rsid w:val="005A1A90"/>
    <w:rsid w:val="005A45CD"/>
    <w:rsid w:val="005A4CAC"/>
    <w:rsid w:val="005A5D6D"/>
    <w:rsid w:val="005A69AF"/>
    <w:rsid w:val="005A6DD0"/>
    <w:rsid w:val="005B0520"/>
    <w:rsid w:val="005B137C"/>
    <w:rsid w:val="005B1479"/>
    <w:rsid w:val="005B24BB"/>
    <w:rsid w:val="005B36D2"/>
    <w:rsid w:val="005B3AAE"/>
    <w:rsid w:val="005B3EB3"/>
    <w:rsid w:val="005B43F0"/>
    <w:rsid w:val="005B53F3"/>
    <w:rsid w:val="005B5971"/>
    <w:rsid w:val="005B65A4"/>
    <w:rsid w:val="005B76DD"/>
    <w:rsid w:val="005B7DAD"/>
    <w:rsid w:val="005C0A0C"/>
    <w:rsid w:val="005C112F"/>
    <w:rsid w:val="005C1F4D"/>
    <w:rsid w:val="005C2AD8"/>
    <w:rsid w:val="005C516E"/>
    <w:rsid w:val="005C6DF4"/>
    <w:rsid w:val="005C6F1B"/>
    <w:rsid w:val="005C709B"/>
    <w:rsid w:val="005C7892"/>
    <w:rsid w:val="005C79FE"/>
    <w:rsid w:val="005D0E9E"/>
    <w:rsid w:val="005D1176"/>
    <w:rsid w:val="005D1D59"/>
    <w:rsid w:val="005D31D7"/>
    <w:rsid w:val="005D413F"/>
    <w:rsid w:val="005D47AA"/>
    <w:rsid w:val="005D524C"/>
    <w:rsid w:val="005D7E4F"/>
    <w:rsid w:val="005E0978"/>
    <w:rsid w:val="005E0B5A"/>
    <w:rsid w:val="005E216D"/>
    <w:rsid w:val="005E2366"/>
    <w:rsid w:val="005E24B0"/>
    <w:rsid w:val="005E62A3"/>
    <w:rsid w:val="005E74C1"/>
    <w:rsid w:val="005F0349"/>
    <w:rsid w:val="005F09D9"/>
    <w:rsid w:val="005F0DD3"/>
    <w:rsid w:val="005F1219"/>
    <w:rsid w:val="005F1BB3"/>
    <w:rsid w:val="005F3477"/>
    <w:rsid w:val="005F3A25"/>
    <w:rsid w:val="005F4B85"/>
    <w:rsid w:val="005F5DB9"/>
    <w:rsid w:val="005F642A"/>
    <w:rsid w:val="005F647F"/>
    <w:rsid w:val="005F6D62"/>
    <w:rsid w:val="005F7569"/>
    <w:rsid w:val="006023DB"/>
    <w:rsid w:val="00603B8A"/>
    <w:rsid w:val="00603F3E"/>
    <w:rsid w:val="00604BC5"/>
    <w:rsid w:val="00605C51"/>
    <w:rsid w:val="006077EF"/>
    <w:rsid w:val="00607C1F"/>
    <w:rsid w:val="00607D70"/>
    <w:rsid w:val="0061038C"/>
    <w:rsid w:val="00610E58"/>
    <w:rsid w:val="00613501"/>
    <w:rsid w:val="006156BB"/>
    <w:rsid w:val="00615ACA"/>
    <w:rsid w:val="00620105"/>
    <w:rsid w:val="006203AD"/>
    <w:rsid w:val="006234CE"/>
    <w:rsid w:val="00623644"/>
    <w:rsid w:val="006242EA"/>
    <w:rsid w:val="006248A4"/>
    <w:rsid w:val="00625E3A"/>
    <w:rsid w:val="00626D1A"/>
    <w:rsid w:val="006279E4"/>
    <w:rsid w:val="0063036D"/>
    <w:rsid w:val="0063249E"/>
    <w:rsid w:val="0063268D"/>
    <w:rsid w:val="00632986"/>
    <w:rsid w:val="00633383"/>
    <w:rsid w:val="00633477"/>
    <w:rsid w:val="00633B05"/>
    <w:rsid w:val="00633B0D"/>
    <w:rsid w:val="00633DBD"/>
    <w:rsid w:val="00634BDD"/>
    <w:rsid w:val="0064084F"/>
    <w:rsid w:val="00641390"/>
    <w:rsid w:val="00641407"/>
    <w:rsid w:val="0064193D"/>
    <w:rsid w:val="00643588"/>
    <w:rsid w:val="00644E4F"/>
    <w:rsid w:val="00646392"/>
    <w:rsid w:val="00647525"/>
    <w:rsid w:val="00650E23"/>
    <w:rsid w:val="00651C3B"/>
    <w:rsid w:val="00652170"/>
    <w:rsid w:val="006523CA"/>
    <w:rsid w:val="00652C05"/>
    <w:rsid w:val="00653030"/>
    <w:rsid w:val="006538BB"/>
    <w:rsid w:val="00654A33"/>
    <w:rsid w:val="006574CE"/>
    <w:rsid w:val="00661DAB"/>
    <w:rsid w:val="00662ADB"/>
    <w:rsid w:val="00662F2C"/>
    <w:rsid w:val="0066323C"/>
    <w:rsid w:val="00663427"/>
    <w:rsid w:val="00663D16"/>
    <w:rsid w:val="0066475E"/>
    <w:rsid w:val="0066582C"/>
    <w:rsid w:val="00665E2A"/>
    <w:rsid w:val="00667A97"/>
    <w:rsid w:val="00670A8D"/>
    <w:rsid w:val="00670C5E"/>
    <w:rsid w:val="00671A42"/>
    <w:rsid w:val="00675862"/>
    <w:rsid w:val="006758D9"/>
    <w:rsid w:val="00675F56"/>
    <w:rsid w:val="00676195"/>
    <w:rsid w:val="0067624F"/>
    <w:rsid w:val="0068029A"/>
    <w:rsid w:val="006813DB"/>
    <w:rsid w:val="00684A6A"/>
    <w:rsid w:val="006861BF"/>
    <w:rsid w:val="00690D25"/>
    <w:rsid w:val="00690FBD"/>
    <w:rsid w:val="006911E6"/>
    <w:rsid w:val="00691A09"/>
    <w:rsid w:val="0069250E"/>
    <w:rsid w:val="00693CF4"/>
    <w:rsid w:val="0069555A"/>
    <w:rsid w:val="00695DDA"/>
    <w:rsid w:val="00697754"/>
    <w:rsid w:val="00697A9C"/>
    <w:rsid w:val="006A01E0"/>
    <w:rsid w:val="006A023D"/>
    <w:rsid w:val="006A05C9"/>
    <w:rsid w:val="006A2F2F"/>
    <w:rsid w:val="006A34FE"/>
    <w:rsid w:val="006A3DDA"/>
    <w:rsid w:val="006A4742"/>
    <w:rsid w:val="006A58AB"/>
    <w:rsid w:val="006A5C16"/>
    <w:rsid w:val="006A5F7E"/>
    <w:rsid w:val="006A6EA8"/>
    <w:rsid w:val="006A7135"/>
    <w:rsid w:val="006A738D"/>
    <w:rsid w:val="006A74A3"/>
    <w:rsid w:val="006A79D9"/>
    <w:rsid w:val="006A7C19"/>
    <w:rsid w:val="006A7C42"/>
    <w:rsid w:val="006B051D"/>
    <w:rsid w:val="006B173D"/>
    <w:rsid w:val="006B2405"/>
    <w:rsid w:val="006B4486"/>
    <w:rsid w:val="006B4722"/>
    <w:rsid w:val="006B5D1C"/>
    <w:rsid w:val="006B60E3"/>
    <w:rsid w:val="006B7589"/>
    <w:rsid w:val="006B7C4E"/>
    <w:rsid w:val="006C00AC"/>
    <w:rsid w:val="006C039B"/>
    <w:rsid w:val="006C058A"/>
    <w:rsid w:val="006C08C2"/>
    <w:rsid w:val="006C316F"/>
    <w:rsid w:val="006C3F08"/>
    <w:rsid w:val="006C4D49"/>
    <w:rsid w:val="006C643B"/>
    <w:rsid w:val="006C75B1"/>
    <w:rsid w:val="006D014E"/>
    <w:rsid w:val="006D01B1"/>
    <w:rsid w:val="006D0879"/>
    <w:rsid w:val="006D0C37"/>
    <w:rsid w:val="006D0E4E"/>
    <w:rsid w:val="006D1B9A"/>
    <w:rsid w:val="006D29C6"/>
    <w:rsid w:val="006D2BD4"/>
    <w:rsid w:val="006D2BF0"/>
    <w:rsid w:val="006D39FC"/>
    <w:rsid w:val="006D4334"/>
    <w:rsid w:val="006D44E9"/>
    <w:rsid w:val="006D53C2"/>
    <w:rsid w:val="006D78BE"/>
    <w:rsid w:val="006E00BC"/>
    <w:rsid w:val="006E236D"/>
    <w:rsid w:val="006E2DC4"/>
    <w:rsid w:val="006E37E0"/>
    <w:rsid w:val="006E3BDE"/>
    <w:rsid w:val="006E4423"/>
    <w:rsid w:val="006E493D"/>
    <w:rsid w:val="006E4D93"/>
    <w:rsid w:val="006E4FB3"/>
    <w:rsid w:val="006E586D"/>
    <w:rsid w:val="006E5C48"/>
    <w:rsid w:val="006E71C0"/>
    <w:rsid w:val="006E7887"/>
    <w:rsid w:val="006E7C3F"/>
    <w:rsid w:val="006F0316"/>
    <w:rsid w:val="006F0471"/>
    <w:rsid w:val="006F0B83"/>
    <w:rsid w:val="006F1310"/>
    <w:rsid w:val="006F323C"/>
    <w:rsid w:val="006F3364"/>
    <w:rsid w:val="006F36FF"/>
    <w:rsid w:val="006F3879"/>
    <w:rsid w:val="006F3F36"/>
    <w:rsid w:val="006F4D57"/>
    <w:rsid w:val="006F676D"/>
    <w:rsid w:val="006F73B4"/>
    <w:rsid w:val="006F75C4"/>
    <w:rsid w:val="006F7BB3"/>
    <w:rsid w:val="0070258D"/>
    <w:rsid w:val="00702655"/>
    <w:rsid w:val="00703106"/>
    <w:rsid w:val="0070310C"/>
    <w:rsid w:val="007031A3"/>
    <w:rsid w:val="007058AF"/>
    <w:rsid w:val="00706116"/>
    <w:rsid w:val="007107F7"/>
    <w:rsid w:val="00710D5E"/>
    <w:rsid w:val="0071107E"/>
    <w:rsid w:val="007111F5"/>
    <w:rsid w:val="00716D40"/>
    <w:rsid w:val="007174F0"/>
    <w:rsid w:val="0072072D"/>
    <w:rsid w:val="00720DF2"/>
    <w:rsid w:val="00721A75"/>
    <w:rsid w:val="007228F8"/>
    <w:rsid w:val="00724C4E"/>
    <w:rsid w:val="007250A3"/>
    <w:rsid w:val="007252BC"/>
    <w:rsid w:val="00726468"/>
    <w:rsid w:val="00727C27"/>
    <w:rsid w:val="0073106C"/>
    <w:rsid w:val="007313F8"/>
    <w:rsid w:val="00732825"/>
    <w:rsid w:val="00732E53"/>
    <w:rsid w:val="0073479A"/>
    <w:rsid w:val="00737932"/>
    <w:rsid w:val="00737AAD"/>
    <w:rsid w:val="00741B95"/>
    <w:rsid w:val="00742777"/>
    <w:rsid w:val="00743FA5"/>
    <w:rsid w:val="00744838"/>
    <w:rsid w:val="00744C2D"/>
    <w:rsid w:val="00745E6B"/>
    <w:rsid w:val="007469B3"/>
    <w:rsid w:val="00746EAC"/>
    <w:rsid w:val="00747195"/>
    <w:rsid w:val="00747A6B"/>
    <w:rsid w:val="00747E69"/>
    <w:rsid w:val="00750174"/>
    <w:rsid w:val="00750B79"/>
    <w:rsid w:val="00751B1B"/>
    <w:rsid w:val="00751DB2"/>
    <w:rsid w:val="007527CE"/>
    <w:rsid w:val="00752D37"/>
    <w:rsid w:val="007542AC"/>
    <w:rsid w:val="00754C98"/>
    <w:rsid w:val="00756087"/>
    <w:rsid w:val="0075690E"/>
    <w:rsid w:val="00756DCF"/>
    <w:rsid w:val="00757944"/>
    <w:rsid w:val="00760B07"/>
    <w:rsid w:val="00763855"/>
    <w:rsid w:val="00763F37"/>
    <w:rsid w:val="00767693"/>
    <w:rsid w:val="00767ED1"/>
    <w:rsid w:val="00770E47"/>
    <w:rsid w:val="00771DF4"/>
    <w:rsid w:val="00776240"/>
    <w:rsid w:val="00776FDE"/>
    <w:rsid w:val="0078127E"/>
    <w:rsid w:val="00781664"/>
    <w:rsid w:val="00781772"/>
    <w:rsid w:val="007819AE"/>
    <w:rsid w:val="00782475"/>
    <w:rsid w:val="00782994"/>
    <w:rsid w:val="00784832"/>
    <w:rsid w:val="007866AF"/>
    <w:rsid w:val="00790857"/>
    <w:rsid w:val="00791350"/>
    <w:rsid w:val="00793062"/>
    <w:rsid w:val="00793EF1"/>
    <w:rsid w:val="007954BA"/>
    <w:rsid w:val="00795FB5"/>
    <w:rsid w:val="007A28B5"/>
    <w:rsid w:val="007A2990"/>
    <w:rsid w:val="007A2BE7"/>
    <w:rsid w:val="007A4B48"/>
    <w:rsid w:val="007B10F5"/>
    <w:rsid w:val="007B168B"/>
    <w:rsid w:val="007B1E81"/>
    <w:rsid w:val="007B23BA"/>
    <w:rsid w:val="007B23E5"/>
    <w:rsid w:val="007B2C35"/>
    <w:rsid w:val="007B35F4"/>
    <w:rsid w:val="007B424E"/>
    <w:rsid w:val="007B5A42"/>
    <w:rsid w:val="007B6938"/>
    <w:rsid w:val="007B7914"/>
    <w:rsid w:val="007C02C2"/>
    <w:rsid w:val="007C040F"/>
    <w:rsid w:val="007C0B7E"/>
    <w:rsid w:val="007C15EB"/>
    <w:rsid w:val="007C32BE"/>
    <w:rsid w:val="007C367E"/>
    <w:rsid w:val="007C420F"/>
    <w:rsid w:val="007C4666"/>
    <w:rsid w:val="007C7E77"/>
    <w:rsid w:val="007D00F4"/>
    <w:rsid w:val="007D0147"/>
    <w:rsid w:val="007D0F38"/>
    <w:rsid w:val="007D2940"/>
    <w:rsid w:val="007D3609"/>
    <w:rsid w:val="007D3800"/>
    <w:rsid w:val="007D44EB"/>
    <w:rsid w:val="007D732F"/>
    <w:rsid w:val="007E02B9"/>
    <w:rsid w:val="007E0D1B"/>
    <w:rsid w:val="007E15AC"/>
    <w:rsid w:val="007E2806"/>
    <w:rsid w:val="007E3CD4"/>
    <w:rsid w:val="007E51B8"/>
    <w:rsid w:val="007E66B4"/>
    <w:rsid w:val="007E7295"/>
    <w:rsid w:val="007E7430"/>
    <w:rsid w:val="007E7EE0"/>
    <w:rsid w:val="007E7FE4"/>
    <w:rsid w:val="007F064B"/>
    <w:rsid w:val="007F08A7"/>
    <w:rsid w:val="007F28DD"/>
    <w:rsid w:val="007F2C5C"/>
    <w:rsid w:val="007F2ECA"/>
    <w:rsid w:val="007F3856"/>
    <w:rsid w:val="007F4661"/>
    <w:rsid w:val="007F466B"/>
    <w:rsid w:val="007F657C"/>
    <w:rsid w:val="007F6597"/>
    <w:rsid w:val="007F6607"/>
    <w:rsid w:val="007F6FD4"/>
    <w:rsid w:val="007F7BAB"/>
    <w:rsid w:val="00803110"/>
    <w:rsid w:val="00804275"/>
    <w:rsid w:val="0080516F"/>
    <w:rsid w:val="0080586F"/>
    <w:rsid w:val="00806A1A"/>
    <w:rsid w:val="008079D5"/>
    <w:rsid w:val="00810646"/>
    <w:rsid w:val="00810EC8"/>
    <w:rsid w:val="008116F1"/>
    <w:rsid w:val="0081254F"/>
    <w:rsid w:val="00812870"/>
    <w:rsid w:val="00812F1A"/>
    <w:rsid w:val="008136A8"/>
    <w:rsid w:val="00813D4E"/>
    <w:rsid w:val="00814307"/>
    <w:rsid w:val="00815482"/>
    <w:rsid w:val="008155F3"/>
    <w:rsid w:val="00816DE9"/>
    <w:rsid w:val="0081724B"/>
    <w:rsid w:val="008176E1"/>
    <w:rsid w:val="00817E0B"/>
    <w:rsid w:val="00817F5D"/>
    <w:rsid w:val="008218DB"/>
    <w:rsid w:val="00821A96"/>
    <w:rsid w:val="00821EAF"/>
    <w:rsid w:val="00822215"/>
    <w:rsid w:val="0082339E"/>
    <w:rsid w:val="0082393D"/>
    <w:rsid w:val="00823960"/>
    <w:rsid w:val="008247A8"/>
    <w:rsid w:val="00824C14"/>
    <w:rsid w:val="00824CD7"/>
    <w:rsid w:val="0082519C"/>
    <w:rsid w:val="0082670A"/>
    <w:rsid w:val="00826DF2"/>
    <w:rsid w:val="00827B1B"/>
    <w:rsid w:val="00832732"/>
    <w:rsid w:val="00832A94"/>
    <w:rsid w:val="00833462"/>
    <w:rsid w:val="00833983"/>
    <w:rsid w:val="0083607F"/>
    <w:rsid w:val="0083609B"/>
    <w:rsid w:val="00836BED"/>
    <w:rsid w:val="00836C4F"/>
    <w:rsid w:val="008370A3"/>
    <w:rsid w:val="0084038A"/>
    <w:rsid w:val="00840FED"/>
    <w:rsid w:val="00841CF7"/>
    <w:rsid w:val="00842725"/>
    <w:rsid w:val="00842A78"/>
    <w:rsid w:val="00843CED"/>
    <w:rsid w:val="00843D06"/>
    <w:rsid w:val="00843F4A"/>
    <w:rsid w:val="008464A1"/>
    <w:rsid w:val="00846DBA"/>
    <w:rsid w:val="00847BB0"/>
    <w:rsid w:val="00847CB1"/>
    <w:rsid w:val="0085326A"/>
    <w:rsid w:val="00853AF5"/>
    <w:rsid w:val="008543EC"/>
    <w:rsid w:val="0085517D"/>
    <w:rsid w:val="00857097"/>
    <w:rsid w:val="0085797B"/>
    <w:rsid w:val="008579E0"/>
    <w:rsid w:val="00857FC8"/>
    <w:rsid w:val="00861310"/>
    <w:rsid w:val="008620E7"/>
    <w:rsid w:val="008637F3"/>
    <w:rsid w:val="00865D1C"/>
    <w:rsid w:val="0086659C"/>
    <w:rsid w:val="0086735F"/>
    <w:rsid w:val="008673DA"/>
    <w:rsid w:val="0086768A"/>
    <w:rsid w:val="00871201"/>
    <w:rsid w:val="00873D51"/>
    <w:rsid w:val="00873FA1"/>
    <w:rsid w:val="0087409F"/>
    <w:rsid w:val="00875F6D"/>
    <w:rsid w:val="0087729B"/>
    <w:rsid w:val="008776C7"/>
    <w:rsid w:val="00877BE7"/>
    <w:rsid w:val="00880FDA"/>
    <w:rsid w:val="00881C96"/>
    <w:rsid w:val="0088379C"/>
    <w:rsid w:val="008838F5"/>
    <w:rsid w:val="00885667"/>
    <w:rsid w:val="0088575F"/>
    <w:rsid w:val="00887832"/>
    <w:rsid w:val="00887FCF"/>
    <w:rsid w:val="008902E8"/>
    <w:rsid w:val="00890E99"/>
    <w:rsid w:val="0089105C"/>
    <w:rsid w:val="0089186D"/>
    <w:rsid w:val="00892CA0"/>
    <w:rsid w:val="00892DB7"/>
    <w:rsid w:val="00893593"/>
    <w:rsid w:val="00893EB9"/>
    <w:rsid w:val="0089512B"/>
    <w:rsid w:val="00895E35"/>
    <w:rsid w:val="00896D50"/>
    <w:rsid w:val="0089737A"/>
    <w:rsid w:val="008A03F7"/>
    <w:rsid w:val="008A06EE"/>
    <w:rsid w:val="008A17C2"/>
    <w:rsid w:val="008A1E48"/>
    <w:rsid w:val="008A21D5"/>
    <w:rsid w:val="008A2AC0"/>
    <w:rsid w:val="008A3A4E"/>
    <w:rsid w:val="008A4244"/>
    <w:rsid w:val="008A4DF2"/>
    <w:rsid w:val="008A5E19"/>
    <w:rsid w:val="008A60EE"/>
    <w:rsid w:val="008A6E90"/>
    <w:rsid w:val="008B0E0F"/>
    <w:rsid w:val="008B0ED8"/>
    <w:rsid w:val="008B0FAB"/>
    <w:rsid w:val="008B3041"/>
    <w:rsid w:val="008B3FBC"/>
    <w:rsid w:val="008B7318"/>
    <w:rsid w:val="008C0231"/>
    <w:rsid w:val="008C17FD"/>
    <w:rsid w:val="008C185A"/>
    <w:rsid w:val="008C2082"/>
    <w:rsid w:val="008C22EF"/>
    <w:rsid w:val="008C3BD0"/>
    <w:rsid w:val="008C44A1"/>
    <w:rsid w:val="008C540F"/>
    <w:rsid w:val="008C544C"/>
    <w:rsid w:val="008C57D2"/>
    <w:rsid w:val="008C5C70"/>
    <w:rsid w:val="008D06B8"/>
    <w:rsid w:val="008D0EA9"/>
    <w:rsid w:val="008D57E2"/>
    <w:rsid w:val="008D6880"/>
    <w:rsid w:val="008D75A7"/>
    <w:rsid w:val="008D7607"/>
    <w:rsid w:val="008D7F61"/>
    <w:rsid w:val="008E1113"/>
    <w:rsid w:val="008E232F"/>
    <w:rsid w:val="008E2B04"/>
    <w:rsid w:val="008E2B35"/>
    <w:rsid w:val="008E3376"/>
    <w:rsid w:val="008E33AD"/>
    <w:rsid w:val="008E3F85"/>
    <w:rsid w:val="008E49C5"/>
    <w:rsid w:val="008E4C73"/>
    <w:rsid w:val="008E5272"/>
    <w:rsid w:val="008E7354"/>
    <w:rsid w:val="008E7775"/>
    <w:rsid w:val="008F0150"/>
    <w:rsid w:val="008F0811"/>
    <w:rsid w:val="008F24AD"/>
    <w:rsid w:val="008F2F88"/>
    <w:rsid w:val="008F382B"/>
    <w:rsid w:val="008F62B3"/>
    <w:rsid w:val="009023D8"/>
    <w:rsid w:val="00903D31"/>
    <w:rsid w:val="009056FB"/>
    <w:rsid w:val="00906406"/>
    <w:rsid w:val="00906947"/>
    <w:rsid w:val="0090753D"/>
    <w:rsid w:val="00907794"/>
    <w:rsid w:val="00910E76"/>
    <w:rsid w:val="00910FFE"/>
    <w:rsid w:val="009121FE"/>
    <w:rsid w:val="009133A5"/>
    <w:rsid w:val="00913930"/>
    <w:rsid w:val="00913D9A"/>
    <w:rsid w:val="009151EB"/>
    <w:rsid w:val="009154D3"/>
    <w:rsid w:val="00916032"/>
    <w:rsid w:val="00916E36"/>
    <w:rsid w:val="0091704E"/>
    <w:rsid w:val="00920D6B"/>
    <w:rsid w:val="00920FDD"/>
    <w:rsid w:val="00920FE7"/>
    <w:rsid w:val="00923361"/>
    <w:rsid w:val="0092612E"/>
    <w:rsid w:val="0092680F"/>
    <w:rsid w:val="009275DE"/>
    <w:rsid w:val="00932931"/>
    <w:rsid w:val="00932AEC"/>
    <w:rsid w:val="00933760"/>
    <w:rsid w:val="00934E32"/>
    <w:rsid w:val="00936636"/>
    <w:rsid w:val="0093665F"/>
    <w:rsid w:val="00937070"/>
    <w:rsid w:val="00937D86"/>
    <w:rsid w:val="00940455"/>
    <w:rsid w:val="0094083C"/>
    <w:rsid w:val="00940C45"/>
    <w:rsid w:val="009413CF"/>
    <w:rsid w:val="0094217E"/>
    <w:rsid w:val="0094266E"/>
    <w:rsid w:val="009434BC"/>
    <w:rsid w:val="00943F7B"/>
    <w:rsid w:val="0094431D"/>
    <w:rsid w:val="00944E0B"/>
    <w:rsid w:val="00945258"/>
    <w:rsid w:val="00945526"/>
    <w:rsid w:val="00945596"/>
    <w:rsid w:val="00946561"/>
    <w:rsid w:val="009503B3"/>
    <w:rsid w:val="00951972"/>
    <w:rsid w:val="00951E38"/>
    <w:rsid w:val="0095227C"/>
    <w:rsid w:val="0095263A"/>
    <w:rsid w:val="009549E4"/>
    <w:rsid w:val="00954AA0"/>
    <w:rsid w:val="00955229"/>
    <w:rsid w:val="00955E32"/>
    <w:rsid w:val="009569C5"/>
    <w:rsid w:val="0095797B"/>
    <w:rsid w:val="009624F2"/>
    <w:rsid w:val="00962691"/>
    <w:rsid w:val="009637FA"/>
    <w:rsid w:val="00963DFE"/>
    <w:rsid w:val="00964744"/>
    <w:rsid w:val="00964D5F"/>
    <w:rsid w:val="009700BB"/>
    <w:rsid w:val="00971B11"/>
    <w:rsid w:val="0097306D"/>
    <w:rsid w:val="00975307"/>
    <w:rsid w:val="00975BF7"/>
    <w:rsid w:val="00976704"/>
    <w:rsid w:val="00976E36"/>
    <w:rsid w:val="00977AD0"/>
    <w:rsid w:val="00977D11"/>
    <w:rsid w:val="00980B05"/>
    <w:rsid w:val="0098282E"/>
    <w:rsid w:val="00983A37"/>
    <w:rsid w:val="0098500B"/>
    <w:rsid w:val="009858A0"/>
    <w:rsid w:val="00985936"/>
    <w:rsid w:val="00985F5F"/>
    <w:rsid w:val="009862D2"/>
    <w:rsid w:val="00986AFE"/>
    <w:rsid w:val="00990305"/>
    <w:rsid w:val="0099081C"/>
    <w:rsid w:val="009915B1"/>
    <w:rsid w:val="00992AB6"/>
    <w:rsid w:val="00995262"/>
    <w:rsid w:val="009957A2"/>
    <w:rsid w:val="009958A2"/>
    <w:rsid w:val="009962FA"/>
    <w:rsid w:val="009965F4"/>
    <w:rsid w:val="00996692"/>
    <w:rsid w:val="00997EBE"/>
    <w:rsid w:val="009A0420"/>
    <w:rsid w:val="009A2C09"/>
    <w:rsid w:val="009A4DFD"/>
    <w:rsid w:val="009A4E2F"/>
    <w:rsid w:val="009A5086"/>
    <w:rsid w:val="009A6CB4"/>
    <w:rsid w:val="009B07B6"/>
    <w:rsid w:val="009B0E85"/>
    <w:rsid w:val="009B0F44"/>
    <w:rsid w:val="009B10C8"/>
    <w:rsid w:val="009B1534"/>
    <w:rsid w:val="009B2BBC"/>
    <w:rsid w:val="009B40D3"/>
    <w:rsid w:val="009B63C8"/>
    <w:rsid w:val="009B6C0E"/>
    <w:rsid w:val="009B78AB"/>
    <w:rsid w:val="009B7B59"/>
    <w:rsid w:val="009B7D52"/>
    <w:rsid w:val="009C11F2"/>
    <w:rsid w:val="009C1EFC"/>
    <w:rsid w:val="009C35F2"/>
    <w:rsid w:val="009C53AB"/>
    <w:rsid w:val="009C605F"/>
    <w:rsid w:val="009C6764"/>
    <w:rsid w:val="009C6902"/>
    <w:rsid w:val="009D0469"/>
    <w:rsid w:val="009D128A"/>
    <w:rsid w:val="009D1665"/>
    <w:rsid w:val="009D1F83"/>
    <w:rsid w:val="009D29BF"/>
    <w:rsid w:val="009D3EBA"/>
    <w:rsid w:val="009D5006"/>
    <w:rsid w:val="009D5D8F"/>
    <w:rsid w:val="009D6E1C"/>
    <w:rsid w:val="009E001E"/>
    <w:rsid w:val="009E0E3C"/>
    <w:rsid w:val="009E181B"/>
    <w:rsid w:val="009E1F94"/>
    <w:rsid w:val="009E286A"/>
    <w:rsid w:val="009E2C9C"/>
    <w:rsid w:val="009E385D"/>
    <w:rsid w:val="009E3AF9"/>
    <w:rsid w:val="009E4986"/>
    <w:rsid w:val="009E5774"/>
    <w:rsid w:val="009E6C85"/>
    <w:rsid w:val="009E73FE"/>
    <w:rsid w:val="009E783E"/>
    <w:rsid w:val="009E7B22"/>
    <w:rsid w:val="009E7FBA"/>
    <w:rsid w:val="009F043F"/>
    <w:rsid w:val="009F080D"/>
    <w:rsid w:val="009F1260"/>
    <w:rsid w:val="009F1BE1"/>
    <w:rsid w:val="009F2B65"/>
    <w:rsid w:val="009F2F6A"/>
    <w:rsid w:val="009F2FD2"/>
    <w:rsid w:val="009F488A"/>
    <w:rsid w:val="009F54E1"/>
    <w:rsid w:val="009F6209"/>
    <w:rsid w:val="009F6BD6"/>
    <w:rsid w:val="009F6C68"/>
    <w:rsid w:val="00A01427"/>
    <w:rsid w:val="00A0265B"/>
    <w:rsid w:val="00A034A3"/>
    <w:rsid w:val="00A045FC"/>
    <w:rsid w:val="00A0489F"/>
    <w:rsid w:val="00A06676"/>
    <w:rsid w:val="00A06F82"/>
    <w:rsid w:val="00A10E93"/>
    <w:rsid w:val="00A11BEF"/>
    <w:rsid w:val="00A11E18"/>
    <w:rsid w:val="00A11E2F"/>
    <w:rsid w:val="00A127D7"/>
    <w:rsid w:val="00A135C3"/>
    <w:rsid w:val="00A21774"/>
    <w:rsid w:val="00A2293D"/>
    <w:rsid w:val="00A22E76"/>
    <w:rsid w:val="00A25998"/>
    <w:rsid w:val="00A3170D"/>
    <w:rsid w:val="00A31C2A"/>
    <w:rsid w:val="00A32624"/>
    <w:rsid w:val="00A32D0D"/>
    <w:rsid w:val="00A344D5"/>
    <w:rsid w:val="00A35C04"/>
    <w:rsid w:val="00A369E6"/>
    <w:rsid w:val="00A4181E"/>
    <w:rsid w:val="00A422BA"/>
    <w:rsid w:val="00A42C22"/>
    <w:rsid w:val="00A432D0"/>
    <w:rsid w:val="00A43768"/>
    <w:rsid w:val="00A44809"/>
    <w:rsid w:val="00A44CB0"/>
    <w:rsid w:val="00A45AC7"/>
    <w:rsid w:val="00A46EA2"/>
    <w:rsid w:val="00A474F2"/>
    <w:rsid w:val="00A4793C"/>
    <w:rsid w:val="00A47CBF"/>
    <w:rsid w:val="00A5302F"/>
    <w:rsid w:val="00A5670F"/>
    <w:rsid w:val="00A56998"/>
    <w:rsid w:val="00A56A3B"/>
    <w:rsid w:val="00A56B77"/>
    <w:rsid w:val="00A57121"/>
    <w:rsid w:val="00A57430"/>
    <w:rsid w:val="00A60F46"/>
    <w:rsid w:val="00A61329"/>
    <w:rsid w:val="00A61BC8"/>
    <w:rsid w:val="00A62041"/>
    <w:rsid w:val="00A62211"/>
    <w:rsid w:val="00A624C9"/>
    <w:rsid w:val="00A6287E"/>
    <w:rsid w:val="00A62B08"/>
    <w:rsid w:val="00A633AF"/>
    <w:rsid w:val="00A638DE"/>
    <w:rsid w:val="00A63ECB"/>
    <w:rsid w:val="00A65047"/>
    <w:rsid w:val="00A657EE"/>
    <w:rsid w:val="00A66448"/>
    <w:rsid w:val="00A672EA"/>
    <w:rsid w:val="00A704B7"/>
    <w:rsid w:val="00A70987"/>
    <w:rsid w:val="00A7165F"/>
    <w:rsid w:val="00A72201"/>
    <w:rsid w:val="00A72798"/>
    <w:rsid w:val="00A73280"/>
    <w:rsid w:val="00A74A3D"/>
    <w:rsid w:val="00A75544"/>
    <w:rsid w:val="00A75869"/>
    <w:rsid w:val="00A809CC"/>
    <w:rsid w:val="00A80A9A"/>
    <w:rsid w:val="00A81FB6"/>
    <w:rsid w:val="00A82D2F"/>
    <w:rsid w:val="00A83EDC"/>
    <w:rsid w:val="00A84499"/>
    <w:rsid w:val="00A8602D"/>
    <w:rsid w:val="00A87AFB"/>
    <w:rsid w:val="00A87B5D"/>
    <w:rsid w:val="00A909DE"/>
    <w:rsid w:val="00A90B65"/>
    <w:rsid w:val="00A928BA"/>
    <w:rsid w:val="00A9503B"/>
    <w:rsid w:val="00A95A62"/>
    <w:rsid w:val="00A95D1C"/>
    <w:rsid w:val="00A97328"/>
    <w:rsid w:val="00A97CE2"/>
    <w:rsid w:val="00AA0502"/>
    <w:rsid w:val="00AA05AE"/>
    <w:rsid w:val="00AA19EB"/>
    <w:rsid w:val="00AA2685"/>
    <w:rsid w:val="00AA2B46"/>
    <w:rsid w:val="00AA3238"/>
    <w:rsid w:val="00AA3FCA"/>
    <w:rsid w:val="00AA4751"/>
    <w:rsid w:val="00AA507F"/>
    <w:rsid w:val="00AA572B"/>
    <w:rsid w:val="00AA612F"/>
    <w:rsid w:val="00AA6894"/>
    <w:rsid w:val="00AA76DC"/>
    <w:rsid w:val="00AA7CE6"/>
    <w:rsid w:val="00AB0180"/>
    <w:rsid w:val="00AB1550"/>
    <w:rsid w:val="00AB21D3"/>
    <w:rsid w:val="00AB28EB"/>
    <w:rsid w:val="00AB3141"/>
    <w:rsid w:val="00AB5373"/>
    <w:rsid w:val="00AB690D"/>
    <w:rsid w:val="00AB78E4"/>
    <w:rsid w:val="00AC0334"/>
    <w:rsid w:val="00AC079B"/>
    <w:rsid w:val="00AC1EF0"/>
    <w:rsid w:val="00AC207E"/>
    <w:rsid w:val="00AC22D5"/>
    <w:rsid w:val="00AC2A7C"/>
    <w:rsid w:val="00AC4AF3"/>
    <w:rsid w:val="00AC51CD"/>
    <w:rsid w:val="00AC5B1F"/>
    <w:rsid w:val="00AC629B"/>
    <w:rsid w:val="00AC6552"/>
    <w:rsid w:val="00AD3816"/>
    <w:rsid w:val="00AD4CA7"/>
    <w:rsid w:val="00AD67C9"/>
    <w:rsid w:val="00AD6BE5"/>
    <w:rsid w:val="00AD6E3B"/>
    <w:rsid w:val="00AD7281"/>
    <w:rsid w:val="00AD74F3"/>
    <w:rsid w:val="00AE0907"/>
    <w:rsid w:val="00AE291A"/>
    <w:rsid w:val="00AE4FCC"/>
    <w:rsid w:val="00AE5277"/>
    <w:rsid w:val="00AE5FE7"/>
    <w:rsid w:val="00AE683F"/>
    <w:rsid w:val="00AF040D"/>
    <w:rsid w:val="00AF1FF6"/>
    <w:rsid w:val="00AF3273"/>
    <w:rsid w:val="00AF39DA"/>
    <w:rsid w:val="00AF5171"/>
    <w:rsid w:val="00AF638F"/>
    <w:rsid w:val="00B00079"/>
    <w:rsid w:val="00B0021B"/>
    <w:rsid w:val="00B013A4"/>
    <w:rsid w:val="00B01C34"/>
    <w:rsid w:val="00B03356"/>
    <w:rsid w:val="00B05F30"/>
    <w:rsid w:val="00B0605A"/>
    <w:rsid w:val="00B07AC3"/>
    <w:rsid w:val="00B10A7E"/>
    <w:rsid w:val="00B10F18"/>
    <w:rsid w:val="00B10F38"/>
    <w:rsid w:val="00B13DCA"/>
    <w:rsid w:val="00B14A83"/>
    <w:rsid w:val="00B14BC0"/>
    <w:rsid w:val="00B14BFE"/>
    <w:rsid w:val="00B14E2F"/>
    <w:rsid w:val="00B15016"/>
    <w:rsid w:val="00B1770B"/>
    <w:rsid w:val="00B17F02"/>
    <w:rsid w:val="00B17FEA"/>
    <w:rsid w:val="00B220AE"/>
    <w:rsid w:val="00B247B2"/>
    <w:rsid w:val="00B2500F"/>
    <w:rsid w:val="00B259F3"/>
    <w:rsid w:val="00B2693D"/>
    <w:rsid w:val="00B26E1D"/>
    <w:rsid w:val="00B3017B"/>
    <w:rsid w:val="00B30646"/>
    <w:rsid w:val="00B31C4D"/>
    <w:rsid w:val="00B33531"/>
    <w:rsid w:val="00B35664"/>
    <w:rsid w:val="00B35E5E"/>
    <w:rsid w:val="00B407FB"/>
    <w:rsid w:val="00B40BC9"/>
    <w:rsid w:val="00B414A0"/>
    <w:rsid w:val="00B432A5"/>
    <w:rsid w:val="00B4432B"/>
    <w:rsid w:val="00B44CE5"/>
    <w:rsid w:val="00B465D6"/>
    <w:rsid w:val="00B4660E"/>
    <w:rsid w:val="00B47A3B"/>
    <w:rsid w:val="00B50001"/>
    <w:rsid w:val="00B50093"/>
    <w:rsid w:val="00B5095B"/>
    <w:rsid w:val="00B5215E"/>
    <w:rsid w:val="00B5306D"/>
    <w:rsid w:val="00B5378F"/>
    <w:rsid w:val="00B54806"/>
    <w:rsid w:val="00B54971"/>
    <w:rsid w:val="00B55E3C"/>
    <w:rsid w:val="00B606F9"/>
    <w:rsid w:val="00B62B15"/>
    <w:rsid w:val="00B65A1E"/>
    <w:rsid w:val="00B65A75"/>
    <w:rsid w:val="00B65AC7"/>
    <w:rsid w:val="00B660B8"/>
    <w:rsid w:val="00B664D9"/>
    <w:rsid w:val="00B6653C"/>
    <w:rsid w:val="00B66B4F"/>
    <w:rsid w:val="00B70427"/>
    <w:rsid w:val="00B704D4"/>
    <w:rsid w:val="00B709BF"/>
    <w:rsid w:val="00B72062"/>
    <w:rsid w:val="00B7234D"/>
    <w:rsid w:val="00B7326A"/>
    <w:rsid w:val="00B73411"/>
    <w:rsid w:val="00B73A5E"/>
    <w:rsid w:val="00B753C5"/>
    <w:rsid w:val="00B77335"/>
    <w:rsid w:val="00B8103A"/>
    <w:rsid w:val="00B842D3"/>
    <w:rsid w:val="00B85AC1"/>
    <w:rsid w:val="00B86027"/>
    <w:rsid w:val="00B862D6"/>
    <w:rsid w:val="00B875BA"/>
    <w:rsid w:val="00B87B0D"/>
    <w:rsid w:val="00B903CF"/>
    <w:rsid w:val="00B90ABC"/>
    <w:rsid w:val="00B91054"/>
    <w:rsid w:val="00B921A1"/>
    <w:rsid w:val="00B94415"/>
    <w:rsid w:val="00B94528"/>
    <w:rsid w:val="00B94DEA"/>
    <w:rsid w:val="00B95AAA"/>
    <w:rsid w:val="00B95D94"/>
    <w:rsid w:val="00B978BE"/>
    <w:rsid w:val="00B978C8"/>
    <w:rsid w:val="00BA09C7"/>
    <w:rsid w:val="00BA2FC7"/>
    <w:rsid w:val="00BA342B"/>
    <w:rsid w:val="00BA3882"/>
    <w:rsid w:val="00BA4540"/>
    <w:rsid w:val="00BA4C9F"/>
    <w:rsid w:val="00BA547B"/>
    <w:rsid w:val="00BA55D3"/>
    <w:rsid w:val="00BA6547"/>
    <w:rsid w:val="00BA7A3F"/>
    <w:rsid w:val="00BB050F"/>
    <w:rsid w:val="00BB0F3C"/>
    <w:rsid w:val="00BB2343"/>
    <w:rsid w:val="00BB28AD"/>
    <w:rsid w:val="00BB30CB"/>
    <w:rsid w:val="00BB3344"/>
    <w:rsid w:val="00BB336E"/>
    <w:rsid w:val="00BB36AC"/>
    <w:rsid w:val="00BB4640"/>
    <w:rsid w:val="00BB48A0"/>
    <w:rsid w:val="00BB4CCB"/>
    <w:rsid w:val="00BB552E"/>
    <w:rsid w:val="00BB5E2B"/>
    <w:rsid w:val="00BB5F15"/>
    <w:rsid w:val="00BB6004"/>
    <w:rsid w:val="00BB6692"/>
    <w:rsid w:val="00BB7AE4"/>
    <w:rsid w:val="00BB7CC2"/>
    <w:rsid w:val="00BC0D97"/>
    <w:rsid w:val="00BC0F3B"/>
    <w:rsid w:val="00BC1150"/>
    <w:rsid w:val="00BC1838"/>
    <w:rsid w:val="00BC199A"/>
    <w:rsid w:val="00BC3C99"/>
    <w:rsid w:val="00BC45B1"/>
    <w:rsid w:val="00BC491C"/>
    <w:rsid w:val="00BC4FA3"/>
    <w:rsid w:val="00BC65BA"/>
    <w:rsid w:val="00BC768C"/>
    <w:rsid w:val="00BD0693"/>
    <w:rsid w:val="00BD253E"/>
    <w:rsid w:val="00BD3729"/>
    <w:rsid w:val="00BD54A4"/>
    <w:rsid w:val="00BD6239"/>
    <w:rsid w:val="00BD76C7"/>
    <w:rsid w:val="00BDEE6C"/>
    <w:rsid w:val="00BE045B"/>
    <w:rsid w:val="00BE56F8"/>
    <w:rsid w:val="00BE6F22"/>
    <w:rsid w:val="00BF1501"/>
    <w:rsid w:val="00BF1A01"/>
    <w:rsid w:val="00BF1CBA"/>
    <w:rsid w:val="00BF2A28"/>
    <w:rsid w:val="00BF2EE2"/>
    <w:rsid w:val="00BF332E"/>
    <w:rsid w:val="00BF39F1"/>
    <w:rsid w:val="00BF5433"/>
    <w:rsid w:val="00BF6BFF"/>
    <w:rsid w:val="00BF7C90"/>
    <w:rsid w:val="00BF7D72"/>
    <w:rsid w:val="00C00552"/>
    <w:rsid w:val="00C02E95"/>
    <w:rsid w:val="00C03725"/>
    <w:rsid w:val="00C03C43"/>
    <w:rsid w:val="00C040C7"/>
    <w:rsid w:val="00C05B2C"/>
    <w:rsid w:val="00C06247"/>
    <w:rsid w:val="00C07D15"/>
    <w:rsid w:val="00C1256A"/>
    <w:rsid w:val="00C129CA"/>
    <w:rsid w:val="00C138CE"/>
    <w:rsid w:val="00C150BE"/>
    <w:rsid w:val="00C163BA"/>
    <w:rsid w:val="00C172CE"/>
    <w:rsid w:val="00C17F59"/>
    <w:rsid w:val="00C2184E"/>
    <w:rsid w:val="00C21939"/>
    <w:rsid w:val="00C21F03"/>
    <w:rsid w:val="00C22C90"/>
    <w:rsid w:val="00C2310A"/>
    <w:rsid w:val="00C235CA"/>
    <w:rsid w:val="00C23CC1"/>
    <w:rsid w:val="00C24891"/>
    <w:rsid w:val="00C25B89"/>
    <w:rsid w:val="00C27355"/>
    <w:rsid w:val="00C301A2"/>
    <w:rsid w:val="00C315B1"/>
    <w:rsid w:val="00C31C04"/>
    <w:rsid w:val="00C33FBF"/>
    <w:rsid w:val="00C371F9"/>
    <w:rsid w:val="00C408CA"/>
    <w:rsid w:val="00C418E5"/>
    <w:rsid w:val="00C41D07"/>
    <w:rsid w:val="00C4526D"/>
    <w:rsid w:val="00C46037"/>
    <w:rsid w:val="00C460ED"/>
    <w:rsid w:val="00C4658B"/>
    <w:rsid w:val="00C46FD3"/>
    <w:rsid w:val="00C5037B"/>
    <w:rsid w:val="00C5083E"/>
    <w:rsid w:val="00C51030"/>
    <w:rsid w:val="00C51145"/>
    <w:rsid w:val="00C517A5"/>
    <w:rsid w:val="00C5219C"/>
    <w:rsid w:val="00C54689"/>
    <w:rsid w:val="00C55940"/>
    <w:rsid w:val="00C55A85"/>
    <w:rsid w:val="00C611B3"/>
    <w:rsid w:val="00C635D9"/>
    <w:rsid w:val="00C63A09"/>
    <w:rsid w:val="00C65431"/>
    <w:rsid w:val="00C65EB8"/>
    <w:rsid w:val="00C66C45"/>
    <w:rsid w:val="00C67ABE"/>
    <w:rsid w:val="00C67FA3"/>
    <w:rsid w:val="00C70D03"/>
    <w:rsid w:val="00C72474"/>
    <w:rsid w:val="00C72672"/>
    <w:rsid w:val="00C7273E"/>
    <w:rsid w:val="00C761F3"/>
    <w:rsid w:val="00C768B9"/>
    <w:rsid w:val="00C77821"/>
    <w:rsid w:val="00C806AE"/>
    <w:rsid w:val="00C8283B"/>
    <w:rsid w:val="00C82B3B"/>
    <w:rsid w:val="00C82C6E"/>
    <w:rsid w:val="00C835B7"/>
    <w:rsid w:val="00C84943"/>
    <w:rsid w:val="00C8536B"/>
    <w:rsid w:val="00C86920"/>
    <w:rsid w:val="00C900BD"/>
    <w:rsid w:val="00C906B3"/>
    <w:rsid w:val="00C91C23"/>
    <w:rsid w:val="00C938BD"/>
    <w:rsid w:val="00CA008D"/>
    <w:rsid w:val="00CA0E2C"/>
    <w:rsid w:val="00CA1D72"/>
    <w:rsid w:val="00CA29BE"/>
    <w:rsid w:val="00CA3F28"/>
    <w:rsid w:val="00CA56A8"/>
    <w:rsid w:val="00CA7462"/>
    <w:rsid w:val="00CB0B23"/>
    <w:rsid w:val="00CB1E24"/>
    <w:rsid w:val="00CB1E2A"/>
    <w:rsid w:val="00CB21AB"/>
    <w:rsid w:val="00CB2E9D"/>
    <w:rsid w:val="00CB4504"/>
    <w:rsid w:val="00CB48A5"/>
    <w:rsid w:val="00CB4C94"/>
    <w:rsid w:val="00CB71C5"/>
    <w:rsid w:val="00CB727D"/>
    <w:rsid w:val="00CB7A7C"/>
    <w:rsid w:val="00CB7BC3"/>
    <w:rsid w:val="00CC0475"/>
    <w:rsid w:val="00CC077E"/>
    <w:rsid w:val="00CC0FDE"/>
    <w:rsid w:val="00CC131C"/>
    <w:rsid w:val="00CC1C65"/>
    <w:rsid w:val="00CC1D21"/>
    <w:rsid w:val="00CC2B58"/>
    <w:rsid w:val="00CC5781"/>
    <w:rsid w:val="00CC6CA9"/>
    <w:rsid w:val="00CC77A2"/>
    <w:rsid w:val="00CC7DCD"/>
    <w:rsid w:val="00CD11D6"/>
    <w:rsid w:val="00CD15B2"/>
    <w:rsid w:val="00CD3869"/>
    <w:rsid w:val="00CD43BA"/>
    <w:rsid w:val="00CD4D78"/>
    <w:rsid w:val="00CD5598"/>
    <w:rsid w:val="00CD5F66"/>
    <w:rsid w:val="00CD68DC"/>
    <w:rsid w:val="00CD7667"/>
    <w:rsid w:val="00CD77AC"/>
    <w:rsid w:val="00CE0957"/>
    <w:rsid w:val="00CE0B0F"/>
    <w:rsid w:val="00CE1A06"/>
    <w:rsid w:val="00CE225F"/>
    <w:rsid w:val="00CE3895"/>
    <w:rsid w:val="00CE397A"/>
    <w:rsid w:val="00CE5873"/>
    <w:rsid w:val="00CE5C7A"/>
    <w:rsid w:val="00CE5DC9"/>
    <w:rsid w:val="00CE6F64"/>
    <w:rsid w:val="00CE7A5B"/>
    <w:rsid w:val="00CE7B19"/>
    <w:rsid w:val="00CF11A8"/>
    <w:rsid w:val="00CF14CC"/>
    <w:rsid w:val="00CF22D3"/>
    <w:rsid w:val="00CF3479"/>
    <w:rsid w:val="00CF359C"/>
    <w:rsid w:val="00CF441B"/>
    <w:rsid w:val="00CF6635"/>
    <w:rsid w:val="00CF72E9"/>
    <w:rsid w:val="00D00205"/>
    <w:rsid w:val="00D023D7"/>
    <w:rsid w:val="00D03F5A"/>
    <w:rsid w:val="00D0410C"/>
    <w:rsid w:val="00D04193"/>
    <w:rsid w:val="00D045AA"/>
    <w:rsid w:val="00D04CEE"/>
    <w:rsid w:val="00D051C3"/>
    <w:rsid w:val="00D06013"/>
    <w:rsid w:val="00D06824"/>
    <w:rsid w:val="00D146DC"/>
    <w:rsid w:val="00D152C4"/>
    <w:rsid w:val="00D15930"/>
    <w:rsid w:val="00D16119"/>
    <w:rsid w:val="00D20141"/>
    <w:rsid w:val="00D20360"/>
    <w:rsid w:val="00D204C5"/>
    <w:rsid w:val="00D20975"/>
    <w:rsid w:val="00D21848"/>
    <w:rsid w:val="00D22B14"/>
    <w:rsid w:val="00D23339"/>
    <w:rsid w:val="00D24B2F"/>
    <w:rsid w:val="00D24F5F"/>
    <w:rsid w:val="00D254E0"/>
    <w:rsid w:val="00D25874"/>
    <w:rsid w:val="00D26DC3"/>
    <w:rsid w:val="00D26E45"/>
    <w:rsid w:val="00D30B27"/>
    <w:rsid w:val="00D314ED"/>
    <w:rsid w:val="00D3161F"/>
    <w:rsid w:val="00D31E81"/>
    <w:rsid w:val="00D31F49"/>
    <w:rsid w:val="00D33100"/>
    <w:rsid w:val="00D356A7"/>
    <w:rsid w:val="00D36A0D"/>
    <w:rsid w:val="00D36B82"/>
    <w:rsid w:val="00D36BE9"/>
    <w:rsid w:val="00D37351"/>
    <w:rsid w:val="00D409EE"/>
    <w:rsid w:val="00D40C4B"/>
    <w:rsid w:val="00D412BB"/>
    <w:rsid w:val="00D428EE"/>
    <w:rsid w:val="00D42C3C"/>
    <w:rsid w:val="00D43031"/>
    <w:rsid w:val="00D431BB"/>
    <w:rsid w:val="00D43425"/>
    <w:rsid w:val="00D43E27"/>
    <w:rsid w:val="00D45EC8"/>
    <w:rsid w:val="00D45ECD"/>
    <w:rsid w:val="00D468CB"/>
    <w:rsid w:val="00D50F0B"/>
    <w:rsid w:val="00D510EB"/>
    <w:rsid w:val="00D51F02"/>
    <w:rsid w:val="00D51FB4"/>
    <w:rsid w:val="00D522EC"/>
    <w:rsid w:val="00D52842"/>
    <w:rsid w:val="00D529A6"/>
    <w:rsid w:val="00D532BD"/>
    <w:rsid w:val="00D53DF7"/>
    <w:rsid w:val="00D5738F"/>
    <w:rsid w:val="00D57A4E"/>
    <w:rsid w:val="00D57F7E"/>
    <w:rsid w:val="00D61758"/>
    <w:rsid w:val="00D61E9E"/>
    <w:rsid w:val="00D6391D"/>
    <w:rsid w:val="00D65658"/>
    <w:rsid w:val="00D6665C"/>
    <w:rsid w:val="00D669FD"/>
    <w:rsid w:val="00D66AEF"/>
    <w:rsid w:val="00D66FC9"/>
    <w:rsid w:val="00D672D5"/>
    <w:rsid w:val="00D67942"/>
    <w:rsid w:val="00D70018"/>
    <w:rsid w:val="00D70292"/>
    <w:rsid w:val="00D705F1"/>
    <w:rsid w:val="00D70D09"/>
    <w:rsid w:val="00D7193D"/>
    <w:rsid w:val="00D728D8"/>
    <w:rsid w:val="00D72BBD"/>
    <w:rsid w:val="00D734AE"/>
    <w:rsid w:val="00D74FBC"/>
    <w:rsid w:val="00D77502"/>
    <w:rsid w:val="00D817C5"/>
    <w:rsid w:val="00D85877"/>
    <w:rsid w:val="00D86220"/>
    <w:rsid w:val="00D86D78"/>
    <w:rsid w:val="00D86D8E"/>
    <w:rsid w:val="00D87114"/>
    <w:rsid w:val="00D87461"/>
    <w:rsid w:val="00D87E79"/>
    <w:rsid w:val="00D90D4D"/>
    <w:rsid w:val="00D912AE"/>
    <w:rsid w:val="00D91332"/>
    <w:rsid w:val="00D91A01"/>
    <w:rsid w:val="00D91E2C"/>
    <w:rsid w:val="00D92DAB"/>
    <w:rsid w:val="00D934AC"/>
    <w:rsid w:val="00D93CBB"/>
    <w:rsid w:val="00D96FA5"/>
    <w:rsid w:val="00D9796A"/>
    <w:rsid w:val="00D97EF3"/>
    <w:rsid w:val="00DA0E93"/>
    <w:rsid w:val="00DA2530"/>
    <w:rsid w:val="00DA32D5"/>
    <w:rsid w:val="00DA385E"/>
    <w:rsid w:val="00DA4443"/>
    <w:rsid w:val="00DA44AC"/>
    <w:rsid w:val="00DA56E3"/>
    <w:rsid w:val="00DA5BE3"/>
    <w:rsid w:val="00DA66E9"/>
    <w:rsid w:val="00DB0112"/>
    <w:rsid w:val="00DB0641"/>
    <w:rsid w:val="00DB06BD"/>
    <w:rsid w:val="00DB0D08"/>
    <w:rsid w:val="00DB246F"/>
    <w:rsid w:val="00DB24FA"/>
    <w:rsid w:val="00DB2F5E"/>
    <w:rsid w:val="00DB381C"/>
    <w:rsid w:val="00DB41DF"/>
    <w:rsid w:val="00DB4A23"/>
    <w:rsid w:val="00DB501A"/>
    <w:rsid w:val="00DB6D47"/>
    <w:rsid w:val="00DB7371"/>
    <w:rsid w:val="00DB7A01"/>
    <w:rsid w:val="00DC02D0"/>
    <w:rsid w:val="00DC059C"/>
    <w:rsid w:val="00DC06CA"/>
    <w:rsid w:val="00DC09C9"/>
    <w:rsid w:val="00DC0D93"/>
    <w:rsid w:val="00DC1D44"/>
    <w:rsid w:val="00DC2564"/>
    <w:rsid w:val="00DC375E"/>
    <w:rsid w:val="00DC3EE8"/>
    <w:rsid w:val="00DC50C6"/>
    <w:rsid w:val="00DC6214"/>
    <w:rsid w:val="00DC76BD"/>
    <w:rsid w:val="00DC7A08"/>
    <w:rsid w:val="00DC7F43"/>
    <w:rsid w:val="00DD1DAC"/>
    <w:rsid w:val="00DD1FDD"/>
    <w:rsid w:val="00DD2391"/>
    <w:rsid w:val="00DD2AC2"/>
    <w:rsid w:val="00DD4AE0"/>
    <w:rsid w:val="00DD5890"/>
    <w:rsid w:val="00DD5F9E"/>
    <w:rsid w:val="00DD61FA"/>
    <w:rsid w:val="00DD6731"/>
    <w:rsid w:val="00DD67D7"/>
    <w:rsid w:val="00DD7040"/>
    <w:rsid w:val="00DE14D1"/>
    <w:rsid w:val="00DE341B"/>
    <w:rsid w:val="00DE48C4"/>
    <w:rsid w:val="00DE52AD"/>
    <w:rsid w:val="00DE5906"/>
    <w:rsid w:val="00DE6CB1"/>
    <w:rsid w:val="00DE6FC1"/>
    <w:rsid w:val="00DF17E7"/>
    <w:rsid w:val="00DF1C85"/>
    <w:rsid w:val="00DF236D"/>
    <w:rsid w:val="00DF3C28"/>
    <w:rsid w:val="00DF412C"/>
    <w:rsid w:val="00DF6967"/>
    <w:rsid w:val="00DF699F"/>
    <w:rsid w:val="00DF6CE9"/>
    <w:rsid w:val="00DF726C"/>
    <w:rsid w:val="00DF7B2A"/>
    <w:rsid w:val="00E0010C"/>
    <w:rsid w:val="00E01267"/>
    <w:rsid w:val="00E03386"/>
    <w:rsid w:val="00E11B49"/>
    <w:rsid w:val="00E12EB4"/>
    <w:rsid w:val="00E13686"/>
    <w:rsid w:val="00E13F9D"/>
    <w:rsid w:val="00E144DA"/>
    <w:rsid w:val="00E15CCE"/>
    <w:rsid w:val="00E20AE7"/>
    <w:rsid w:val="00E20DD8"/>
    <w:rsid w:val="00E20EC8"/>
    <w:rsid w:val="00E210E8"/>
    <w:rsid w:val="00E215EF"/>
    <w:rsid w:val="00E22691"/>
    <w:rsid w:val="00E2397D"/>
    <w:rsid w:val="00E23FFE"/>
    <w:rsid w:val="00E243A9"/>
    <w:rsid w:val="00E2464C"/>
    <w:rsid w:val="00E26CEE"/>
    <w:rsid w:val="00E30748"/>
    <w:rsid w:val="00E30BC9"/>
    <w:rsid w:val="00E3104C"/>
    <w:rsid w:val="00E32DC0"/>
    <w:rsid w:val="00E33E19"/>
    <w:rsid w:val="00E34D3B"/>
    <w:rsid w:val="00E34FB5"/>
    <w:rsid w:val="00E35529"/>
    <w:rsid w:val="00E40425"/>
    <w:rsid w:val="00E40531"/>
    <w:rsid w:val="00E41060"/>
    <w:rsid w:val="00E422D1"/>
    <w:rsid w:val="00E500E9"/>
    <w:rsid w:val="00E5096D"/>
    <w:rsid w:val="00E51E54"/>
    <w:rsid w:val="00E53FED"/>
    <w:rsid w:val="00E56515"/>
    <w:rsid w:val="00E56D98"/>
    <w:rsid w:val="00E574B3"/>
    <w:rsid w:val="00E61349"/>
    <w:rsid w:val="00E631A1"/>
    <w:rsid w:val="00E63A77"/>
    <w:rsid w:val="00E63A93"/>
    <w:rsid w:val="00E63C0F"/>
    <w:rsid w:val="00E64425"/>
    <w:rsid w:val="00E65AE2"/>
    <w:rsid w:val="00E665ED"/>
    <w:rsid w:val="00E703F8"/>
    <w:rsid w:val="00E72796"/>
    <w:rsid w:val="00E74E45"/>
    <w:rsid w:val="00E7568E"/>
    <w:rsid w:val="00E75703"/>
    <w:rsid w:val="00E75A68"/>
    <w:rsid w:val="00E765F2"/>
    <w:rsid w:val="00E76C1D"/>
    <w:rsid w:val="00E77834"/>
    <w:rsid w:val="00E80496"/>
    <w:rsid w:val="00E804EA"/>
    <w:rsid w:val="00E814C5"/>
    <w:rsid w:val="00E82654"/>
    <w:rsid w:val="00E826E3"/>
    <w:rsid w:val="00E83057"/>
    <w:rsid w:val="00E837AB"/>
    <w:rsid w:val="00E83AAC"/>
    <w:rsid w:val="00E84336"/>
    <w:rsid w:val="00E848BD"/>
    <w:rsid w:val="00E85052"/>
    <w:rsid w:val="00E85232"/>
    <w:rsid w:val="00E861F6"/>
    <w:rsid w:val="00E86332"/>
    <w:rsid w:val="00E875EB"/>
    <w:rsid w:val="00E87FB4"/>
    <w:rsid w:val="00E901C9"/>
    <w:rsid w:val="00E91E2D"/>
    <w:rsid w:val="00E91E5E"/>
    <w:rsid w:val="00E92C8E"/>
    <w:rsid w:val="00E936E7"/>
    <w:rsid w:val="00E940ED"/>
    <w:rsid w:val="00E956BC"/>
    <w:rsid w:val="00E973FC"/>
    <w:rsid w:val="00E9751D"/>
    <w:rsid w:val="00E97579"/>
    <w:rsid w:val="00E97B59"/>
    <w:rsid w:val="00E97D97"/>
    <w:rsid w:val="00EA1120"/>
    <w:rsid w:val="00EA1F26"/>
    <w:rsid w:val="00EA21D9"/>
    <w:rsid w:val="00EA591B"/>
    <w:rsid w:val="00EB0797"/>
    <w:rsid w:val="00EB09F8"/>
    <w:rsid w:val="00EB0C8C"/>
    <w:rsid w:val="00EB2159"/>
    <w:rsid w:val="00EB469A"/>
    <w:rsid w:val="00EB4F2A"/>
    <w:rsid w:val="00EB5D64"/>
    <w:rsid w:val="00EB6603"/>
    <w:rsid w:val="00EC1568"/>
    <w:rsid w:val="00EC391C"/>
    <w:rsid w:val="00EC608D"/>
    <w:rsid w:val="00EC640F"/>
    <w:rsid w:val="00EC68D0"/>
    <w:rsid w:val="00ED0BDC"/>
    <w:rsid w:val="00ED0C5C"/>
    <w:rsid w:val="00ED116E"/>
    <w:rsid w:val="00ED2575"/>
    <w:rsid w:val="00ED3716"/>
    <w:rsid w:val="00ED4B74"/>
    <w:rsid w:val="00ED542D"/>
    <w:rsid w:val="00ED5AD8"/>
    <w:rsid w:val="00ED66F5"/>
    <w:rsid w:val="00ED6750"/>
    <w:rsid w:val="00ED6FC4"/>
    <w:rsid w:val="00ED83B6"/>
    <w:rsid w:val="00EE0E67"/>
    <w:rsid w:val="00EE17AA"/>
    <w:rsid w:val="00EE2705"/>
    <w:rsid w:val="00EE2F1F"/>
    <w:rsid w:val="00EE30B2"/>
    <w:rsid w:val="00EE3727"/>
    <w:rsid w:val="00EE39DD"/>
    <w:rsid w:val="00EE4AD1"/>
    <w:rsid w:val="00EE572E"/>
    <w:rsid w:val="00EE5DE5"/>
    <w:rsid w:val="00EE5F9E"/>
    <w:rsid w:val="00EF0236"/>
    <w:rsid w:val="00EF058E"/>
    <w:rsid w:val="00EF0E86"/>
    <w:rsid w:val="00EF0F89"/>
    <w:rsid w:val="00EF2C1B"/>
    <w:rsid w:val="00EF36A6"/>
    <w:rsid w:val="00EF3B8C"/>
    <w:rsid w:val="00EF41AB"/>
    <w:rsid w:val="00EF5483"/>
    <w:rsid w:val="00EF5A27"/>
    <w:rsid w:val="00EF7265"/>
    <w:rsid w:val="00EF761B"/>
    <w:rsid w:val="00F007CB"/>
    <w:rsid w:val="00F0254C"/>
    <w:rsid w:val="00F02F72"/>
    <w:rsid w:val="00F037A7"/>
    <w:rsid w:val="00F03BD8"/>
    <w:rsid w:val="00F04BFF"/>
    <w:rsid w:val="00F05703"/>
    <w:rsid w:val="00F06100"/>
    <w:rsid w:val="00F06BA8"/>
    <w:rsid w:val="00F0700B"/>
    <w:rsid w:val="00F074D7"/>
    <w:rsid w:val="00F10070"/>
    <w:rsid w:val="00F12827"/>
    <w:rsid w:val="00F1380C"/>
    <w:rsid w:val="00F142D2"/>
    <w:rsid w:val="00F16911"/>
    <w:rsid w:val="00F16F31"/>
    <w:rsid w:val="00F1743D"/>
    <w:rsid w:val="00F17606"/>
    <w:rsid w:val="00F20E78"/>
    <w:rsid w:val="00F22070"/>
    <w:rsid w:val="00F221A9"/>
    <w:rsid w:val="00F22879"/>
    <w:rsid w:val="00F22F9F"/>
    <w:rsid w:val="00F233A0"/>
    <w:rsid w:val="00F2349F"/>
    <w:rsid w:val="00F238A3"/>
    <w:rsid w:val="00F2450E"/>
    <w:rsid w:val="00F249B3"/>
    <w:rsid w:val="00F263FC"/>
    <w:rsid w:val="00F26BD3"/>
    <w:rsid w:val="00F2718D"/>
    <w:rsid w:val="00F27AC7"/>
    <w:rsid w:val="00F30A28"/>
    <w:rsid w:val="00F30A48"/>
    <w:rsid w:val="00F31D0B"/>
    <w:rsid w:val="00F32940"/>
    <w:rsid w:val="00F34563"/>
    <w:rsid w:val="00F34B29"/>
    <w:rsid w:val="00F358B6"/>
    <w:rsid w:val="00F359D4"/>
    <w:rsid w:val="00F36493"/>
    <w:rsid w:val="00F40957"/>
    <w:rsid w:val="00F415E3"/>
    <w:rsid w:val="00F42A2D"/>
    <w:rsid w:val="00F42B29"/>
    <w:rsid w:val="00F43106"/>
    <w:rsid w:val="00F436AF"/>
    <w:rsid w:val="00F44292"/>
    <w:rsid w:val="00F442D6"/>
    <w:rsid w:val="00F4497F"/>
    <w:rsid w:val="00F44CC6"/>
    <w:rsid w:val="00F44F1E"/>
    <w:rsid w:val="00F47AC9"/>
    <w:rsid w:val="00F509FC"/>
    <w:rsid w:val="00F50B59"/>
    <w:rsid w:val="00F5112F"/>
    <w:rsid w:val="00F51A61"/>
    <w:rsid w:val="00F536B3"/>
    <w:rsid w:val="00F54566"/>
    <w:rsid w:val="00F553EB"/>
    <w:rsid w:val="00F61046"/>
    <w:rsid w:val="00F61CAB"/>
    <w:rsid w:val="00F62092"/>
    <w:rsid w:val="00F635F7"/>
    <w:rsid w:val="00F63A21"/>
    <w:rsid w:val="00F667AA"/>
    <w:rsid w:val="00F669E8"/>
    <w:rsid w:val="00F68CCF"/>
    <w:rsid w:val="00F724FD"/>
    <w:rsid w:val="00F73609"/>
    <w:rsid w:val="00F75704"/>
    <w:rsid w:val="00F75EAB"/>
    <w:rsid w:val="00F77929"/>
    <w:rsid w:val="00F8084D"/>
    <w:rsid w:val="00F80BCF"/>
    <w:rsid w:val="00F8146A"/>
    <w:rsid w:val="00F82E04"/>
    <w:rsid w:val="00F83F87"/>
    <w:rsid w:val="00F84692"/>
    <w:rsid w:val="00F84B4C"/>
    <w:rsid w:val="00F84EEB"/>
    <w:rsid w:val="00F85AF3"/>
    <w:rsid w:val="00F85FB8"/>
    <w:rsid w:val="00F91792"/>
    <w:rsid w:val="00F932DF"/>
    <w:rsid w:val="00F94805"/>
    <w:rsid w:val="00F9486D"/>
    <w:rsid w:val="00F95C28"/>
    <w:rsid w:val="00F97E36"/>
    <w:rsid w:val="00F97F3B"/>
    <w:rsid w:val="00FA0BC6"/>
    <w:rsid w:val="00FA0C11"/>
    <w:rsid w:val="00FA0CC9"/>
    <w:rsid w:val="00FA111F"/>
    <w:rsid w:val="00FA308D"/>
    <w:rsid w:val="00FA539C"/>
    <w:rsid w:val="00FA549E"/>
    <w:rsid w:val="00FB0479"/>
    <w:rsid w:val="00FB06E6"/>
    <w:rsid w:val="00FB0D29"/>
    <w:rsid w:val="00FB0DB4"/>
    <w:rsid w:val="00FB14D3"/>
    <w:rsid w:val="00FB1661"/>
    <w:rsid w:val="00FB1AAD"/>
    <w:rsid w:val="00FB2AC0"/>
    <w:rsid w:val="00FB2F2A"/>
    <w:rsid w:val="00FB4133"/>
    <w:rsid w:val="00FB49C3"/>
    <w:rsid w:val="00FB543A"/>
    <w:rsid w:val="00FB5F27"/>
    <w:rsid w:val="00FB75A3"/>
    <w:rsid w:val="00FB7CA9"/>
    <w:rsid w:val="00FB7D29"/>
    <w:rsid w:val="00FC15DB"/>
    <w:rsid w:val="00FC1B15"/>
    <w:rsid w:val="00FC355F"/>
    <w:rsid w:val="00FC3B88"/>
    <w:rsid w:val="00FC47E4"/>
    <w:rsid w:val="00FC59DB"/>
    <w:rsid w:val="00FC64D3"/>
    <w:rsid w:val="00FC65B2"/>
    <w:rsid w:val="00FC7FDD"/>
    <w:rsid w:val="00FD1E51"/>
    <w:rsid w:val="00FD2026"/>
    <w:rsid w:val="00FD2455"/>
    <w:rsid w:val="00FD29B3"/>
    <w:rsid w:val="00FD2D15"/>
    <w:rsid w:val="00FD3847"/>
    <w:rsid w:val="00FD5309"/>
    <w:rsid w:val="00FD5CA9"/>
    <w:rsid w:val="00FD6645"/>
    <w:rsid w:val="00FD7E97"/>
    <w:rsid w:val="00FE0D18"/>
    <w:rsid w:val="00FE1889"/>
    <w:rsid w:val="00FE2BBC"/>
    <w:rsid w:val="00FE5D6A"/>
    <w:rsid w:val="00FE5E23"/>
    <w:rsid w:val="00FE6161"/>
    <w:rsid w:val="00FE682B"/>
    <w:rsid w:val="00FE789A"/>
    <w:rsid w:val="00FF1412"/>
    <w:rsid w:val="00FF198F"/>
    <w:rsid w:val="00FF2AC9"/>
    <w:rsid w:val="00FF2B72"/>
    <w:rsid w:val="00FF3011"/>
    <w:rsid w:val="00FF49BB"/>
    <w:rsid w:val="00FF56BF"/>
    <w:rsid w:val="00FF5D96"/>
    <w:rsid w:val="01289D17"/>
    <w:rsid w:val="012EE529"/>
    <w:rsid w:val="0170F8B8"/>
    <w:rsid w:val="019FA9BE"/>
    <w:rsid w:val="01C16B37"/>
    <w:rsid w:val="022B38C2"/>
    <w:rsid w:val="0240B7CB"/>
    <w:rsid w:val="0262708F"/>
    <w:rsid w:val="0268CC53"/>
    <w:rsid w:val="027F35D4"/>
    <w:rsid w:val="034FFE93"/>
    <w:rsid w:val="035619F0"/>
    <w:rsid w:val="03604B53"/>
    <w:rsid w:val="036F8107"/>
    <w:rsid w:val="03814289"/>
    <w:rsid w:val="03860C8F"/>
    <w:rsid w:val="03ED63A3"/>
    <w:rsid w:val="03FB93D5"/>
    <w:rsid w:val="04078912"/>
    <w:rsid w:val="041ADE08"/>
    <w:rsid w:val="04F23CEA"/>
    <w:rsid w:val="05AFBFB9"/>
    <w:rsid w:val="05CA0ACB"/>
    <w:rsid w:val="05EC112B"/>
    <w:rsid w:val="06368447"/>
    <w:rsid w:val="0644DE25"/>
    <w:rsid w:val="0690B707"/>
    <w:rsid w:val="06DA41F7"/>
    <w:rsid w:val="07B55846"/>
    <w:rsid w:val="07D7E266"/>
    <w:rsid w:val="082C6A45"/>
    <w:rsid w:val="084108CF"/>
    <w:rsid w:val="086ACB36"/>
    <w:rsid w:val="089D79B6"/>
    <w:rsid w:val="09BFAD9E"/>
    <w:rsid w:val="0A2A6103"/>
    <w:rsid w:val="0A63892D"/>
    <w:rsid w:val="0A7B1519"/>
    <w:rsid w:val="0A816E9A"/>
    <w:rsid w:val="0AB1C7FB"/>
    <w:rsid w:val="0AF4FE5A"/>
    <w:rsid w:val="0B2409BA"/>
    <w:rsid w:val="0B2D946D"/>
    <w:rsid w:val="0BE4735D"/>
    <w:rsid w:val="0C2844DD"/>
    <w:rsid w:val="0C429A77"/>
    <w:rsid w:val="0C4CCEAF"/>
    <w:rsid w:val="0CC9753A"/>
    <w:rsid w:val="0D0042B2"/>
    <w:rsid w:val="0D07C6CB"/>
    <w:rsid w:val="0D1AB75F"/>
    <w:rsid w:val="0D4A4BD3"/>
    <w:rsid w:val="0D5189AB"/>
    <w:rsid w:val="0D79F246"/>
    <w:rsid w:val="0D88FC05"/>
    <w:rsid w:val="0D8B6A39"/>
    <w:rsid w:val="0DC74487"/>
    <w:rsid w:val="0E235FFC"/>
    <w:rsid w:val="0E28772B"/>
    <w:rsid w:val="0E9E2CE7"/>
    <w:rsid w:val="0F0F1D72"/>
    <w:rsid w:val="0F5AD470"/>
    <w:rsid w:val="0F7CE58E"/>
    <w:rsid w:val="0F93EF13"/>
    <w:rsid w:val="0FBE1798"/>
    <w:rsid w:val="0FC36020"/>
    <w:rsid w:val="10411EDC"/>
    <w:rsid w:val="10685E19"/>
    <w:rsid w:val="107F686D"/>
    <w:rsid w:val="10836379"/>
    <w:rsid w:val="109B7055"/>
    <w:rsid w:val="10BD064E"/>
    <w:rsid w:val="10C10897"/>
    <w:rsid w:val="10D4FCC6"/>
    <w:rsid w:val="10E3E292"/>
    <w:rsid w:val="1107C226"/>
    <w:rsid w:val="1108F135"/>
    <w:rsid w:val="11256039"/>
    <w:rsid w:val="112D2CC7"/>
    <w:rsid w:val="11C6C8B7"/>
    <w:rsid w:val="11D04373"/>
    <w:rsid w:val="12E5E9D6"/>
    <w:rsid w:val="13339B14"/>
    <w:rsid w:val="133A95B9"/>
    <w:rsid w:val="136FD017"/>
    <w:rsid w:val="14C79D8D"/>
    <w:rsid w:val="1517C4B8"/>
    <w:rsid w:val="155076C6"/>
    <w:rsid w:val="158DAD31"/>
    <w:rsid w:val="15A360EA"/>
    <w:rsid w:val="15EBE8B2"/>
    <w:rsid w:val="161AC014"/>
    <w:rsid w:val="161E8226"/>
    <w:rsid w:val="163E33DC"/>
    <w:rsid w:val="164B49D6"/>
    <w:rsid w:val="165B87D7"/>
    <w:rsid w:val="16BCE9BA"/>
    <w:rsid w:val="172FC083"/>
    <w:rsid w:val="174CA2F0"/>
    <w:rsid w:val="176CDB85"/>
    <w:rsid w:val="17A114ED"/>
    <w:rsid w:val="17B73C43"/>
    <w:rsid w:val="17F760A1"/>
    <w:rsid w:val="180BF241"/>
    <w:rsid w:val="181B1A2D"/>
    <w:rsid w:val="188EC2A6"/>
    <w:rsid w:val="189EBEFE"/>
    <w:rsid w:val="18CCBC45"/>
    <w:rsid w:val="18DFDBB0"/>
    <w:rsid w:val="18E221BE"/>
    <w:rsid w:val="18F881A4"/>
    <w:rsid w:val="196A4291"/>
    <w:rsid w:val="19AEB26A"/>
    <w:rsid w:val="19C116E9"/>
    <w:rsid w:val="19DC4294"/>
    <w:rsid w:val="19E5C3A2"/>
    <w:rsid w:val="19EBF5D4"/>
    <w:rsid w:val="1A145E0D"/>
    <w:rsid w:val="1A605D4E"/>
    <w:rsid w:val="1A99C7EA"/>
    <w:rsid w:val="1AE418F7"/>
    <w:rsid w:val="1AF1C1DD"/>
    <w:rsid w:val="1AFB5DFD"/>
    <w:rsid w:val="1B24178D"/>
    <w:rsid w:val="1B548B67"/>
    <w:rsid w:val="1B780BB1"/>
    <w:rsid w:val="1C05E413"/>
    <w:rsid w:val="1C5A4E1F"/>
    <w:rsid w:val="1CB373D2"/>
    <w:rsid w:val="1CC4C172"/>
    <w:rsid w:val="1D08E31A"/>
    <w:rsid w:val="1D2A3FD6"/>
    <w:rsid w:val="1D397F39"/>
    <w:rsid w:val="1D706D1C"/>
    <w:rsid w:val="1D7877A3"/>
    <w:rsid w:val="1DEC2438"/>
    <w:rsid w:val="1EBDA9BC"/>
    <w:rsid w:val="1EF6BC3D"/>
    <w:rsid w:val="1EFF4CA0"/>
    <w:rsid w:val="1F3E51B8"/>
    <w:rsid w:val="1F90B268"/>
    <w:rsid w:val="1FC4D55E"/>
    <w:rsid w:val="1FF8C871"/>
    <w:rsid w:val="1FFE68F8"/>
    <w:rsid w:val="200CD970"/>
    <w:rsid w:val="2033A775"/>
    <w:rsid w:val="2069C1DB"/>
    <w:rsid w:val="206C80FC"/>
    <w:rsid w:val="2086758A"/>
    <w:rsid w:val="208A9D94"/>
    <w:rsid w:val="2094E067"/>
    <w:rsid w:val="20B32B69"/>
    <w:rsid w:val="20EE473F"/>
    <w:rsid w:val="20FF9A08"/>
    <w:rsid w:val="210B3A7D"/>
    <w:rsid w:val="210D1262"/>
    <w:rsid w:val="2111C439"/>
    <w:rsid w:val="215774D0"/>
    <w:rsid w:val="2182F5A0"/>
    <w:rsid w:val="218D4954"/>
    <w:rsid w:val="21B0CEEE"/>
    <w:rsid w:val="21B887EF"/>
    <w:rsid w:val="21D7E900"/>
    <w:rsid w:val="221768C6"/>
    <w:rsid w:val="225B2F17"/>
    <w:rsid w:val="22B695BE"/>
    <w:rsid w:val="22BD6043"/>
    <w:rsid w:val="22BFC101"/>
    <w:rsid w:val="22D32A69"/>
    <w:rsid w:val="230167DC"/>
    <w:rsid w:val="230A44C3"/>
    <w:rsid w:val="232E0A96"/>
    <w:rsid w:val="236977C2"/>
    <w:rsid w:val="2370C243"/>
    <w:rsid w:val="23B6E30C"/>
    <w:rsid w:val="23D60CAC"/>
    <w:rsid w:val="240BADBE"/>
    <w:rsid w:val="241B4A0C"/>
    <w:rsid w:val="24817233"/>
    <w:rsid w:val="2494F248"/>
    <w:rsid w:val="24AAAB5C"/>
    <w:rsid w:val="24D039C2"/>
    <w:rsid w:val="2562F2D9"/>
    <w:rsid w:val="2569BA6B"/>
    <w:rsid w:val="25883EE7"/>
    <w:rsid w:val="25C360C6"/>
    <w:rsid w:val="25EC916F"/>
    <w:rsid w:val="261E2970"/>
    <w:rsid w:val="269C3948"/>
    <w:rsid w:val="26ADF761"/>
    <w:rsid w:val="26AEDA58"/>
    <w:rsid w:val="26DF162D"/>
    <w:rsid w:val="26F2E28B"/>
    <w:rsid w:val="2711B5A8"/>
    <w:rsid w:val="276A1678"/>
    <w:rsid w:val="27B847B9"/>
    <w:rsid w:val="27F7F23C"/>
    <w:rsid w:val="281241D2"/>
    <w:rsid w:val="2864BC9C"/>
    <w:rsid w:val="2868ECCC"/>
    <w:rsid w:val="287EC5BB"/>
    <w:rsid w:val="299B1F3F"/>
    <w:rsid w:val="29B131CC"/>
    <w:rsid w:val="29EE65F2"/>
    <w:rsid w:val="2A67BFA8"/>
    <w:rsid w:val="2A693239"/>
    <w:rsid w:val="2A72CCB9"/>
    <w:rsid w:val="2A955B32"/>
    <w:rsid w:val="2ACCC786"/>
    <w:rsid w:val="2B3EA3E8"/>
    <w:rsid w:val="2B984F58"/>
    <w:rsid w:val="2BE0BF4D"/>
    <w:rsid w:val="2BEAC3DF"/>
    <w:rsid w:val="2BEC5DEF"/>
    <w:rsid w:val="2C6C0084"/>
    <w:rsid w:val="2CC3E624"/>
    <w:rsid w:val="2D1579B0"/>
    <w:rsid w:val="2DAA6CE3"/>
    <w:rsid w:val="2DEBC6CE"/>
    <w:rsid w:val="2E5EC178"/>
    <w:rsid w:val="2E6A0785"/>
    <w:rsid w:val="2EECD242"/>
    <w:rsid w:val="2EEE902C"/>
    <w:rsid w:val="2F65E688"/>
    <w:rsid w:val="2F990EE7"/>
    <w:rsid w:val="2FA8A813"/>
    <w:rsid w:val="30132A4F"/>
    <w:rsid w:val="3071BD96"/>
    <w:rsid w:val="30AFA5E9"/>
    <w:rsid w:val="30C4076E"/>
    <w:rsid w:val="30CC65E9"/>
    <w:rsid w:val="30EA7B63"/>
    <w:rsid w:val="30EAFC0E"/>
    <w:rsid w:val="30FAFED0"/>
    <w:rsid w:val="31084B91"/>
    <w:rsid w:val="3140D2D2"/>
    <w:rsid w:val="31721E3A"/>
    <w:rsid w:val="318F5132"/>
    <w:rsid w:val="31A2BC58"/>
    <w:rsid w:val="31BF2941"/>
    <w:rsid w:val="31E88604"/>
    <w:rsid w:val="31F056B5"/>
    <w:rsid w:val="3228077A"/>
    <w:rsid w:val="323AA5D6"/>
    <w:rsid w:val="32AA1575"/>
    <w:rsid w:val="32C9BD36"/>
    <w:rsid w:val="333FC755"/>
    <w:rsid w:val="338EA515"/>
    <w:rsid w:val="339AB37E"/>
    <w:rsid w:val="343D7E19"/>
    <w:rsid w:val="344BF270"/>
    <w:rsid w:val="346838AA"/>
    <w:rsid w:val="349F5C85"/>
    <w:rsid w:val="34F9DEA9"/>
    <w:rsid w:val="35109035"/>
    <w:rsid w:val="351487F0"/>
    <w:rsid w:val="351D63B8"/>
    <w:rsid w:val="35B552FA"/>
    <w:rsid w:val="35C0DF88"/>
    <w:rsid w:val="36497A02"/>
    <w:rsid w:val="367214BA"/>
    <w:rsid w:val="36ABC006"/>
    <w:rsid w:val="370FF248"/>
    <w:rsid w:val="3719B406"/>
    <w:rsid w:val="377EADEA"/>
    <w:rsid w:val="3792F43F"/>
    <w:rsid w:val="37CF4970"/>
    <w:rsid w:val="37F725C9"/>
    <w:rsid w:val="38002268"/>
    <w:rsid w:val="38388CB4"/>
    <w:rsid w:val="388B43B2"/>
    <w:rsid w:val="3899E2F5"/>
    <w:rsid w:val="38A4A8A4"/>
    <w:rsid w:val="38A991B9"/>
    <w:rsid w:val="38F5FF22"/>
    <w:rsid w:val="391BE968"/>
    <w:rsid w:val="39BE0974"/>
    <w:rsid w:val="3A0C1F71"/>
    <w:rsid w:val="3A212E7D"/>
    <w:rsid w:val="3A48415D"/>
    <w:rsid w:val="3A5C3C7E"/>
    <w:rsid w:val="3AADF551"/>
    <w:rsid w:val="3ABB1DB3"/>
    <w:rsid w:val="3ABD83AC"/>
    <w:rsid w:val="3AFF1778"/>
    <w:rsid w:val="3B249415"/>
    <w:rsid w:val="3B2DC347"/>
    <w:rsid w:val="3B4E49B5"/>
    <w:rsid w:val="3B57E990"/>
    <w:rsid w:val="3B77C35F"/>
    <w:rsid w:val="3B8C08DB"/>
    <w:rsid w:val="3B9BCF03"/>
    <w:rsid w:val="3BC36651"/>
    <w:rsid w:val="3C0BC5CF"/>
    <w:rsid w:val="3C83181E"/>
    <w:rsid w:val="3CA74FEE"/>
    <w:rsid w:val="3CCE65A5"/>
    <w:rsid w:val="3D044313"/>
    <w:rsid w:val="3D35BBA7"/>
    <w:rsid w:val="3DA9A118"/>
    <w:rsid w:val="3DC5EFAC"/>
    <w:rsid w:val="3DDA41AD"/>
    <w:rsid w:val="3DDFC00C"/>
    <w:rsid w:val="3E47AF1E"/>
    <w:rsid w:val="3E4C374B"/>
    <w:rsid w:val="3ECD80D0"/>
    <w:rsid w:val="3EE5D7F3"/>
    <w:rsid w:val="3EFAC00E"/>
    <w:rsid w:val="3F180BEA"/>
    <w:rsid w:val="3F48D2A9"/>
    <w:rsid w:val="3F913210"/>
    <w:rsid w:val="3FC5E922"/>
    <w:rsid w:val="4013BAF0"/>
    <w:rsid w:val="401794AE"/>
    <w:rsid w:val="40239860"/>
    <w:rsid w:val="4041F28F"/>
    <w:rsid w:val="4068C5C1"/>
    <w:rsid w:val="4097B108"/>
    <w:rsid w:val="40CC371D"/>
    <w:rsid w:val="40E5F0E3"/>
    <w:rsid w:val="4123BC34"/>
    <w:rsid w:val="41463287"/>
    <w:rsid w:val="4170B5AD"/>
    <w:rsid w:val="41980AA1"/>
    <w:rsid w:val="41B25BB6"/>
    <w:rsid w:val="41EEB80F"/>
    <w:rsid w:val="422B1E53"/>
    <w:rsid w:val="423557AD"/>
    <w:rsid w:val="42F5E709"/>
    <w:rsid w:val="43139002"/>
    <w:rsid w:val="4319AB26"/>
    <w:rsid w:val="43DF04B3"/>
    <w:rsid w:val="43E4E796"/>
    <w:rsid w:val="44148703"/>
    <w:rsid w:val="4415C13E"/>
    <w:rsid w:val="4443FA95"/>
    <w:rsid w:val="4450219F"/>
    <w:rsid w:val="44829E44"/>
    <w:rsid w:val="4490FD2D"/>
    <w:rsid w:val="44A503A3"/>
    <w:rsid w:val="44AB0371"/>
    <w:rsid w:val="45125F29"/>
    <w:rsid w:val="45372E8C"/>
    <w:rsid w:val="456353C9"/>
    <w:rsid w:val="458F585D"/>
    <w:rsid w:val="45A0267E"/>
    <w:rsid w:val="45AB12A8"/>
    <w:rsid w:val="45BC291A"/>
    <w:rsid w:val="45DC53C4"/>
    <w:rsid w:val="46AF194C"/>
    <w:rsid w:val="46B05A18"/>
    <w:rsid w:val="46E74903"/>
    <w:rsid w:val="4700D334"/>
    <w:rsid w:val="470EAC27"/>
    <w:rsid w:val="47B54A96"/>
    <w:rsid w:val="4800E43F"/>
    <w:rsid w:val="484CBB60"/>
    <w:rsid w:val="48718447"/>
    <w:rsid w:val="4872F998"/>
    <w:rsid w:val="489431B8"/>
    <w:rsid w:val="48E88330"/>
    <w:rsid w:val="4910C749"/>
    <w:rsid w:val="49195152"/>
    <w:rsid w:val="493C05C1"/>
    <w:rsid w:val="49561ADD"/>
    <w:rsid w:val="496338A4"/>
    <w:rsid w:val="49A8F72A"/>
    <w:rsid w:val="49B204B3"/>
    <w:rsid w:val="49D4A009"/>
    <w:rsid w:val="4A17FFA7"/>
    <w:rsid w:val="4A3AECA9"/>
    <w:rsid w:val="4A7CE9AB"/>
    <w:rsid w:val="4B0AA9F5"/>
    <w:rsid w:val="4B102BA4"/>
    <w:rsid w:val="4B2EFF45"/>
    <w:rsid w:val="4B7FBA74"/>
    <w:rsid w:val="4BD9D565"/>
    <w:rsid w:val="4C3A389C"/>
    <w:rsid w:val="4C3B9058"/>
    <w:rsid w:val="4C835E2E"/>
    <w:rsid w:val="4CCCE48D"/>
    <w:rsid w:val="4D0DDF18"/>
    <w:rsid w:val="4DFAC4DC"/>
    <w:rsid w:val="4E747896"/>
    <w:rsid w:val="4F0C1B9B"/>
    <w:rsid w:val="4F53E2E2"/>
    <w:rsid w:val="4F8F945C"/>
    <w:rsid w:val="4F9A437B"/>
    <w:rsid w:val="5007B674"/>
    <w:rsid w:val="504458BC"/>
    <w:rsid w:val="508A11F5"/>
    <w:rsid w:val="509E7A92"/>
    <w:rsid w:val="518CDCF2"/>
    <w:rsid w:val="51BAF000"/>
    <w:rsid w:val="51F786AE"/>
    <w:rsid w:val="52230800"/>
    <w:rsid w:val="5236B4B2"/>
    <w:rsid w:val="523FF93D"/>
    <w:rsid w:val="5273FFE2"/>
    <w:rsid w:val="529181C8"/>
    <w:rsid w:val="5316FF90"/>
    <w:rsid w:val="533D4411"/>
    <w:rsid w:val="534E8F88"/>
    <w:rsid w:val="53EF0CAF"/>
    <w:rsid w:val="542253BC"/>
    <w:rsid w:val="5496284B"/>
    <w:rsid w:val="55982DA9"/>
    <w:rsid w:val="55A97C12"/>
    <w:rsid w:val="55AA7C45"/>
    <w:rsid w:val="55FDB2C1"/>
    <w:rsid w:val="567FF0A6"/>
    <w:rsid w:val="56BEB56E"/>
    <w:rsid w:val="56E2954B"/>
    <w:rsid w:val="570782B0"/>
    <w:rsid w:val="573BA32F"/>
    <w:rsid w:val="57CD61DF"/>
    <w:rsid w:val="57D6771C"/>
    <w:rsid w:val="58576072"/>
    <w:rsid w:val="58B93807"/>
    <w:rsid w:val="58DD2826"/>
    <w:rsid w:val="58EAA7B2"/>
    <w:rsid w:val="58F4318C"/>
    <w:rsid w:val="58F54CA6"/>
    <w:rsid w:val="58FB1708"/>
    <w:rsid w:val="59633276"/>
    <w:rsid w:val="596A6292"/>
    <w:rsid w:val="59A4DCAE"/>
    <w:rsid w:val="5A185F9C"/>
    <w:rsid w:val="5A341FD0"/>
    <w:rsid w:val="5A37AC27"/>
    <w:rsid w:val="5A5EB991"/>
    <w:rsid w:val="5A7E2593"/>
    <w:rsid w:val="5A853889"/>
    <w:rsid w:val="5AA50E2F"/>
    <w:rsid w:val="5AEE2517"/>
    <w:rsid w:val="5AF988E9"/>
    <w:rsid w:val="5AFD3CD4"/>
    <w:rsid w:val="5B10460E"/>
    <w:rsid w:val="5B20249D"/>
    <w:rsid w:val="5B788530"/>
    <w:rsid w:val="5B81A13D"/>
    <w:rsid w:val="5B94CB94"/>
    <w:rsid w:val="5B9C6137"/>
    <w:rsid w:val="5BA374F8"/>
    <w:rsid w:val="5CB17BA6"/>
    <w:rsid w:val="5CE3F258"/>
    <w:rsid w:val="5CE6AE43"/>
    <w:rsid w:val="5D2F7EEF"/>
    <w:rsid w:val="5D5E2842"/>
    <w:rsid w:val="5D9BE388"/>
    <w:rsid w:val="5DBF7606"/>
    <w:rsid w:val="5DD43027"/>
    <w:rsid w:val="5DEF4487"/>
    <w:rsid w:val="5E03898B"/>
    <w:rsid w:val="5E077253"/>
    <w:rsid w:val="5E203880"/>
    <w:rsid w:val="5E563762"/>
    <w:rsid w:val="5E732799"/>
    <w:rsid w:val="5EA718DA"/>
    <w:rsid w:val="5EB231BE"/>
    <w:rsid w:val="5EBF1B07"/>
    <w:rsid w:val="5EDA87A8"/>
    <w:rsid w:val="5EE9F5A9"/>
    <w:rsid w:val="5EF4CBD1"/>
    <w:rsid w:val="5F0D91D0"/>
    <w:rsid w:val="5F2C5DA8"/>
    <w:rsid w:val="5F2DB0E4"/>
    <w:rsid w:val="5F3DB1A4"/>
    <w:rsid w:val="5F4B5E55"/>
    <w:rsid w:val="5F4B62AF"/>
    <w:rsid w:val="5FC65296"/>
    <w:rsid w:val="5FF2F010"/>
    <w:rsid w:val="6033D2D0"/>
    <w:rsid w:val="609CFF52"/>
    <w:rsid w:val="60C54028"/>
    <w:rsid w:val="60EB7287"/>
    <w:rsid w:val="6115B8F8"/>
    <w:rsid w:val="617B4C38"/>
    <w:rsid w:val="617C63F6"/>
    <w:rsid w:val="6189733C"/>
    <w:rsid w:val="619A3CEB"/>
    <w:rsid w:val="61A82F34"/>
    <w:rsid w:val="61C08C00"/>
    <w:rsid w:val="61D1C1A1"/>
    <w:rsid w:val="61D7EB09"/>
    <w:rsid w:val="61FAA5E7"/>
    <w:rsid w:val="6230A384"/>
    <w:rsid w:val="626CDAD4"/>
    <w:rsid w:val="6284B6C5"/>
    <w:rsid w:val="62F33095"/>
    <w:rsid w:val="63267315"/>
    <w:rsid w:val="6347DAD5"/>
    <w:rsid w:val="638B952D"/>
    <w:rsid w:val="64407B95"/>
    <w:rsid w:val="64CCC40F"/>
    <w:rsid w:val="64F83D74"/>
    <w:rsid w:val="6510690B"/>
    <w:rsid w:val="6562729F"/>
    <w:rsid w:val="65A64D72"/>
    <w:rsid w:val="65AB7B82"/>
    <w:rsid w:val="65DFEB57"/>
    <w:rsid w:val="65E94B63"/>
    <w:rsid w:val="66942EF8"/>
    <w:rsid w:val="66C64693"/>
    <w:rsid w:val="66CF2009"/>
    <w:rsid w:val="67296AD4"/>
    <w:rsid w:val="6766A143"/>
    <w:rsid w:val="676AD04D"/>
    <w:rsid w:val="6792A1BA"/>
    <w:rsid w:val="679A586B"/>
    <w:rsid w:val="67C605CC"/>
    <w:rsid w:val="67CF5E32"/>
    <w:rsid w:val="67DF80C6"/>
    <w:rsid w:val="67EF0E14"/>
    <w:rsid w:val="680BED86"/>
    <w:rsid w:val="68341C81"/>
    <w:rsid w:val="6844FA66"/>
    <w:rsid w:val="684E33EA"/>
    <w:rsid w:val="68B30C03"/>
    <w:rsid w:val="698D4C10"/>
    <w:rsid w:val="6990382F"/>
    <w:rsid w:val="69E26504"/>
    <w:rsid w:val="6A064806"/>
    <w:rsid w:val="6A28C08E"/>
    <w:rsid w:val="6A377461"/>
    <w:rsid w:val="6A719779"/>
    <w:rsid w:val="6AFA09B5"/>
    <w:rsid w:val="6AFC44BE"/>
    <w:rsid w:val="6B1C48B8"/>
    <w:rsid w:val="6B3CA7A6"/>
    <w:rsid w:val="6B44E546"/>
    <w:rsid w:val="6B7BABD7"/>
    <w:rsid w:val="6BF0C1D0"/>
    <w:rsid w:val="6C3DB909"/>
    <w:rsid w:val="6C574DEC"/>
    <w:rsid w:val="6C596745"/>
    <w:rsid w:val="6CBA19CB"/>
    <w:rsid w:val="6CD381A8"/>
    <w:rsid w:val="6CE4293F"/>
    <w:rsid w:val="6D5853C4"/>
    <w:rsid w:val="6DB55B61"/>
    <w:rsid w:val="6DBA8903"/>
    <w:rsid w:val="6DBEDF41"/>
    <w:rsid w:val="6DC17745"/>
    <w:rsid w:val="6DC1C934"/>
    <w:rsid w:val="6EDE59AD"/>
    <w:rsid w:val="6F2F3E72"/>
    <w:rsid w:val="6F372F89"/>
    <w:rsid w:val="6F4BAF98"/>
    <w:rsid w:val="6F77CB86"/>
    <w:rsid w:val="6F8598D8"/>
    <w:rsid w:val="6FC36F83"/>
    <w:rsid w:val="6FC68AEF"/>
    <w:rsid w:val="6FE6B5A7"/>
    <w:rsid w:val="6FFFB8CC"/>
    <w:rsid w:val="70ABCF15"/>
    <w:rsid w:val="70C6AFCD"/>
    <w:rsid w:val="70FEC8B9"/>
    <w:rsid w:val="713E9903"/>
    <w:rsid w:val="714644A4"/>
    <w:rsid w:val="71BBD216"/>
    <w:rsid w:val="71F12308"/>
    <w:rsid w:val="7228D9A0"/>
    <w:rsid w:val="722B34A9"/>
    <w:rsid w:val="724D7E98"/>
    <w:rsid w:val="72B945F5"/>
    <w:rsid w:val="72CAB59A"/>
    <w:rsid w:val="73045EFC"/>
    <w:rsid w:val="730C2364"/>
    <w:rsid w:val="7374487B"/>
    <w:rsid w:val="7391AE9A"/>
    <w:rsid w:val="73FB94B1"/>
    <w:rsid w:val="73FF89E5"/>
    <w:rsid w:val="746121EA"/>
    <w:rsid w:val="74AAA0C6"/>
    <w:rsid w:val="754D68B7"/>
    <w:rsid w:val="754FC533"/>
    <w:rsid w:val="7586B621"/>
    <w:rsid w:val="758F0658"/>
    <w:rsid w:val="75919AA8"/>
    <w:rsid w:val="75AAA907"/>
    <w:rsid w:val="75BE2406"/>
    <w:rsid w:val="75CAC950"/>
    <w:rsid w:val="7601DFED"/>
    <w:rsid w:val="760B7CA1"/>
    <w:rsid w:val="764D21FA"/>
    <w:rsid w:val="7658C835"/>
    <w:rsid w:val="769485A9"/>
    <w:rsid w:val="7717C940"/>
    <w:rsid w:val="774117B6"/>
    <w:rsid w:val="77907371"/>
    <w:rsid w:val="77AC4B20"/>
    <w:rsid w:val="77B13A3D"/>
    <w:rsid w:val="77BD250C"/>
    <w:rsid w:val="77EEEB3A"/>
    <w:rsid w:val="785974FD"/>
    <w:rsid w:val="7915F2CA"/>
    <w:rsid w:val="79168C91"/>
    <w:rsid w:val="7A042BC4"/>
    <w:rsid w:val="7A2560C1"/>
    <w:rsid w:val="7A37D7CB"/>
    <w:rsid w:val="7A49D187"/>
    <w:rsid w:val="7A59C7D6"/>
    <w:rsid w:val="7A64A6F8"/>
    <w:rsid w:val="7A7A044D"/>
    <w:rsid w:val="7AA02524"/>
    <w:rsid w:val="7AB75B52"/>
    <w:rsid w:val="7B257B08"/>
    <w:rsid w:val="7B366358"/>
    <w:rsid w:val="7B405EC2"/>
    <w:rsid w:val="7BA60980"/>
    <w:rsid w:val="7BB2B69B"/>
    <w:rsid w:val="7C2B80DF"/>
    <w:rsid w:val="7C47E78F"/>
    <w:rsid w:val="7C7535A6"/>
    <w:rsid w:val="7C86E26F"/>
    <w:rsid w:val="7C951F88"/>
    <w:rsid w:val="7CB0454B"/>
    <w:rsid w:val="7CC91C34"/>
    <w:rsid w:val="7D3FF3E4"/>
    <w:rsid w:val="7D4A7864"/>
    <w:rsid w:val="7D57F1E6"/>
    <w:rsid w:val="7D77624A"/>
    <w:rsid w:val="7D9F0673"/>
    <w:rsid w:val="7D9F5CE8"/>
    <w:rsid w:val="7DB9A8DA"/>
    <w:rsid w:val="7DDE558B"/>
    <w:rsid w:val="7DE9E9DB"/>
    <w:rsid w:val="7E1198A6"/>
    <w:rsid w:val="7E3CB525"/>
    <w:rsid w:val="7E779AB2"/>
    <w:rsid w:val="7E8E777F"/>
    <w:rsid w:val="7EE3BA6E"/>
    <w:rsid w:val="7EFD39B4"/>
    <w:rsid w:val="7F3470B6"/>
    <w:rsid w:val="7F427CD2"/>
    <w:rsid w:val="7F4E02EB"/>
    <w:rsid w:val="7FB26361"/>
    <w:rsid w:val="7FDE46A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D02D91"/>
  <w15:chartTrackingRefBased/>
  <w15:docId w15:val="{F700A56C-9C24-4AA6-8E72-226D8936F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qFormat="1"/>
    <w:lsdException w:name="List Bullet 3" w:uiPriority="0"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B2343"/>
    <w:rPr>
      <w:sz w:val="20"/>
    </w:rPr>
  </w:style>
  <w:style w:type="paragraph" w:styleId="Heading1">
    <w:name w:val="heading 1"/>
    <w:basedOn w:val="Normal"/>
    <w:next w:val="Normal"/>
    <w:link w:val="Heading1Char"/>
    <w:uiPriority w:val="9"/>
    <w:qFormat/>
    <w:rsid w:val="00EC68D0"/>
    <w:pPr>
      <w:keepNext/>
      <w:keepLines/>
      <w:spacing w:before="240" w:after="0"/>
      <w:outlineLvl w:val="0"/>
    </w:pPr>
    <w:rPr>
      <w:rFonts w:asciiTheme="majorHAnsi" w:hAnsiTheme="majorHAnsi" w:eastAsiaTheme="majorEastAsia" w:cstheme="majorBidi"/>
      <w:color w:val="00559A" w:themeColor="accent1" w:themeShade="BF"/>
      <w:sz w:val="48"/>
      <w:szCs w:val="32"/>
    </w:rPr>
  </w:style>
  <w:style w:type="paragraph" w:styleId="Heading2">
    <w:name w:val="heading 2"/>
    <w:basedOn w:val="Normal"/>
    <w:next w:val="Normal"/>
    <w:link w:val="Heading2Char"/>
    <w:uiPriority w:val="9"/>
    <w:unhideWhenUsed/>
    <w:qFormat/>
    <w:rsid w:val="00CA7462"/>
    <w:pPr>
      <w:keepNext/>
      <w:keepLines/>
      <w:spacing w:before="240" w:after="0"/>
      <w:outlineLvl w:val="1"/>
    </w:pPr>
    <w:rPr>
      <w:rFonts w:asciiTheme="majorHAnsi" w:hAnsiTheme="majorHAnsi" w:eastAsiaTheme="majorEastAsia" w:cstheme="majorBidi"/>
      <w:color w:val="0172CE" w:themeColor="text2"/>
      <w:sz w:val="26"/>
      <w:szCs w:val="26"/>
    </w:rPr>
  </w:style>
  <w:style w:type="paragraph" w:styleId="Heading3">
    <w:name w:val="heading 3"/>
    <w:basedOn w:val="Normal"/>
    <w:next w:val="Normal"/>
    <w:link w:val="Heading3Char"/>
    <w:uiPriority w:val="9"/>
    <w:unhideWhenUsed/>
    <w:qFormat/>
    <w:rsid w:val="007B23BA"/>
    <w:pPr>
      <w:keepNext/>
      <w:keepLines/>
      <w:spacing w:before="40" w:after="0"/>
      <w:outlineLvl w:val="2"/>
    </w:pPr>
    <w:rPr>
      <w:rFonts w:asciiTheme="majorHAnsi" w:hAnsiTheme="majorHAnsi" w:eastAsiaTheme="majorEastAsia" w:cstheme="majorBidi"/>
      <w:color w:val="003867" w:themeColor="text2" w:themeShade="80"/>
      <w:sz w:val="24"/>
      <w:szCs w:val="24"/>
    </w:rPr>
  </w:style>
  <w:style w:type="paragraph" w:styleId="Heading4">
    <w:name w:val="heading 4"/>
    <w:basedOn w:val="Normal"/>
    <w:next w:val="Normal"/>
    <w:link w:val="Heading4Char"/>
    <w:uiPriority w:val="9"/>
    <w:unhideWhenUsed/>
    <w:qFormat/>
    <w:rsid w:val="00CA7462"/>
    <w:pPr>
      <w:keepNext/>
      <w:keepLines/>
      <w:spacing w:before="40" w:after="0"/>
      <w:outlineLvl w:val="3"/>
    </w:pPr>
    <w:rPr>
      <w:rFonts w:asciiTheme="majorHAnsi" w:hAnsiTheme="majorHAnsi" w:eastAsiaTheme="majorEastAsia" w:cstheme="majorBidi"/>
      <w:i/>
      <w:iCs/>
      <w:color w:val="00559A" w:themeColor="accent1" w:themeShade="BF"/>
    </w:rPr>
  </w:style>
  <w:style w:type="paragraph" w:styleId="Heading5">
    <w:name w:val="heading 5"/>
    <w:basedOn w:val="Normal"/>
    <w:next w:val="Normal"/>
    <w:link w:val="Heading5Char"/>
    <w:uiPriority w:val="9"/>
    <w:unhideWhenUsed/>
    <w:qFormat/>
    <w:rsid w:val="00CA7462"/>
    <w:pPr>
      <w:keepNext/>
      <w:keepLines/>
      <w:spacing w:before="40" w:after="0"/>
      <w:outlineLvl w:val="4"/>
    </w:pPr>
    <w:rPr>
      <w:rFonts w:asciiTheme="majorHAnsi" w:hAnsiTheme="majorHAnsi" w:eastAsiaTheme="majorEastAsia" w:cstheme="majorBidi"/>
      <w:color w:val="00559A" w:themeColor="accent1" w:themeShade="BF"/>
    </w:rPr>
  </w:style>
  <w:style w:type="paragraph" w:styleId="Heading6">
    <w:name w:val="heading 6"/>
    <w:basedOn w:val="Normal"/>
    <w:next w:val="Normal"/>
    <w:link w:val="Heading6Char"/>
    <w:uiPriority w:val="9"/>
    <w:unhideWhenUsed/>
    <w:qFormat/>
    <w:rsid w:val="00DD6731"/>
    <w:pPr>
      <w:keepNext/>
      <w:keepLines/>
      <w:spacing w:before="40" w:after="0" w:line="276" w:lineRule="auto"/>
      <w:outlineLvl w:val="5"/>
    </w:pPr>
    <w:rPr>
      <w:rFonts w:eastAsiaTheme="majorEastAsia" w:cstheme="majorBidi"/>
      <w:i/>
      <w:iCs/>
      <w:color w:val="0AA3FF" w:themeColor="text1" w:themeTint="A6"/>
      <w:sz w:val="24"/>
      <w:szCs w:val="24"/>
    </w:rPr>
  </w:style>
  <w:style w:type="paragraph" w:styleId="Heading7">
    <w:name w:val="heading 7"/>
    <w:basedOn w:val="Normal"/>
    <w:next w:val="Normal"/>
    <w:link w:val="Heading7Char"/>
    <w:uiPriority w:val="9"/>
    <w:semiHidden/>
    <w:unhideWhenUsed/>
    <w:qFormat/>
    <w:rsid w:val="00DD6731"/>
    <w:pPr>
      <w:keepNext/>
      <w:keepLines/>
      <w:spacing w:before="40" w:after="0" w:line="276" w:lineRule="auto"/>
      <w:outlineLvl w:val="6"/>
    </w:pPr>
    <w:rPr>
      <w:rFonts w:eastAsiaTheme="majorEastAsia" w:cstheme="majorBidi"/>
      <w:color w:val="0AA3FF" w:themeColor="text1" w:themeTint="A6"/>
      <w:sz w:val="24"/>
      <w:szCs w:val="24"/>
    </w:rPr>
  </w:style>
  <w:style w:type="paragraph" w:styleId="Heading8">
    <w:name w:val="heading 8"/>
    <w:basedOn w:val="Normal"/>
    <w:next w:val="Normal"/>
    <w:link w:val="Heading8Char"/>
    <w:uiPriority w:val="9"/>
    <w:semiHidden/>
    <w:unhideWhenUsed/>
    <w:qFormat/>
    <w:rsid w:val="00DD6731"/>
    <w:pPr>
      <w:keepNext/>
      <w:keepLines/>
      <w:spacing w:after="0" w:line="276" w:lineRule="auto"/>
      <w:outlineLvl w:val="7"/>
    </w:pPr>
    <w:rPr>
      <w:rFonts w:eastAsiaTheme="majorEastAsia" w:cstheme="majorBidi"/>
      <w:i/>
      <w:iCs/>
      <w:color w:val="0078C0" w:themeColor="text1" w:themeTint="D8"/>
      <w:sz w:val="24"/>
      <w:szCs w:val="24"/>
    </w:rPr>
  </w:style>
  <w:style w:type="paragraph" w:styleId="Heading9">
    <w:name w:val="heading 9"/>
    <w:basedOn w:val="Normal"/>
    <w:next w:val="Normal"/>
    <w:link w:val="Heading9Char"/>
    <w:uiPriority w:val="9"/>
    <w:semiHidden/>
    <w:unhideWhenUsed/>
    <w:qFormat/>
    <w:rsid w:val="00DD6731"/>
    <w:pPr>
      <w:keepNext/>
      <w:keepLines/>
      <w:spacing w:after="0" w:line="276" w:lineRule="auto"/>
      <w:outlineLvl w:val="8"/>
    </w:pPr>
    <w:rPr>
      <w:rFonts w:eastAsiaTheme="majorEastAsia" w:cstheme="majorBidi"/>
      <w:color w:val="0078C0" w:themeColor="text1" w:themeTint="D8"/>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EC68D0"/>
    <w:rPr>
      <w:rFonts w:asciiTheme="majorHAnsi" w:hAnsiTheme="majorHAnsi" w:eastAsiaTheme="majorEastAsia" w:cstheme="majorBidi"/>
      <w:color w:val="00559A" w:themeColor="accent1" w:themeShade="BF"/>
      <w:sz w:val="48"/>
      <w:szCs w:val="32"/>
    </w:rPr>
  </w:style>
  <w:style w:type="paragraph" w:styleId="Title">
    <w:name w:val="Title"/>
    <w:aliases w:val="Document title"/>
    <w:basedOn w:val="Normal"/>
    <w:next w:val="Normal"/>
    <w:link w:val="TitleChar"/>
    <w:uiPriority w:val="10"/>
    <w:qFormat/>
    <w:rsid w:val="009962FA"/>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aliases w:val="Document title Char"/>
    <w:basedOn w:val="DefaultParagraphFont"/>
    <w:link w:val="Title"/>
    <w:uiPriority w:val="10"/>
    <w:rsid w:val="009962FA"/>
    <w:rPr>
      <w:rFonts w:asciiTheme="majorHAnsi" w:hAnsiTheme="majorHAnsi" w:eastAsiaTheme="majorEastAsia" w:cstheme="majorBidi"/>
      <w:spacing w:val="-10"/>
      <w:kern w:val="28"/>
      <w:sz w:val="56"/>
      <w:szCs w:val="56"/>
    </w:rPr>
  </w:style>
  <w:style w:type="paragraph" w:styleId="TableTextLeft" w:customStyle="1">
    <w:name w:val="Table Text Left"/>
    <w:basedOn w:val="Normal"/>
    <w:qFormat/>
    <w:rsid w:val="009962FA"/>
    <w:pPr>
      <w:spacing w:before="70" w:after="70" w:line="240" w:lineRule="atLeast"/>
    </w:pPr>
    <w:rPr>
      <w:rFonts w:eastAsia="Times New Roman" w:cs="Times New Roman"/>
      <w:kern w:val="0"/>
      <w:szCs w:val="20"/>
      <w:lang w:eastAsia="en-AU"/>
      <w14:ligatures w14:val="none"/>
    </w:rPr>
  </w:style>
  <w:style w:type="paragraph" w:styleId="TableTextLeftBold" w:customStyle="1">
    <w:name w:val="Table Text Left Bold"/>
    <w:basedOn w:val="TableTextLeft"/>
    <w:qFormat/>
    <w:rsid w:val="009962FA"/>
    <w:rPr>
      <w:b/>
    </w:rPr>
  </w:style>
  <w:style w:type="table" w:styleId="TableAsPlaceholder" w:customStyle="1">
    <w:name w:val="Table As Placeholder"/>
    <w:basedOn w:val="TableNormal"/>
    <w:uiPriority w:val="99"/>
    <w:qFormat/>
    <w:rsid w:val="009962FA"/>
    <w:pPr>
      <w:spacing w:after="0" w:line="240" w:lineRule="atLeast"/>
    </w:pPr>
    <w:rPr>
      <w:rFonts w:eastAsia="Times New Roman" w:cs="Arial"/>
      <w:color w:val="005587" w:themeColor="text1"/>
      <w:kern w:val="0"/>
      <w:sz w:val="20"/>
      <w:szCs w:val="20"/>
      <w:lang w:eastAsia="en-AU"/>
      <w14:ligatures w14:val="none"/>
    </w:rPr>
    <w:tblPr>
      <w:tblCellMar>
        <w:left w:w="0" w:type="dxa"/>
        <w:right w:w="0" w:type="dxa"/>
      </w:tblCellMar>
    </w:tblPr>
  </w:style>
  <w:style w:type="paragraph" w:styleId="Footer">
    <w:name w:val="footer"/>
    <w:basedOn w:val="Normal"/>
    <w:link w:val="FooterChar"/>
    <w:unhideWhenUsed/>
    <w:rsid w:val="009962FA"/>
    <w:pPr>
      <w:tabs>
        <w:tab w:val="center" w:pos="4513"/>
        <w:tab w:val="right" w:pos="9026"/>
      </w:tabs>
      <w:spacing w:after="0" w:line="240" w:lineRule="auto"/>
    </w:pPr>
  </w:style>
  <w:style w:type="character" w:styleId="FooterChar" w:customStyle="1">
    <w:name w:val="Footer Char"/>
    <w:basedOn w:val="DefaultParagraphFont"/>
    <w:link w:val="Footer"/>
    <w:rsid w:val="009962FA"/>
    <w:rPr>
      <w:sz w:val="20"/>
    </w:rPr>
  </w:style>
  <w:style w:type="table" w:styleId="GridTable4-Accent1">
    <w:name w:val="Grid Table 4 Accent 1"/>
    <w:basedOn w:val="TableNormal"/>
    <w:uiPriority w:val="49"/>
    <w:rsid w:val="009962FA"/>
    <w:pPr>
      <w:spacing w:after="0" w:line="240" w:lineRule="auto"/>
    </w:pPr>
    <w:tblPr>
      <w:tblStyleRowBandSize w:val="1"/>
      <w:tblStyleColBandSize w:val="1"/>
      <w:tblBorders>
        <w:top w:val="single" w:color="49ACFE" w:themeColor="accent1" w:themeTint="99" w:sz="4" w:space="0"/>
        <w:left w:val="single" w:color="49ACFE" w:themeColor="accent1" w:themeTint="99" w:sz="4" w:space="0"/>
        <w:bottom w:val="single" w:color="49ACFE" w:themeColor="accent1" w:themeTint="99" w:sz="4" w:space="0"/>
        <w:right w:val="single" w:color="49ACFE" w:themeColor="accent1" w:themeTint="99" w:sz="4" w:space="0"/>
        <w:insideH w:val="single" w:color="49ACFE" w:themeColor="accent1" w:themeTint="99" w:sz="4" w:space="0"/>
        <w:insideV w:val="single" w:color="49ACFE" w:themeColor="accent1" w:themeTint="99" w:sz="4" w:space="0"/>
      </w:tblBorders>
    </w:tblPr>
    <w:tblStylePr w:type="firstRow">
      <w:rPr>
        <w:b/>
        <w:bCs/>
        <w:color w:val="FFFFFF" w:themeColor="background1"/>
      </w:rPr>
      <w:tblPr/>
      <w:tcPr>
        <w:tcBorders>
          <w:top w:val="single" w:color="0172CE" w:themeColor="accent1" w:sz="4" w:space="0"/>
          <w:left w:val="single" w:color="0172CE" w:themeColor="accent1" w:sz="4" w:space="0"/>
          <w:bottom w:val="single" w:color="0172CE" w:themeColor="accent1" w:sz="4" w:space="0"/>
          <w:right w:val="single" w:color="0172CE" w:themeColor="accent1" w:sz="4" w:space="0"/>
          <w:insideH w:val="nil"/>
          <w:insideV w:val="nil"/>
        </w:tcBorders>
        <w:shd w:val="clear" w:color="auto" w:fill="0172CE" w:themeFill="accent1"/>
      </w:tcPr>
    </w:tblStylePr>
    <w:tblStylePr w:type="lastRow">
      <w:rPr>
        <w:b/>
        <w:bCs/>
      </w:rPr>
      <w:tblPr/>
      <w:tcPr>
        <w:tcBorders>
          <w:top w:val="double" w:color="0172CE" w:themeColor="accent1" w:sz="4" w:space="0"/>
        </w:tcBorders>
      </w:tcPr>
    </w:tblStylePr>
    <w:tblStylePr w:type="firstCol">
      <w:rPr>
        <w:b/>
        <w:bCs/>
      </w:rPr>
    </w:tblStylePr>
    <w:tblStylePr w:type="lastCol">
      <w:rPr>
        <w:b/>
        <w:bCs/>
      </w:rPr>
    </w:tblStylePr>
    <w:tblStylePr w:type="band1Vert">
      <w:tblPr/>
      <w:tcPr>
        <w:shd w:val="clear" w:color="auto" w:fill="C2E3FE" w:themeFill="accent1" w:themeFillTint="33"/>
      </w:tcPr>
    </w:tblStylePr>
    <w:tblStylePr w:type="band1Horz">
      <w:tblPr/>
      <w:tcPr>
        <w:shd w:val="clear" w:color="auto" w:fill="C2E3FE" w:themeFill="accent1" w:themeFillTint="33"/>
      </w:tcPr>
    </w:tblStylePr>
  </w:style>
  <w:style w:type="character" w:styleId="Hyperlink">
    <w:name w:val="Hyperlink"/>
    <w:basedOn w:val="DefaultParagraphFont"/>
    <w:uiPriority w:val="99"/>
    <w:unhideWhenUsed/>
    <w:rsid w:val="00D86220"/>
    <w:rPr>
      <w:color w:val="auto"/>
      <w:u w:val="single"/>
    </w:rPr>
  </w:style>
  <w:style w:type="paragraph" w:styleId="TOC1">
    <w:name w:val="toc 1"/>
    <w:basedOn w:val="Normal"/>
    <w:next w:val="Normal"/>
    <w:uiPriority w:val="39"/>
    <w:rsid w:val="00D86220"/>
    <w:pPr>
      <w:tabs>
        <w:tab w:val="right" w:leader="dot" w:pos="9582"/>
      </w:tabs>
      <w:spacing w:before="240" w:after="60" w:line="240" w:lineRule="atLeast"/>
      <w:ind w:right="851"/>
    </w:pPr>
    <w:rPr>
      <w:rFonts w:eastAsia="Times New Roman" w:cs="Arial"/>
      <w:b/>
      <w:noProof/>
      <w:color w:val="0172CE" w:themeColor="text2"/>
      <w:kern w:val="0"/>
      <w:sz w:val="24"/>
      <w:szCs w:val="24"/>
      <w:lang w:eastAsia="en-AU"/>
      <w14:ligatures w14:val="none"/>
    </w:rPr>
  </w:style>
  <w:style w:type="paragraph" w:styleId="TOCHeading">
    <w:name w:val="TOC Heading"/>
    <w:basedOn w:val="Normal"/>
    <w:uiPriority w:val="39"/>
    <w:qFormat/>
    <w:rsid w:val="00CA0E2C"/>
    <w:pPr>
      <w:framePr w:w="11907" w:h="1985" w:vSpace="284" w:hSpace="11340" w:wrap="around" w:hAnchor="page" w:vAnchor="page" w:yAlign="top"/>
      <w:tabs>
        <w:tab w:val="left" w:pos="1134"/>
        <w:tab w:val="left" w:pos="2268"/>
        <w:tab w:val="left" w:pos="3402"/>
        <w:tab w:val="left" w:pos="4536"/>
        <w:tab w:val="left" w:pos="5103"/>
      </w:tabs>
      <w:spacing w:before="1300" w:after="440" w:line="240" w:lineRule="auto"/>
      <w:ind w:left="1134" w:right="1134"/>
    </w:pPr>
    <w:rPr>
      <w:rFonts w:eastAsia="Times New Roman" w:cs="Arial"/>
      <w:color w:val="005587" w:themeColor="text1"/>
      <w:kern w:val="0"/>
      <w:sz w:val="48"/>
      <w:szCs w:val="40"/>
      <w:lang w:eastAsia="en-AU"/>
      <w14:ligatures w14:val="none"/>
    </w:rPr>
  </w:style>
  <w:style w:type="paragraph" w:styleId="TOC2">
    <w:name w:val="toc 2"/>
    <w:basedOn w:val="Normal"/>
    <w:next w:val="Normal"/>
    <w:uiPriority w:val="39"/>
    <w:rsid w:val="00D86220"/>
    <w:pPr>
      <w:tabs>
        <w:tab w:val="right" w:leader="dot" w:pos="9582"/>
      </w:tabs>
      <w:spacing w:before="120" w:after="60" w:line="240" w:lineRule="atLeast"/>
      <w:ind w:right="851"/>
    </w:pPr>
    <w:rPr>
      <w:rFonts w:eastAsia="Times New Roman" w:cs="Arial"/>
      <w:b/>
      <w:noProof/>
      <w:color w:val="005587" w:themeColor="text1"/>
      <w:kern w:val="0"/>
      <w:szCs w:val="28"/>
      <w:lang w:eastAsia="en-AU"/>
      <w14:ligatures w14:val="none"/>
    </w:rPr>
  </w:style>
  <w:style w:type="paragraph" w:styleId="TOC3">
    <w:name w:val="toc 3"/>
    <w:basedOn w:val="Normal"/>
    <w:next w:val="Normal"/>
    <w:uiPriority w:val="39"/>
    <w:rsid w:val="00D86220"/>
    <w:pPr>
      <w:tabs>
        <w:tab w:val="right" w:leader="dot" w:pos="9582"/>
      </w:tabs>
      <w:spacing w:before="60" w:after="60" w:line="240" w:lineRule="atLeast"/>
      <w:ind w:left="142" w:right="851"/>
    </w:pPr>
    <w:rPr>
      <w:rFonts w:eastAsiaTheme="minorEastAsia"/>
      <w:b/>
      <w:noProof/>
      <w:color w:val="4F4E4E"/>
      <w:kern w:val="0"/>
      <w:szCs w:val="20"/>
      <w:lang w:eastAsia="en-AU"/>
      <w14:ligatures w14:val="none"/>
    </w:rPr>
  </w:style>
  <w:style w:type="character" w:styleId="Heading2Char" w:customStyle="1">
    <w:name w:val="Heading 2 Char"/>
    <w:basedOn w:val="DefaultParagraphFont"/>
    <w:link w:val="Heading2"/>
    <w:uiPriority w:val="9"/>
    <w:rsid w:val="00CA7462"/>
    <w:rPr>
      <w:rFonts w:asciiTheme="majorHAnsi" w:hAnsiTheme="majorHAnsi" w:eastAsiaTheme="majorEastAsia" w:cstheme="majorBidi"/>
      <w:color w:val="0172CE" w:themeColor="text2"/>
      <w:sz w:val="26"/>
      <w:szCs w:val="26"/>
    </w:rPr>
  </w:style>
  <w:style w:type="paragraph" w:styleId="Introductioncopy" w:customStyle="1">
    <w:name w:val="Introduction copy"/>
    <w:basedOn w:val="Heading2"/>
    <w:link w:val="IntroductioncopyChar"/>
    <w:qFormat/>
    <w:rsid w:val="007527CE"/>
    <w:pPr>
      <w:spacing w:after="600" w:line="440" w:lineRule="exact"/>
    </w:pPr>
    <w:rPr>
      <w:kern w:val="20"/>
      <w:sz w:val="32"/>
      <w:lang w:val="en-US"/>
    </w:rPr>
  </w:style>
  <w:style w:type="character" w:styleId="IntroductioncopyChar" w:customStyle="1">
    <w:name w:val="Introduction copy Char"/>
    <w:basedOn w:val="Heading2Char"/>
    <w:link w:val="Introductioncopy"/>
    <w:rsid w:val="007527CE"/>
    <w:rPr>
      <w:rFonts w:asciiTheme="majorHAnsi" w:hAnsiTheme="majorHAnsi" w:eastAsiaTheme="majorEastAsia" w:cstheme="majorBidi"/>
      <w:color w:val="0172CE" w:themeColor="text2"/>
      <w:kern w:val="20"/>
      <w:sz w:val="32"/>
      <w:szCs w:val="26"/>
      <w:lang w:val="en-US"/>
    </w:rPr>
  </w:style>
  <w:style w:type="paragraph" w:styleId="Bodycopy" w:customStyle="1">
    <w:name w:val="Body copy"/>
    <w:basedOn w:val="Normal"/>
    <w:link w:val="BodycopyChar"/>
    <w:qFormat/>
    <w:rsid w:val="001C3222"/>
    <w:pPr>
      <w:spacing w:line="260" w:lineRule="exact"/>
    </w:pPr>
  </w:style>
  <w:style w:type="character" w:styleId="BodycopyChar" w:customStyle="1">
    <w:name w:val="Body copy Char"/>
    <w:basedOn w:val="DefaultParagraphFont"/>
    <w:link w:val="Bodycopy"/>
    <w:rsid w:val="001C3222"/>
    <w:rPr>
      <w:sz w:val="20"/>
    </w:rPr>
  </w:style>
  <w:style w:type="paragraph" w:styleId="xDisclaimertext3" w:customStyle="1">
    <w:name w:val="xDisclaimer text 3"/>
    <w:basedOn w:val="xDisclaimerText"/>
    <w:rsid w:val="0064193D"/>
    <w:pPr>
      <w:spacing w:before="60" w:after="60"/>
    </w:pPr>
  </w:style>
  <w:style w:type="paragraph" w:styleId="xDisclaimerHeading" w:customStyle="1">
    <w:name w:val="xDisclaimer Heading"/>
    <w:basedOn w:val="Normal"/>
    <w:rsid w:val="0064193D"/>
    <w:pPr>
      <w:spacing w:before="170" w:after="20" w:line="170" w:lineRule="atLeast"/>
    </w:pPr>
    <w:rPr>
      <w:rFonts w:eastAsia="Times New Roman" w:cs="Arial"/>
      <w:b/>
      <w:color w:val="005587" w:themeColor="text1"/>
      <w:kern w:val="0"/>
      <w:sz w:val="16"/>
      <w:szCs w:val="20"/>
      <w:lang w:eastAsia="en-AU"/>
      <w14:ligatures w14:val="none"/>
    </w:rPr>
  </w:style>
  <w:style w:type="paragraph" w:styleId="xDisclaimerText" w:customStyle="1">
    <w:name w:val="xDisclaimer Text"/>
    <w:basedOn w:val="Normal"/>
    <w:rsid w:val="0064193D"/>
    <w:pPr>
      <w:spacing w:after="0" w:line="175" w:lineRule="atLeast"/>
    </w:pPr>
    <w:rPr>
      <w:rFonts w:eastAsia="Times New Roman" w:cs="Arial"/>
      <w:color w:val="005587" w:themeColor="text1"/>
      <w:kern w:val="0"/>
      <w:sz w:val="16"/>
      <w:szCs w:val="20"/>
      <w:lang w:eastAsia="en-AU"/>
      <w14:ligatures w14:val="none"/>
    </w:rPr>
  </w:style>
  <w:style w:type="table" w:styleId="LogoPlaceholder" w:customStyle="1">
    <w:name w:val="Logo Placeholder"/>
    <w:basedOn w:val="TableNormal"/>
    <w:uiPriority w:val="99"/>
    <w:rsid w:val="0064193D"/>
    <w:pPr>
      <w:spacing w:after="0" w:line="240" w:lineRule="auto"/>
    </w:pPr>
    <w:rPr>
      <w:rFonts w:eastAsia="Times New Roman" w:cs="Arial"/>
      <w:color w:val="005587" w:themeColor="text1"/>
      <w:kern w:val="0"/>
      <w:sz w:val="20"/>
      <w:szCs w:val="20"/>
      <w:lang w:eastAsia="en-AU"/>
      <w14:ligatures w14:val="none"/>
    </w:rPr>
    <w:tblPr>
      <w:tblCellSpacing w:w="142" w:type="dxa"/>
      <w:tblCellMar>
        <w:left w:w="0" w:type="dxa"/>
        <w:right w:w="0" w:type="dxa"/>
      </w:tblCellMar>
    </w:tblPr>
    <w:trPr>
      <w:tblCellSpacing w:w="142" w:type="dxa"/>
    </w:trPr>
  </w:style>
  <w:style w:type="paragraph" w:styleId="SmallBodyText" w:customStyle="1">
    <w:name w:val="Small Body Text"/>
    <w:basedOn w:val="xDisclaimerText"/>
    <w:qFormat/>
    <w:rsid w:val="0064193D"/>
    <w:pPr>
      <w:spacing w:before="40" w:after="40" w:line="220" w:lineRule="atLeast"/>
    </w:pPr>
    <w:rPr>
      <w:sz w:val="18"/>
    </w:rPr>
  </w:style>
  <w:style w:type="paragraph" w:styleId="SmallHeading" w:customStyle="1">
    <w:name w:val="Small Heading"/>
    <w:basedOn w:val="xDisclaimerHeading"/>
    <w:next w:val="SmallBodyText"/>
    <w:qFormat/>
    <w:rsid w:val="0064193D"/>
    <w:pPr>
      <w:spacing w:after="40" w:line="220" w:lineRule="atLeast"/>
    </w:pPr>
    <w:rPr>
      <w:sz w:val="18"/>
    </w:rPr>
  </w:style>
  <w:style w:type="paragraph" w:styleId="xAccessibilityText" w:customStyle="1">
    <w:name w:val="xAccessibility Text"/>
    <w:basedOn w:val="Normal"/>
    <w:semiHidden/>
    <w:qFormat/>
    <w:rsid w:val="0064193D"/>
    <w:pPr>
      <w:spacing w:after="0" w:line="300" w:lineRule="exact"/>
    </w:pPr>
    <w:rPr>
      <w:rFonts w:eastAsia="Times New Roman" w:cs="Arial"/>
      <w:color w:val="005587" w:themeColor="text1"/>
      <w:kern w:val="0"/>
      <w:sz w:val="24"/>
      <w:szCs w:val="20"/>
      <w:lang w:eastAsia="en-AU"/>
      <w14:ligatures w14:val="none"/>
    </w:rPr>
  </w:style>
  <w:style w:type="paragraph" w:styleId="xAccessibilityHeading" w:customStyle="1">
    <w:name w:val="xAccessibility Heading"/>
    <w:basedOn w:val="Normal"/>
    <w:semiHidden/>
    <w:qFormat/>
    <w:rsid w:val="0064193D"/>
    <w:pPr>
      <w:spacing w:before="170" w:after="20" w:line="300" w:lineRule="exact"/>
    </w:pPr>
    <w:rPr>
      <w:rFonts w:eastAsia="Times New Roman" w:cs="Arial"/>
      <w:b/>
      <w:color w:val="005587" w:themeColor="text1"/>
      <w:kern w:val="0"/>
      <w:sz w:val="24"/>
      <w:szCs w:val="20"/>
      <w:lang w:eastAsia="en-AU"/>
      <w14:ligatures w14:val="none"/>
    </w:rPr>
  </w:style>
  <w:style w:type="character" w:styleId="UnresolvedMention">
    <w:name w:val="Unresolved Mention"/>
    <w:basedOn w:val="DefaultParagraphFont"/>
    <w:uiPriority w:val="99"/>
    <w:semiHidden/>
    <w:unhideWhenUsed/>
    <w:rsid w:val="00EC68D0"/>
    <w:rPr>
      <w:color w:val="605E5C"/>
      <w:shd w:val="clear" w:color="auto" w:fill="E1DFDD"/>
    </w:rPr>
  </w:style>
  <w:style w:type="character" w:styleId="Heading3Char" w:customStyle="1">
    <w:name w:val="Heading 3 Char"/>
    <w:basedOn w:val="DefaultParagraphFont"/>
    <w:link w:val="Heading3"/>
    <w:uiPriority w:val="9"/>
    <w:rsid w:val="007B23BA"/>
    <w:rPr>
      <w:rFonts w:asciiTheme="majorHAnsi" w:hAnsiTheme="majorHAnsi" w:eastAsiaTheme="majorEastAsia" w:cstheme="majorBidi"/>
      <w:color w:val="003867" w:themeColor="text2" w:themeShade="80"/>
      <w:sz w:val="24"/>
      <w:szCs w:val="24"/>
    </w:rPr>
  </w:style>
  <w:style w:type="character" w:styleId="Heading4Char" w:customStyle="1">
    <w:name w:val="Heading 4 Char"/>
    <w:basedOn w:val="DefaultParagraphFont"/>
    <w:link w:val="Heading4"/>
    <w:uiPriority w:val="9"/>
    <w:rsid w:val="00CA7462"/>
    <w:rPr>
      <w:rFonts w:asciiTheme="majorHAnsi" w:hAnsiTheme="majorHAnsi" w:eastAsiaTheme="majorEastAsia" w:cstheme="majorBidi"/>
      <w:i/>
      <w:iCs/>
      <w:color w:val="00559A" w:themeColor="accent1" w:themeShade="BF"/>
      <w:sz w:val="20"/>
    </w:rPr>
  </w:style>
  <w:style w:type="character" w:styleId="Heading5Char" w:customStyle="1">
    <w:name w:val="Heading 5 Char"/>
    <w:basedOn w:val="DefaultParagraphFont"/>
    <w:link w:val="Heading5"/>
    <w:uiPriority w:val="9"/>
    <w:rsid w:val="00CA7462"/>
    <w:rPr>
      <w:rFonts w:asciiTheme="majorHAnsi" w:hAnsiTheme="majorHAnsi" w:eastAsiaTheme="majorEastAsia" w:cstheme="majorBidi"/>
      <w:color w:val="00559A" w:themeColor="accent1" w:themeShade="BF"/>
      <w:sz w:val="20"/>
    </w:rPr>
  </w:style>
  <w:style w:type="paragraph" w:styleId="BodyText">
    <w:name w:val="Body Text"/>
    <w:basedOn w:val="Normal"/>
    <w:link w:val="BodyTextChar"/>
    <w:uiPriority w:val="99"/>
    <w:qFormat/>
    <w:rsid w:val="001C3222"/>
    <w:pPr>
      <w:spacing w:before="60" w:after="120" w:line="260" w:lineRule="atLeast"/>
    </w:pPr>
    <w:rPr>
      <w:rFonts w:eastAsia="Times New Roman" w:cs="Times New Roman"/>
      <w:color w:val="005587" w:themeColor="text1"/>
      <w:kern w:val="0"/>
      <w:szCs w:val="20"/>
      <w14:ligatures w14:val="none"/>
    </w:rPr>
  </w:style>
  <w:style w:type="character" w:styleId="BodyTextChar" w:customStyle="1">
    <w:name w:val="Body Text Char"/>
    <w:basedOn w:val="DefaultParagraphFont"/>
    <w:link w:val="BodyText"/>
    <w:uiPriority w:val="99"/>
    <w:rsid w:val="001C3222"/>
    <w:rPr>
      <w:rFonts w:eastAsia="Times New Roman" w:cs="Times New Roman"/>
      <w:color w:val="005587" w:themeColor="text1"/>
      <w:kern w:val="0"/>
      <w:sz w:val="20"/>
      <w:szCs w:val="20"/>
      <w14:ligatures w14:val="none"/>
    </w:rPr>
  </w:style>
  <w:style w:type="paragraph" w:styleId="ListBullet">
    <w:name w:val="List Bullet"/>
    <w:basedOn w:val="Normal"/>
    <w:unhideWhenUsed/>
    <w:qFormat/>
    <w:rsid w:val="00B01C34"/>
    <w:pPr>
      <w:numPr>
        <w:numId w:val="1"/>
      </w:numPr>
      <w:spacing w:before="120" w:after="120" w:line="240" w:lineRule="atLeast"/>
    </w:pPr>
    <w:rPr>
      <w:rFonts w:eastAsia="Times New Roman" w:cs="Arial"/>
      <w:kern w:val="0"/>
      <w:szCs w:val="20"/>
      <w:lang w:eastAsia="en-AU"/>
      <w14:ligatures w14:val="none"/>
    </w:rPr>
  </w:style>
  <w:style w:type="paragraph" w:styleId="ListBullet2">
    <w:name w:val="List Bullet 2"/>
    <w:basedOn w:val="ListBullet"/>
    <w:unhideWhenUsed/>
    <w:qFormat/>
    <w:rsid w:val="00CA7462"/>
    <w:pPr>
      <w:numPr>
        <w:ilvl w:val="1"/>
      </w:numPr>
    </w:pPr>
  </w:style>
  <w:style w:type="paragraph" w:styleId="ListBullet3">
    <w:name w:val="List Bullet 3"/>
    <w:basedOn w:val="Normal"/>
    <w:unhideWhenUsed/>
    <w:rsid w:val="00CA7462"/>
    <w:pPr>
      <w:numPr>
        <w:ilvl w:val="2"/>
        <w:numId w:val="1"/>
      </w:numPr>
      <w:tabs>
        <w:tab w:val="clear" w:pos="510"/>
      </w:tabs>
      <w:spacing w:before="120" w:after="120" w:line="240" w:lineRule="atLeast"/>
      <w:ind w:left="2160" w:hanging="180"/>
    </w:pPr>
    <w:rPr>
      <w:rFonts w:eastAsia="Times New Roman" w:cs="Arial"/>
      <w:color w:val="005587" w:themeColor="text1"/>
      <w:kern w:val="0"/>
      <w:szCs w:val="20"/>
      <w:lang w:eastAsia="en-AU"/>
      <w14:ligatures w14:val="none"/>
    </w:rPr>
  </w:style>
  <w:style w:type="paragraph" w:styleId="BodyText12ptBefore" w:customStyle="1">
    <w:name w:val="Body Text 12pt Before"/>
    <w:basedOn w:val="BodyText"/>
    <w:next w:val="BodyText"/>
    <w:qFormat/>
    <w:rsid w:val="001C3222"/>
    <w:pPr>
      <w:spacing w:before="240"/>
    </w:pPr>
  </w:style>
  <w:style w:type="paragraph" w:styleId="Header">
    <w:name w:val="header"/>
    <w:basedOn w:val="Normal"/>
    <w:link w:val="HeaderChar"/>
    <w:uiPriority w:val="99"/>
    <w:unhideWhenUsed/>
    <w:rsid w:val="00697754"/>
    <w:pPr>
      <w:tabs>
        <w:tab w:val="center" w:pos="4513"/>
        <w:tab w:val="right" w:pos="9026"/>
      </w:tabs>
      <w:spacing w:after="0" w:line="240" w:lineRule="auto"/>
    </w:pPr>
  </w:style>
  <w:style w:type="paragraph" w:styleId="HighlightBoxText" w:customStyle="1">
    <w:name w:val="Highlight Box Text"/>
    <w:basedOn w:val="Normal"/>
    <w:qFormat/>
    <w:rsid w:val="00CA7462"/>
    <w:pPr>
      <w:spacing w:before="120" w:after="120" w:line="300" w:lineRule="atLeast"/>
      <w:ind w:left="227" w:right="227"/>
    </w:pPr>
    <w:rPr>
      <w:rFonts w:eastAsia="Times New Roman" w:cs="Arial"/>
      <w:color w:val="FFFFFF"/>
      <w:spacing w:val="-2"/>
      <w:kern w:val="0"/>
      <w:sz w:val="24"/>
      <w:szCs w:val="20"/>
      <w:lang w:eastAsia="en-AU"/>
      <w14:ligatures w14:val="none"/>
    </w:rPr>
  </w:style>
  <w:style w:type="table" w:styleId="HighlightTable" w:customStyle="1">
    <w:name w:val="Highlight Table"/>
    <w:basedOn w:val="TableNormal"/>
    <w:uiPriority w:val="99"/>
    <w:rsid w:val="00CA7462"/>
    <w:pPr>
      <w:spacing w:after="0" w:line="240" w:lineRule="auto"/>
    </w:pPr>
    <w:rPr>
      <w:rFonts w:eastAsia="Times New Roman" w:cs="Arial"/>
      <w:color w:val="FFFFFF"/>
      <w:kern w:val="0"/>
      <w:sz w:val="24"/>
      <w:szCs w:val="20"/>
      <w:lang w:eastAsia="en-AU"/>
      <w14:ligatures w14:val="none"/>
    </w:rPr>
    <w:tblPr>
      <w:tblCellMar>
        <w:top w:w="227" w:type="dxa"/>
        <w:left w:w="0" w:type="dxa"/>
        <w:bottom w:w="227" w:type="dxa"/>
        <w:right w:w="0" w:type="dxa"/>
      </w:tblCellMar>
    </w:tblPr>
    <w:tcPr>
      <w:shd w:val="clear" w:color="auto" w:fill="0172CE" w:themeFill="text2"/>
    </w:tcPr>
  </w:style>
  <w:style w:type="character" w:styleId="HeaderChar" w:customStyle="1">
    <w:name w:val="Header Char"/>
    <w:basedOn w:val="DefaultParagraphFont"/>
    <w:link w:val="Header"/>
    <w:uiPriority w:val="99"/>
    <w:rsid w:val="00697754"/>
    <w:rPr>
      <w:sz w:val="20"/>
    </w:rPr>
  </w:style>
  <w:style w:type="paragraph" w:styleId="CoverTitle" w:customStyle="1">
    <w:name w:val="Cover Title"/>
    <w:basedOn w:val="Normal"/>
    <w:link w:val="CoverTitleChar"/>
    <w:qFormat/>
    <w:rsid w:val="00E82654"/>
    <w:pPr>
      <w:jc w:val="right"/>
    </w:pPr>
    <w:rPr>
      <w:color w:val="FFFFFF" w:themeColor="background1"/>
      <w:sz w:val="80"/>
      <w:szCs w:val="80"/>
    </w:rPr>
  </w:style>
  <w:style w:type="character" w:styleId="CoverTitleChar" w:customStyle="1">
    <w:name w:val="Cover Title Char"/>
    <w:basedOn w:val="DefaultParagraphFont"/>
    <w:link w:val="CoverTitle"/>
    <w:rsid w:val="00E82654"/>
    <w:rPr>
      <w:color w:val="FFFFFF" w:themeColor="background1"/>
      <w:sz w:val="80"/>
      <w:szCs w:val="80"/>
    </w:rPr>
  </w:style>
  <w:style w:type="paragraph" w:styleId="NoSpacing">
    <w:name w:val="No Spacing"/>
    <w:link w:val="NoSpacingChar"/>
    <w:uiPriority w:val="1"/>
    <w:qFormat/>
    <w:rsid w:val="00E82654"/>
    <w:pPr>
      <w:spacing w:after="0" w:line="240" w:lineRule="auto"/>
    </w:pPr>
    <w:rPr>
      <w:rFonts w:eastAsiaTheme="minorEastAsia"/>
      <w:kern w:val="0"/>
      <w:lang w:val="en-US"/>
      <w14:ligatures w14:val="none"/>
    </w:rPr>
  </w:style>
  <w:style w:type="character" w:styleId="NoSpacingChar" w:customStyle="1">
    <w:name w:val="No Spacing Char"/>
    <w:basedOn w:val="DefaultParagraphFont"/>
    <w:link w:val="NoSpacing"/>
    <w:uiPriority w:val="1"/>
    <w:rsid w:val="00E82654"/>
    <w:rPr>
      <w:rFonts w:eastAsiaTheme="minorEastAsia"/>
      <w:kern w:val="0"/>
      <w:lang w:val="en-US"/>
      <w14:ligatures w14:val="none"/>
    </w:rPr>
  </w:style>
  <w:style w:type="paragraph" w:styleId="BasicParagraph" w:customStyle="1">
    <w:name w:val="[Basic Paragraph]"/>
    <w:basedOn w:val="Normal"/>
    <w:uiPriority w:val="99"/>
    <w:rsid w:val="00E83AAC"/>
    <w:pPr>
      <w:autoSpaceDE w:val="0"/>
      <w:autoSpaceDN w:val="0"/>
      <w:adjustRightInd w:val="0"/>
      <w:spacing w:after="0" w:line="288" w:lineRule="auto"/>
      <w:textAlignment w:val="center"/>
    </w:pPr>
    <w:rPr>
      <w:rFonts w:ascii="MinionPro-Regular" w:hAnsi="MinionPro-Regular" w:cs="MinionPro-Regular"/>
      <w:color w:val="000000"/>
      <w:kern w:val="0"/>
      <w:sz w:val="24"/>
      <w:szCs w:val="24"/>
      <w:lang w:val="en-US"/>
    </w:rPr>
  </w:style>
  <w:style w:type="paragraph" w:styleId="Heading1TextOption2Headings" w:customStyle="1">
    <w:name w:val="Heading 1 Text_Option 2 (Headings)"/>
    <w:basedOn w:val="Normal"/>
    <w:uiPriority w:val="99"/>
    <w:rsid w:val="00885667"/>
    <w:pPr>
      <w:keepLines/>
      <w:autoSpaceDE w:val="0"/>
      <w:autoSpaceDN w:val="0"/>
      <w:adjustRightInd w:val="0"/>
      <w:spacing w:before="170" w:after="170" w:line="420" w:lineRule="atLeast"/>
      <w:textAlignment w:val="center"/>
    </w:pPr>
    <w:rPr>
      <w:rFonts w:ascii="Minion Pro SemiBold" w:hAnsi="Minion Pro SemiBold" w:cs="Minion Pro SemiBold"/>
      <w:b/>
      <w:bCs/>
      <w:color w:val="000000"/>
      <w:kern w:val="0"/>
      <w:sz w:val="36"/>
      <w:szCs w:val="36"/>
      <w:lang w:val="en-US"/>
    </w:rPr>
  </w:style>
  <w:style w:type="paragraph" w:styleId="Bulletlist" w:customStyle="1">
    <w:name w:val="Bullet list"/>
    <w:basedOn w:val="Normal"/>
    <w:link w:val="BulletlistChar"/>
    <w:qFormat/>
    <w:rsid w:val="00FB49C3"/>
    <w:pPr>
      <w:keepLines/>
      <w:numPr>
        <w:numId w:val="2"/>
      </w:numPr>
      <w:tabs>
        <w:tab w:val="left" w:pos="340"/>
      </w:tabs>
      <w:spacing w:before="120" w:after="0" w:line="288" w:lineRule="auto"/>
    </w:pPr>
    <w:rPr>
      <w:rFonts w:ascii="Arial" w:hAnsi="Arial"/>
      <w:kern w:val="0"/>
      <w:szCs w:val="24"/>
      <w14:ligatures w14:val="none"/>
    </w:rPr>
  </w:style>
  <w:style w:type="paragraph" w:styleId="Subtitle">
    <w:name w:val="Subtitle"/>
    <w:basedOn w:val="Normal"/>
    <w:next w:val="Normal"/>
    <w:link w:val="SubtitleChar"/>
    <w:uiPriority w:val="11"/>
    <w:qFormat/>
    <w:rsid w:val="00A60F46"/>
    <w:pPr>
      <w:numPr>
        <w:ilvl w:val="1"/>
      </w:numPr>
    </w:pPr>
    <w:rPr>
      <w:rFonts w:ascii="Arial" w:hAnsi="Arial" w:eastAsiaTheme="minorEastAsia"/>
      <w:color w:val="0CA4FF" w:themeColor="text1" w:themeTint="A5"/>
      <w:spacing w:val="15"/>
      <w:sz w:val="22"/>
    </w:rPr>
  </w:style>
  <w:style w:type="character" w:styleId="SubtitleChar" w:customStyle="1">
    <w:name w:val="Subtitle Char"/>
    <w:basedOn w:val="DefaultParagraphFont"/>
    <w:link w:val="Subtitle"/>
    <w:uiPriority w:val="11"/>
    <w:rsid w:val="00A60F46"/>
    <w:rPr>
      <w:rFonts w:ascii="Arial" w:hAnsi="Arial" w:eastAsiaTheme="minorEastAsia"/>
      <w:color w:val="0CA4FF" w:themeColor="text1" w:themeTint="A5"/>
      <w:spacing w:val="15"/>
    </w:rPr>
  </w:style>
  <w:style w:type="character" w:styleId="Emphasis">
    <w:name w:val="Emphasis"/>
    <w:basedOn w:val="DefaultParagraphFont"/>
    <w:uiPriority w:val="20"/>
    <w:qFormat/>
    <w:rsid w:val="00A60F46"/>
    <w:rPr>
      <w:i/>
      <w:iCs/>
    </w:rPr>
  </w:style>
  <w:style w:type="character" w:styleId="SubtleEmphasis">
    <w:name w:val="Subtle Emphasis"/>
    <w:basedOn w:val="DefaultParagraphFont"/>
    <w:uiPriority w:val="19"/>
    <w:qFormat/>
    <w:rsid w:val="00A60F46"/>
    <w:rPr>
      <w:i/>
      <w:iCs/>
      <w:color w:val="008FE5" w:themeColor="text1" w:themeTint="BF"/>
    </w:rPr>
  </w:style>
  <w:style w:type="paragraph" w:styleId="ListParagraph">
    <w:name w:val="List Paragraph"/>
    <w:basedOn w:val="Normal"/>
    <w:uiPriority w:val="34"/>
    <w:qFormat/>
    <w:rsid w:val="00A60F46"/>
    <w:pPr>
      <w:ind w:left="720"/>
      <w:contextualSpacing/>
    </w:pPr>
    <w:rPr>
      <w:rFonts w:ascii="Arial" w:hAnsi="Arial"/>
      <w:sz w:val="22"/>
    </w:rPr>
  </w:style>
  <w:style w:type="character" w:styleId="BulletlistChar" w:customStyle="1">
    <w:name w:val="Bullet list Char"/>
    <w:basedOn w:val="DefaultParagraphFont"/>
    <w:link w:val="Bulletlist"/>
    <w:rsid w:val="00FB49C3"/>
    <w:rPr>
      <w:rFonts w:ascii="Arial" w:hAnsi="Arial"/>
      <w:kern w:val="0"/>
      <w:sz w:val="20"/>
      <w:szCs w:val="24"/>
      <w14:ligatures w14:val="none"/>
    </w:rPr>
  </w:style>
  <w:style w:type="character" w:styleId="Strong">
    <w:name w:val="Strong"/>
    <w:basedOn w:val="DefaultParagraphFont"/>
    <w:uiPriority w:val="22"/>
    <w:qFormat/>
    <w:rsid w:val="00041590"/>
    <w:rPr>
      <w:b/>
      <w:bCs/>
    </w:rPr>
  </w:style>
  <w:style w:type="table" w:styleId="TableGrid">
    <w:name w:val="Table Grid"/>
    <w:basedOn w:val="TableNormal"/>
    <w:uiPriority w:val="39"/>
    <w:rsid w:val="0004159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uiPriority w:val="99"/>
    <w:semiHidden/>
    <w:unhideWhenUsed/>
    <w:rsid w:val="00CC2B58"/>
    <w:rPr>
      <w:sz w:val="16"/>
      <w:szCs w:val="16"/>
    </w:rPr>
  </w:style>
  <w:style w:type="paragraph" w:styleId="CommentText">
    <w:name w:val="annotation text"/>
    <w:basedOn w:val="Normal"/>
    <w:link w:val="CommentTextChar"/>
    <w:uiPriority w:val="99"/>
    <w:unhideWhenUsed/>
    <w:rsid w:val="00CC2B58"/>
    <w:pPr>
      <w:spacing w:line="240" w:lineRule="auto"/>
    </w:pPr>
    <w:rPr>
      <w:szCs w:val="20"/>
    </w:rPr>
  </w:style>
  <w:style w:type="character" w:styleId="CommentTextChar" w:customStyle="1">
    <w:name w:val="Comment Text Char"/>
    <w:basedOn w:val="DefaultParagraphFont"/>
    <w:link w:val="CommentText"/>
    <w:uiPriority w:val="99"/>
    <w:rsid w:val="00CC2B58"/>
    <w:rPr>
      <w:sz w:val="20"/>
      <w:szCs w:val="20"/>
    </w:rPr>
  </w:style>
  <w:style w:type="paragraph" w:styleId="CommentSubject">
    <w:name w:val="annotation subject"/>
    <w:basedOn w:val="CommentText"/>
    <w:next w:val="CommentText"/>
    <w:link w:val="CommentSubjectChar"/>
    <w:uiPriority w:val="99"/>
    <w:semiHidden/>
    <w:unhideWhenUsed/>
    <w:rsid w:val="00CC2B58"/>
    <w:rPr>
      <w:b/>
      <w:bCs/>
    </w:rPr>
  </w:style>
  <w:style w:type="character" w:styleId="CommentSubjectChar" w:customStyle="1">
    <w:name w:val="Comment Subject Char"/>
    <w:basedOn w:val="CommentTextChar"/>
    <w:link w:val="CommentSubject"/>
    <w:uiPriority w:val="99"/>
    <w:semiHidden/>
    <w:rsid w:val="00CC2B58"/>
    <w:rPr>
      <w:b/>
      <w:bCs/>
      <w:sz w:val="20"/>
      <w:szCs w:val="20"/>
    </w:rPr>
  </w:style>
  <w:style w:type="character" w:styleId="Heading6Char" w:customStyle="1">
    <w:name w:val="Heading 6 Char"/>
    <w:basedOn w:val="DefaultParagraphFont"/>
    <w:link w:val="Heading6"/>
    <w:uiPriority w:val="9"/>
    <w:rsid w:val="00DD6731"/>
    <w:rPr>
      <w:rFonts w:eastAsiaTheme="majorEastAsia" w:cstheme="majorBidi"/>
      <w:i/>
      <w:iCs/>
      <w:color w:val="0AA3FF" w:themeColor="text1" w:themeTint="A6"/>
      <w:sz w:val="24"/>
      <w:szCs w:val="24"/>
    </w:rPr>
  </w:style>
  <w:style w:type="character" w:styleId="Heading7Char" w:customStyle="1">
    <w:name w:val="Heading 7 Char"/>
    <w:basedOn w:val="DefaultParagraphFont"/>
    <w:link w:val="Heading7"/>
    <w:uiPriority w:val="9"/>
    <w:semiHidden/>
    <w:rsid w:val="00DD6731"/>
    <w:rPr>
      <w:rFonts w:eastAsiaTheme="majorEastAsia" w:cstheme="majorBidi"/>
      <w:color w:val="0AA3FF" w:themeColor="text1" w:themeTint="A6"/>
      <w:sz w:val="24"/>
      <w:szCs w:val="24"/>
    </w:rPr>
  </w:style>
  <w:style w:type="character" w:styleId="Heading8Char" w:customStyle="1">
    <w:name w:val="Heading 8 Char"/>
    <w:basedOn w:val="DefaultParagraphFont"/>
    <w:link w:val="Heading8"/>
    <w:uiPriority w:val="9"/>
    <w:semiHidden/>
    <w:rsid w:val="00DD6731"/>
    <w:rPr>
      <w:rFonts w:eastAsiaTheme="majorEastAsia" w:cstheme="majorBidi"/>
      <w:i/>
      <w:iCs/>
      <w:color w:val="0078C0" w:themeColor="text1" w:themeTint="D8"/>
      <w:sz w:val="24"/>
      <w:szCs w:val="24"/>
    </w:rPr>
  </w:style>
  <w:style w:type="character" w:styleId="Heading9Char" w:customStyle="1">
    <w:name w:val="Heading 9 Char"/>
    <w:basedOn w:val="DefaultParagraphFont"/>
    <w:link w:val="Heading9"/>
    <w:uiPriority w:val="9"/>
    <w:semiHidden/>
    <w:rsid w:val="00DD6731"/>
    <w:rPr>
      <w:rFonts w:eastAsiaTheme="majorEastAsia" w:cstheme="majorBidi"/>
      <w:color w:val="0078C0" w:themeColor="text1" w:themeTint="D8"/>
      <w:sz w:val="24"/>
      <w:szCs w:val="24"/>
    </w:rPr>
  </w:style>
  <w:style w:type="character" w:styleId="FollowedHyperlink">
    <w:name w:val="FollowedHyperlink"/>
    <w:basedOn w:val="DefaultParagraphFont"/>
    <w:semiHidden/>
    <w:unhideWhenUsed/>
    <w:rsid w:val="00DD6731"/>
    <w:rPr>
      <w:color w:val="00A9E0" w:themeColor="followedHyperlink"/>
      <w:u w:val="single"/>
    </w:rPr>
  </w:style>
  <w:style w:type="paragraph" w:styleId="msonormal0" w:customStyle="1">
    <w:name w:val="msonormal"/>
    <w:basedOn w:val="Normal"/>
    <w:rsid w:val="00DD6731"/>
    <w:pPr>
      <w:spacing w:before="100" w:beforeAutospacing="1" w:after="100" w:afterAutospacing="1" w:line="240" w:lineRule="auto"/>
    </w:pPr>
    <w:rPr>
      <w:rFonts w:ascii="Times New Roman" w:hAnsi="Times New Roman" w:eastAsia="Times New Roman" w:cs="Times New Roman"/>
      <w:kern w:val="0"/>
      <w:sz w:val="24"/>
      <w:szCs w:val="24"/>
      <w:lang w:eastAsia="en-AU"/>
      <w14:ligatures w14:val="none"/>
    </w:rPr>
  </w:style>
  <w:style w:type="paragraph" w:styleId="Quote">
    <w:name w:val="Quote"/>
    <w:basedOn w:val="Normal"/>
    <w:next w:val="Normal"/>
    <w:link w:val="QuoteChar"/>
    <w:uiPriority w:val="29"/>
    <w:qFormat/>
    <w:rsid w:val="00DD6731"/>
    <w:pPr>
      <w:spacing w:before="160" w:line="276" w:lineRule="auto"/>
      <w:jc w:val="center"/>
    </w:pPr>
    <w:rPr>
      <w:i/>
      <w:iCs/>
      <w:color w:val="008FE5" w:themeColor="text1" w:themeTint="BF"/>
      <w:sz w:val="24"/>
      <w:szCs w:val="24"/>
    </w:rPr>
  </w:style>
  <w:style w:type="character" w:styleId="QuoteChar" w:customStyle="1">
    <w:name w:val="Quote Char"/>
    <w:basedOn w:val="DefaultParagraphFont"/>
    <w:link w:val="Quote"/>
    <w:uiPriority w:val="29"/>
    <w:rsid w:val="00DD6731"/>
    <w:rPr>
      <w:i/>
      <w:iCs/>
      <w:color w:val="008FE5" w:themeColor="text1" w:themeTint="BF"/>
      <w:sz w:val="24"/>
      <w:szCs w:val="24"/>
    </w:rPr>
  </w:style>
  <w:style w:type="paragraph" w:styleId="IntenseQuote">
    <w:name w:val="Intense Quote"/>
    <w:basedOn w:val="Normal"/>
    <w:next w:val="Normal"/>
    <w:link w:val="IntenseQuoteChar"/>
    <w:uiPriority w:val="30"/>
    <w:qFormat/>
    <w:rsid w:val="00DD6731"/>
    <w:pPr>
      <w:pBdr>
        <w:top w:val="single" w:color="00559A" w:themeColor="accent1" w:themeShade="BF" w:sz="4" w:space="10"/>
        <w:bottom w:val="single" w:color="00559A" w:themeColor="accent1" w:themeShade="BF" w:sz="4" w:space="10"/>
      </w:pBdr>
      <w:spacing w:before="360" w:after="360" w:line="276" w:lineRule="auto"/>
      <w:ind w:left="864" w:right="864"/>
      <w:jc w:val="center"/>
    </w:pPr>
    <w:rPr>
      <w:i/>
      <w:iCs/>
      <w:color w:val="00559A" w:themeColor="accent1" w:themeShade="BF"/>
      <w:sz w:val="24"/>
      <w:szCs w:val="24"/>
    </w:rPr>
  </w:style>
  <w:style w:type="character" w:styleId="IntenseQuoteChar" w:customStyle="1">
    <w:name w:val="Intense Quote Char"/>
    <w:basedOn w:val="DefaultParagraphFont"/>
    <w:link w:val="IntenseQuote"/>
    <w:uiPriority w:val="30"/>
    <w:rsid w:val="00DD6731"/>
    <w:rPr>
      <w:i/>
      <w:iCs/>
      <w:color w:val="00559A" w:themeColor="accent1" w:themeShade="BF"/>
      <w:sz w:val="24"/>
      <w:szCs w:val="24"/>
    </w:rPr>
  </w:style>
  <w:style w:type="character" w:styleId="IntenseEmphasis">
    <w:name w:val="Intense Emphasis"/>
    <w:basedOn w:val="DefaultParagraphFont"/>
    <w:uiPriority w:val="21"/>
    <w:qFormat/>
    <w:rsid w:val="00DD6731"/>
    <w:rPr>
      <w:i/>
      <w:iCs/>
      <w:color w:val="00559A" w:themeColor="accent1" w:themeShade="BF"/>
    </w:rPr>
  </w:style>
  <w:style w:type="character" w:styleId="IntenseReference">
    <w:name w:val="Intense Reference"/>
    <w:basedOn w:val="DefaultParagraphFont"/>
    <w:uiPriority w:val="32"/>
    <w:qFormat/>
    <w:rsid w:val="00DD6731"/>
    <w:rPr>
      <w:b/>
      <w:bCs/>
      <w:smallCaps/>
      <w:color w:val="00559A" w:themeColor="accent1" w:themeShade="BF"/>
      <w:spacing w:val="5"/>
    </w:rPr>
  </w:style>
  <w:style w:type="character" w:styleId="Mention">
    <w:name w:val="Mention"/>
    <w:basedOn w:val="DefaultParagraphFont"/>
    <w:uiPriority w:val="99"/>
    <w:unhideWhenUsed/>
    <w:rsid w:val="00BB552E"/>
    <w:rPr>
      <w:color w:val="2B579A"/>
      <w:shd w:val="clear" w:color="auto" w:fill="E1DFDD"/>
    </w:rPr>
  </w:style>
  <w:style w:type="paragraph" w:styleId="BodyCopyBody" w:customStyle="1">
    <w:name w:val="Body Copy (Body)"/>
    <w:basedOn w:val="Normal"/>
    <w:uiPriority w:val="99"/>
    <w:rsid w:val="009637FA"/>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VIC" w:hAnsi="VIC" w:cs="VIC"/>
      <w:color w:val="000000"/>
      <w:kern w:val="0"/>
      <w:sz w:val="19"/>
      <w:szCs w:val="19"/>
      <w:lang w:val="en-GB"/>
    </w:rPr>
  </w:style>
  <w:style w:type="paragraph" w:styleId="BodyBulletBlueTextBlackBody" w:customStyle="1">
    <w:name w:val="Body Bullet Blue Text Black (Body)"/>
    <w:basedOn w:val="Normal"/>
    <w:uiPriority w:val="99"/>
    <w:rsid w:val="009637FA"/>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57" w:line="270" w:lineRule="atLeast"/>
      <w:ind w:left="227" w:hanging="227"/>
      <w:textAlignment w:val="center"/>
    </w:pPr>
    <w:rPr>
      <w:rFonts w:ascii="VIC" w:hAnsi="VIC" w:cs="VIC"/>
      <w:color w:val="000000"/>
      <w:kern w:val="0"/>
      <w:sz w:val="19"/>
      <w:szCs w:val="19"/>
      <w:lang w:val="en-GB"/>
    </w:rPr>
  </w:style>
  <w:style w:type="paragraph" w:styleId="TableBodycopyBody" w:customStyle="1">
    <w:name w:val="Table Body copy (Body)"/>
    <w:basedOn w:val="BodyCopyBody"/>
    <w:uiPriority w:val="99"/>
    <w:rsid w:val="009637FA"/>
    <w:pPr>
      <w:spacing w:after="57"/>
    </w:pPr>
    <w:rPr>
      <w:color w:val="004B7C"/>
    </w:rPr>
  </w:style>
  <w:style w:type="paragraph" w:styleId="BodyCopyRegular95pt135ptBody" w:customStyle="1">
    <w:name w:val="Body Copy Regular 9.5pt/13.5pt (Body)"/>
    <w:basedOn w:val="Normal"/>
    <w:uiPriority w:val="99"/>
    <w:rsid w:val="009637FA"/>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VIC" w:hAnsi="VIC" w:cs="VIC"/>
      <w:color w:val="000000"/>
      <w:kern w:val="0"/>
      <w:sz w:val="19"/>
      <w:szCs w:val="19"/>
      <w:lang w:val="en-GB"/>
    </w:rPr>
  </w:style>
  <w:style w:type="paragraph" w:styleId="Caption">
    <w:name w:val="caption"/>
    <w:basedOn w:val="Normal"/>
    <w:next w:val="Normal"/>
    <w:uiPriority w:val="35"/>
    <w:unhideWhenUsed/>
    <w:qFormat/>
    <w:rsid w:val="00D04CEE"/>
    <w:pPr>
      <w:spacing w:after="200" w:line="240" w:lineRule="auto"/>
    </w:pPr>
    <w:rPr>
      <w:i/>
      <w:iCs/>
      <w:color w:val="0172CE" w:themeColor="text2"/>
      <w:sz w:val="18"/>
      <w:szCs w:val="18"/>
    </w:rPr>
  </w:style>
  <w:style w:type="paragraph" w:styleId="Revision">
    <w:name w:val="Revision"/>
    <w:hidden/>
    <w:uiPriority w:val="99"/>
    <w:semiHidden/>
    <w:rsid w:val="0019183A"/>
    <w:pPr>
      <w:spacing w:after="0" w:line="240" w:lineRule="auto"/>
    </w:pPr>
    <w:rPr>
      <w:sz w:val="20"/>
    </w:rPr>
  </w:style>
  <w:style w:type="paragraph" w:styleId="TOC4">
    <w:name w:val="toc 4"/>
    <w:basedOn w:val="Normal"/>
    <w:next w:val="Normal"/>
    <w:autoRedefine/>
    <w:uiPriority w:val="39"/>
    <w:unhideWhenUsed/>
    <w:rsid w:val="000D34ED"/>
    <w:pPr>
      <w:spacing w:after="100" w:line="278" w:lineRule="auto"/>
      <w:ind w:left="720"/>
    </w:pPr>
    <w:rPr>
      <w:rFonts w:eastAsiaTheme="minorEastAsia"/>
      <w:sz w:val="24"/>
      <w:szCs w:val="24"/>
      <w:lang w:eastAsia="en-AU"/>
    </w:rPr>
  </w:style>
  <w:style w:type="paragraph" w:styleId="TOC5">
    <w:name w:val="toc 5"/>
    <w:basedOn w:val="Normal"/>
    <w:next w:val="Normal"/>
    <w:autoRedefine/>
    <w:uiPriority w:val="39"/>
    <w:unhideWhenUsed/>
    <w:rsid w:val="000D34ED"/>
    <w:pPr>
      <w:spacing w:after="100" w:line="278" w:lineRule="auto"/>
      <w:ind w:left="960"/>
    </w:pPr>
    <w:rPr>
      <w:rFonts w:eastAsiaTheme="minorEastAsia"/>
      <w:sz w:val="24"/>
      <w:szCs w:val="24"/>
      <w:lang w:eastAsia="en-AU"/>
    </w:rPr>
  </w:style>
  <w:style w:type="paragraph" w:styleId="TOC6">
    <w:name w:val="toc 6"/>
    <w:basedOn w:val="Normal"/>
    <w:next w:val="Normal"/>
    <w:autoRedefine/>
    <w:uiPriority w:val="39"/>
    <w:unhideWhenUsed/>
    <w:rsid w:val="000D34ED"/>
    <w:pPr>
      <w:spacing w:after="100" w:line="278" w:lineRule="auto"/>
      <w:ind w:left="1200"/>
    </w:pPr>
    <w:rPr>
      <w:rFonts w:eastAsiaTheme="minorEastAsia"/>
      <w:sz w:val="24"/>
      <w:szCs w:val="24"/>
      <w:lang w:eastAsia="en-AU"/>
    </w:rPr>
  </w:style>
  <w:style w:type="paragraph" w:styleId="TOC7">
    <w:name w:val="toc 7"/>
    <w:basedOn w:val="Normal"/>
    <w:next w:val="Normal"/>
    <w:autoRedefine/>
    <w:uiPriority w:val="39"/>
    <w:unhideWhenUsed/>
    <w:rsid w:val="000D34ED"/>
    <w:pPr>
      <w:spacing w:after="100" w:line="278" w:lineRule="auto"/>
      <w:ind w:left="1440"/>
    </w:pPr>
    <w:rPr>
      <w:rFonts w:eastAsiaTheme="minorEastAsia"/>
      <w:sz w:val="24"/>
      <w:szCs w:val="24"/>
      <w:lang w:eastAsia="en-AU"/>
    </w:rPr>
  </w:style>
  <w:style w:type="paragraph" w:styleId="TOC8">
    <w:name w:val="toc 8"/>
    <w:basedOn w:val="Normal"/>
    <w:next w:val="Normal"/>
    <w:autoRedefine/>
    <w:uiPriority w:val="39"/>
    <w:unhideWhenUsed/>
    <w:rsid w:val="000D34ED"/>
    <w:pPr>
      <w:spacing w:after="100" w:line="278" w:lineRule="auto"/>
      <w:ind w:left="1680"/>
    </w:pPr>
    <w:rPr>
      <w:rFonts w:eastAsiaTheme="minorEastAsia"/>
      <w:sz w:val="24"/>
      <w:szCs w:val="24"/>
      <w:lang w:eastAsia="en-AU"/>
    </w:rPr>
  </w:style>
  <w:style w:type="paragraph" w:styleId="TOC9">
    <w:name w:val="toc 9"/>
    <w:basedOn w:val="Normal"/>
    <w:next w:val="Normal"/>
    <w:autoRedefine/>
    <w:uiPriority w:val="39"/>
    <w:unhideWhenUsed/>
    <w:rsid w:val="000D34ED"/>
    <w:pPr>
      <w:spacing w:after="100" w:line="278" w:lineRule="auto"/>
      <w:ind w:left="1920"/>
    </w:pPr>
    <w:rPr>
      <w:rFonts w:eastAsiaTheme="minorEastAsia"/>
      <w:sz w:val="24"/>
      <w:szCs w:val="24"/>
      <w:lang w:eastAsia="en-AU"/>
    </w:rPr>
  </w:style>
  <w:style w:type="paragraph" w:styleId="TableofFigures">
    <w:name w:val="table of figures"/>
    <w:basedOn w:val="Normal"/>
    <w:next w:val="Normal"/>
    <w:uiPriority w:val="99"/>
    <w:unhideWhenUsed/>
    <w:rsid w:val="00E11B49"/>
    <w:pPr>
      <w:spacing w:after="0"/>
    </w:pPr>
  </w:style>
  <w:style w:type="character" w:styleId="normaltextrun" w:customStyle="1">
    <w:name w:val="normaltextrun"/>
    <w:basedOn w:val="DefaultParagraphFont"/>
    <w:rsid w:val="00822215"/>
  </w:style>
  <w:style w:type="character" w:styleId="scxw246230190" w:customStyle="1">
    <w:name w:val="scxw246230190"/>
    <w:basedOn w:val="DefaultParagraphFont"/>
    <w:rsid w:val="000F24D9"/>
  </w:style>
  <w:style w:type="character" w:styleId="eop" w:customStyle="1">
    <w:name w:val="eop"/>
    <w:basedOn w:val="DefaultParagraphFont"/>
    <w:rsid w:val="00670C5E"/>
  </w:style>
  <w:style w:type="character" w:styleId="scxw72972973" w:customStyle="1">
    <w:name w:val="scxw72972973"/>
    <w:basedOn w:val="DefaultParagraphFont"/>
    <w:rsid w:val="0045509D"/>
  </w:style>
  <w:style w:type="paragraph" w:styleId="paragraph" w:customStyle="1">
    <w:name w:val="paragraph"/>
    <w:basedOn w:val="Normal"/>
    <w:rsid w:val="0052471D"/>
    <w:pPr>
      <w:spacing w:before="100" w:beforeAutospacing="1" w:after="100" w:afterAutospacing="1" w:line="240" w:lineRule="auto"/>
    </w:pPr>
    <w:rPr>
      <w:rFonts w:ascii="Times New Roman" w:hAnsi="Times New Roman" w:eastAsia="Times New Roman" w:cs="Times New Roman"/>
      <w:kern w:val="0"/>
      <w:sz w:val="24"/>
      <w:szCs w:val="24"/>
      <w:lang w:eastAsia="en-AU"/>
      <w14:ligatures w14:val="none"/>
    </w:rPr>
  </w:style>
  <w:style w:type="character" w:styleId="tabchar" w:customStyle="1">
    <w:name w:val="tabchar"/>
    <w:basedOn w:val="DefaultParagraphFont"/>
    <w:rsid w:val="00AB28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0188">
      <w:bodyDiv w:val="1"/>
      <w:marLeft w:val="0"/>
      <w:marRight w:val="0"/>
      <w:marTop w:val="0"/>
      <w:marBottom w:val="0"/>
      <w:divBdr>
        <w:top w:val="none" w:sz="0" w:space="0" w:color="auto"/>
        <w:left w:val="none" w:sz="0" w:space="0" w:color="auto"/>
        <w:bottom w:val="none" w:sz="0" w:space="0" w:color="auto"/>
        <w:right w:val="none" w:sz="0" w:space="0" w:color="auto"/>
      </w:divBdr>
      <w:divsChild>
        <w:div w:id="306739675">
          <w:marLeft w:val="0"/>
          <w:marRight w:val="0"/>
          <w:marTop w:val="0"/>
          <w:marBottom w:val="0"/>
          <w:divBdr>
            <w:top w:val="none" w:sz="0" w:space="0" w:color="auto"/>
            <w:left w:val="none" w:sz="0" w:space="0" w:color="auto"/>
            <w:bottom w:val="none" w:sz="0" w:space="0" w:color="auto"/>
            <w:right w:val="none" w:sz="0" w:space="0" w:color="auto"/>
          </w:divBdr>
        </w:div>
        <w:div w:id="756831560">
          <w:marLeft w:val="0"/>
          <w:marRight w:val="0"/>
          <w:marTop w:val="0"/>
          <w:marBottom w:val="0"/>
          <w:divBdr>
            <w:top w:val="none" w:sz="0" w:space="0" w:color="auto"/>
            <w:left w:val="none" w:sz="0" w:space="0" w:color="auto"/>
            <w:bottom w:val="none" w:sz="0" w:space="0" w:color="auto"/>
            <w:right w:val="none" w:sz="0" w:space="0" w:color="auto"/>
          </w:divBdr>
        </w:div>
        <w:div w:id="1205405680">
          <w:marLeft w:val="0"/>
          <w:marRight w:val="0"/>
          <w:marTop w:val="0"/>
          <w:marBottom w:val="0"/>
          <w:divBdr>
            <w:top w:val="none" w:sz="0" w:space="0" w:color="auto"/>
            <w:left w:val="none" w:sz="0" w:space="0" w:color="auto"/>
            <w:bottom w:val="none" w:sz="0" w:space="0" w:color="auto"/>
            <w:right w:val="none" w:sz="0" w:space="0" w:color="auto"/>
          </w:divBdr>
        </w:div>
        <w:div w:id="1208107525">
          <w:marLeft w:val="0"/>
          <w:marRight w:val="0"/>
          <w:marTop w:val="0"/>
          <w:marBottom w:val="0"/>
          <w:divBdr>
            <w:top w:val="none" w:sz="0" w:space="0" w:color="auto"/>
            <w:left w:val="none" w:sz="0" w:space="0" w:color="auto"/>
            <w:bottom w:val="none" w:sz="0" w:space="0" w:color="auto"/>
            <w:right w:val="none" w:sz="0" w:space="0" w:color="auto"/>
          </w:divBdr>
        </w:div>
        <w:div w:id="1245650518">
          <w:marLeft w:val="0"/>
          <w:marRight w:val="0"/>
          <w:marTop w:val="0"/>
          <w:marBottom w:val="0"/>
          <w:divBdr>
            <w:top w:val="none" w:sz="0" w:space="0" w:color="auto"/>
            <w:left w:val="none" w:sz="0" w:space="0" w:color="auto"/>
            <w:bottom w:val="none" w:sz="0" w:space="0" w:color="auto"/>
            <w:right w:val="none" w:sz="0" w:space="0" w:color="auto"/>
          </w:divBdr>
        </w:div>
        <w:div w:id="1294482725">
          <w:marLeft w:val="0"/>
          <w:marRight w:val="0"/>
          <w:marTop w:val="0"/>
          <w:marBottom w:val="0"/>
          <w:divBdr>
            <w:top w:val="none" w:sz="0" w:space="0" w:color="auto"/>
            <w:left w:val="none" w:sz="0" w:space="0" w:color="auto"/>
            <w:bottom w:val="none" w:sz="0" w:space="0" w:color="auto"/>
            <w:right w:val="none" w:sz="0" w:space="0" w:color="auto"/>
          </w:divBdr>
        </w:div>
        <w:div w:id="1400707003">
          <w:marLeft w:val="0"/>
          <w:marRight w:val="0"/>
          <w:marTop w:val="0"/>
          <w:marBottom w:val="0"/>
          <w:divBdr>
            <w:top w:val="none" w:sz="0" w:space="0" w:color="auto"/>
            <w:left w:val="none" w:sz="0" w:space="0" w:color="auto"/>
            <w:bottom w:val="none" w:sz="0" w:space="0" w:color="auto"/>
            <w:right w:val="none" w:sz="0" w:space="0" w:color="auto"/>
          </w:divBdr>
        </w:div>
        <w:div w:id="1431588164">
          <w:marLeft w:val="0"/>
          <w:marRight w:val="0"/>
          <w:marTop w:val="0"/>
          <w:marBottom w:val="0"/>
          <w:divBdr>
            <w:top w:val="none" w:sz="0" w:space="0" w:color="auto"/>
            <w:left w:val="none" w:sz="0" w:space="0" w:color="auto"/>
            <w:bottom w:val="none" w:sz="0" w:space="0" w:color="auto"/>
            <w:right w:val="none" w:sz="0" w:space="0" w:color="auto"/>
          </w:divBdr>
        </w:div>
        <w:div w:id="1487085462">
          <w:marLeft w:val="0"/>
          <w:marRight w:val="0"/>
          <w:marTop w:val="0"/>
          <w:marBottom w:val="0"/>
          <w:divBdr>
            <w:top w:val="none" w:sz="0" w:space="0" w:color="auto"/>
            <w:left w:val="none" w:sz="0" w:space="0" w:color="auto"/>
            <w:bottom w:val="none" w:sz="0" w:space="0" w:color="auto"/>
            <w:right w:val="none" w:sz="0" w:space="0" w:color="auto"/>
          </w:divBdr>
        </w:div>
        <w:div w:id="1530138900">
          <w:marLeft w:val="0"/>
          <w:marRight w:val="0"/>
          <w:marTop w:val="0"/>
          <w:marBottom w:val="0"/>
          <w:divBdr>
            <w:top w:val="none" w:sz="0" w:space="0" w:color="auto"/>
            <w:left w:val="none" w:sz="0" w:space="0" w:color="auto"/>
            <w:bottom w:val="none" w:sz="0" w:space="0" w:color="auto"/>
            <w:right w:val="none" w:sz="0" w:space="0" w:color="auto"/>
          </w:divBdr>
        </w:div>
        <w:div w:id="1804151616">
          <w:marLeft w:val="0"/>
          <w:marRight w:val="0"/>
          <w:marTop w:val="0"/>
          <w:marBottom w:val="0"/>
          <w:divBdr>
            <w:top w:val="none" w:sz="0" w:space="0" w:color="auto"/>
            <w:left w:val="none" w:sz="0" w:space="0" w:color="auto"/>
            <w:bottom w:val="none" w:sz="0" w:space="0" w:color="auto"/>
            <w:right w:val="none" w:sz="0" w:space="0" w:color="auto"/>
          </w:divBdr>
        </w:div>
        <w:div w:id="1995716004">
          <w:marLeft w:val="0"/>
          <w:marRight w:val="0"/>
          <w:marTop w:val="0"/>
          <w:marBottom w:val="0"/>
          <w:divBdr>
            <w:top w:val="none" w:sz="0" w:space="0" w:color="auto"/>
            <w:left w:val="none" w:sz="0" w:space="0" w:color="auto"/>
            <w:bottom w:val="none" w:sz="0" w:space="0" w:color="auto"/>
            <w:right w:val="none" w:sz="0" w:space="0" w:color="auto"/>
          </w:divBdr>
        </w:div>
      </w:divsChild>
    </w:div>
    <w:div w:id="19673310">
      <w:bodyDiv w:val="1"/>
      <w:marLeft w:val="0"/>
      <w:marRight w:val="0"/>
      <w:marTop w:val="0"/>
      <w:marBottom w:val="0"/>
      <w:divBdr>
        <w:top w:val="none" w:sz="0" w:space="0" w:color="auto"/>
        <w:left w:val="none" w:sz="0" w:space="0" w:color="auto"/>
        <w:bottom w:val="none" w:sz="0" w:space="0" w:color="auto"/>
        <w:right w:val="none" w:sz="0" w:space="0" w:color="auto"/>
      </w:divBdr>
    </w:div>
    <w:div w:id="23869044">
      <w:bodyDiv w:val="1"/>
      <w:marLeft w:val="0"/>
      <w:marRight w:val="0"/>
      <w:marTop w:val="0"/>
      <w:marBottom w:val="0"/>
      <w:divBdr>
        <w:top w:val="none" w:sz="0" w:space="0" w:color="auto"/>
        <w:left w:val="none" w:sz="0" w:space="0" w:color="auto"/>
        <w:bottom w:val="none" w:sz="0" w:space="0" w:color="auto"/>
        <w:right w:val="none" w:sz="0" w:space="0" w:color="auto"/>
      </w:divBdr>
    </w:div>
    <w:div w:id="40176017">
      <w:bodyDiv w:val="1"/>
      <w:marLeft w:val="0"/>
      <w:marRight w:val="0"/>
      <w:marTop w:val="0"/>
      <w:marBottom w:val="0"/>
      <w:divBdr>
        <w:top w:val="none" w:sz="0" w:space="0" w:color="auto"/>
        <w:left w:val="none" w:sz="0" w:space="0" w:color="auto"/>
        <w:bottom w:val="none" w:sz="0" w:space="0" w:color="auto"/>
        <w:right w:val="none" w:sz="0" w:space="0" w:color="auto"/>
      </w:divBdr>
      <w:divsChild>
        <w:div w:id="101999177">
          <w:marLeft w:val="0"/>
          <w:marRight w:val="0"/>
          <w:marTop w:val="0"/>
          <w:marBottom w:val="0"/>
          <w:divBdr>
            <w:top w:val="none" w:sz="0" w:space="0" w:color="auto"/>
            <w:left w:val="none" w:sz="0" w:space="0" w:color="auto"/>
            <w:bottom w:val="none" w:sz="0" w:space="0" w:color="auto"/>
            <w:right w:val="none" w:sz="0" w:space="0" w:color="auto"/>
          </w:divBdr>
        </w:div>
        <w:div w:id="469709302">
          <w:marLeft w:val="0"/>
          <w:marRight w:val="0"/>
          <w:marTop w:val="0"/>
          <w:marBottom w:val="0"/>
          <w:divBdr>
            <w:top w:val="none" w:sz="0" w:space="0" w:color="auto"/>
            <w:left w:val="none" w:sz="0" w:space="0" w:color="auto"/>
            <w:bottom w:val="none" w:sz="0" w:space="0" w:color="auto"/>
            <w:right w:val="none" w:sz="0" w:space="0" w:color="auto"/>
          </w:divBdr>
        </w:div>
        <w:div w:id="504588701">
          <w:marLeft w:val="0"/>
          <w:marRight w:val="0"/>
          <w:marTop w:val="0"/>
          <w:marBottom w:val="0"/>
          <w:divBdr>
            <w:top w:val="none" w:sz="0" w:space="0" w:color="auto"/>
            <w:left w:val="none" w:sz="0" w:space="0" w:color="auto"/>
            <w:bottom w:val="none" w:sz="0" w:space="0" w:color="auto"/>
            <w:right w:val="none" w:sz="0" w:space="0" w:color="auto"/>
          </w:divBdr>
        </w:div>
        <w:div w:id="1252592731">
          <w:marLeft w:val="0"/>
          <w:marRight w:val="0"/>
          <w:marTop w:val="0"/>
          <w:marBottom w:val="0"/>
          <w:divBdr>
            <w:top w:val="none" w:sz="0" w:space="0" w:color="auto"/>
            <w:left w:val="none" w:sz="0" w:space="0" w:color="auto"/>
            <w:bottom w:val="none" w:sz="0" w:space="0" w:color="auto"/>
            <w:right w:val="none" w:sz="0" w:space="0" w:color="auto"/>
          </w:divBdr>
        </w:div>
        <w:div w:id="1332026957">
          <w:marLeft w:val="0"/>
          <w:marRight w:val="0"/>
          <w:marTop w:val="0"/>
          <w:marBottom w:val="0"/>
          <w:divBdr>
            <w:top w:val="none" w:sz="0" w:space="0" w:color="auto"/>
            <w:left w:val="none" w:sz="0" w:space="0" w:color="auto"/>
            <w:bottom w:val="none" w:sz="0" w:space="0" w:color="auto"/>
            <w:right w:val="none" w:sz="0" w:space="0" w:color="auto"/>
          </w:divBdr>
        </w:div>
      </w:divsChild>
    </w:div>
    <w:div w:id="55126365">
      <w:bodyDiv w:val="1"/>
      <w:marLeft w:val="0"/>
      <w:marRight w:val="0"/>
      <w:marTop w:val="0"/>
      <w:marBottom w:val="0"/>
      <w:divBdr>
        <w:top w:val="none" w:sz="0" w:space="0" w:color="auto"/>
        <w:left w:val="none" w:sz="0" w:space="0" w:color="auto"/>
        <w:bottom w:val="none" w:sz="0" w:space="0" w:color="auto"/>
        <w:right w:val="none" w:sz="0" w:space="0" w:color="auto"/>
      </w:divBdr>
      <w:divsChild>
        <w:div w:id="154030768">
          <w:marLeft w:val="0"/>
          <w:marRight w:val="0"/>
          <w:marTop w:val="0"/>
          <w:marBottom w:val="0"/>
          <w:divBdr>
            <w:top w:val="none" w:sz="0" w:space="0" w:color="auto"/>
            <w:left w:val="none" w:sz="0" w:space="0" w:color="auto"/>
            <w:bottom w:val="none" w:sz="0" w:space="0" w:color="auto"/>
            <w:right w:val="none" w:sz="0" w:space="0" w:color="auto"/>
          </w:divBdr>
        </w:div>
        <w:div w:id="1051226997">
          <w:marLeft w:val="0"/>
          <w:marRight w:val="0"/>
          <w:marTop w:val="0"/>
          <w:marBottom w:val="0"/>
          <w:divBdr>
            <w:top w:val="none" w:sz="0" w:space="0" w:color="auto"/>
            <w:left w:val="none" w:sz="0" w:space="0" w:color="auto"/>
            <w:bottom w:val="none" w:sz="0" w:space="0" w:color="auto"/>
            <w:right w:val="none" w:sz="0" w:space="0" w:color="auto"/>
          </w:divBdr>
        </w:div>
      </w:divsChild>
    </w:div>
    <w:div w:id="55514923">
      <w:bodyDiv w:val="1"/>
      <w:marLeft w:val="0"/>
      <w:marRight w:val="0"/>
      <w:marTop w:val="0"/>
      <w:marBottom w:val="0"/>
      <w:divBdr>
        <w:top w:val="none" w:sz="0" w:space="0" w:color="auto"/>
        <w:left w:val="none" w:sz="0" w:space="0" w:color="auto"/>
        <w:bottom w:val="none" w:sz="0" w:space="0" w:color="auto"/>
        <w:right w:val="none" w:sz="0" w:space="0" w:color="auto"/>
      </w:divBdr>
      <w:divsChild>
        <w:div w:id="151676982">
          <w:marLeft w:val="0"/>
          <w:marRight w:val="0"/>
          <w:marTop w:val="0"/>
          <w:marBottom w:val="0"/>
          <w:divBdr>
            <w:top w:val="none" w:sz="0" w:space="0" w:color="auto"/>
            <w:left w:val="none" w:sz="0" w:space="0" w:color="auto"/>
            <w:bottom w:val="none" w:sz="0" w:space="0" w:color="auto"/>
            <w:right w:val="none" w:sz="0" w:space="0" w:color="auto"/>
          </w:divBdr>
        </w:div>
        <w:div w:id="739403220">
          <w:marLeft w:val="0"/>
          <w:marRight w:val="0"/>
          <w:marTop w:val="0"/>
          <w:marBottom w:val="0"/>
          <w:divBdr>
            <w:top w:val="none" w:sz="0" w:space="0" w:color="auto"/>
            <w:left w:val="none" w:sz="0" w:space="0" w:color="auto"/>
            <w:bottom w:val="none" w:sz="0" w:space="0" w:color="auto"/>
            <w:right w:val="none" w:sz="0" w:space="0" w:color="auto"/>
          </w:divBdr>
        </w:div>
        <w:div w:id="761755231">
          <w:marLeft w:val="0"/>
          <w:marRight w:val="0"/>
          <w:marTop w:val="0"/>
          <w:marBottom w:val="0"/>
          <w:divBdr>
            <w:top w:val="none" w:sz="0" w:space="0" w:color="auto"/>
            <w:left w:val="none" w:sz="0" w:space="0" w:color="auto"/>
            <w:bottom w:val="none" w:sz="0" w:space="0" w:color="auto"/>
            <w:right w:val="none" w:sz="0" w:space="0" w:color="auto"/>
          </w:divBdr>
        </w:div>
        <w:div w:id="1073963902">
          <w:marLeft w:val="0"/>
          <w:marRight w:val="0"/>
          <w:marTop w:val="0"/>
          <w:marBottom w:val="0"/>
          <w:divBdr>
            <w:top w:val="none" w:sz="0" w:space="0" w:color="auto"/>
            <w:left w:val="none" w:sz="0" w:space="0" w:color="auto"/>
            <w:bottom w:val="none" w:sz="0" w:space="0" w:color="auto"/>
            <w:right w:val="none" w:sz="0" w:space="0" w:color="auto"/>
          </w:divBdr>
        </w:div>
        <w:div w:id="1212501572">
          <w:marLeft w:val="0"/>
          <w:marRight w:val="0"/>
          <w:marTop w:val="0"/>
          <w:marBottom w:val="0"/>
          <w:divBdr>
            <w:top w:val="none" w:sz="0" w:space="0" w:color="auto"/>
            <w:left w:val="none" w:sz="0" w:space="0" w:color="auto"/>
            <w:bottom w:val="none" w:sz="0" w:space="0" w:color="auto"/>
            <w:right w:val="none" w:sz="0" w:space="0" w:color="auto"/>
          </w:divBdr>
        </w:div>
        <w:div w:id="1472865762">
          <w:marLeft w:val="0"/>
          <w:marRight w:val="0"/>
          <w:marTop w:val="0"/>
          <w:marBottom w:val="0"/>
          <w:divBdr>
            <w:top w:val="none" w:sz="0" w:space="0" w:color="auto"/>
            <w:left w:val="none" w:sz="0" w:space="0" w:color="auto"/>
            <w:bottom w:val="none" w:sz="0" w:space="0" w:color="auto"/>
            <w:right w:val="none" w:sz="0" w:space="0" w:color="auto"/>
          </w:divBdr>
        </w:div>
        <w:div w:id="1619752604">
          <w:marLeft w:val="0"/>
          <w:marRight w:val="0"/>
          <w:marTop w:val="0"/>
          <w:marBottom w:val="0"/>
          <w:divBdr>
            <w:top w:val="none" w:sz="0" w:space="0" w:color="auto"/>
            <w:left w:val="none" w:sz="0" w:space="0" w:color="auto"/>
            <w:bottom w:val="none" w:sz="0" w:space="0" w:color="auto"/>
            <w:right w:val="none" w:sz="0" w:space="0" w:color="auto"/>
          </w:divBdr>
        </w:div>
        <w:div w:id="1640842294">
          <w:marLeft w:val="0"/>
          <w:marRight w:val="0"/>
          <w:marTop w:val="0"/>
          <w:marBottom w:val="0"/>
          <w:divBdr>
            <w:top w:val="none" w:sz="0" w:space="0" w:color="auto"/>
            <w:left w:val="none" w:sz="0" w:space="0" w:color="auto"/>
            <w:bottom w:val="none" w:sz="0" w:space="0" w:color="auto"/>
            <w:right w:val="none" w:sz="0" w:space="0" w:color="auto"/>
          </w:divBdr>
        </w:div>
        <w:div w:id="1724716085">
          <w:marLeft w:val="0"/>
          <w:marRight w:val="0"/>
          <w:marTop w:val="0"/>
          <w:marBottom w:val="0"/>
          <w:divBdr>
            <w:top w:val="none" w:sz="0" w:space="0" w:color="auto"/>
            <w:left w:val="none" w:sz="0" w:space="0" w:color="auto"/>
            <w:bottom w:val="none" w:sz="0" w:space="0" w:color="auto"/>
            <w:right w:val="none" w:sz="0" w:space="0" w:color="auto"/>
          </w:divBdr>
        </w:div>
        <w:div w:id="1932742186">
          <w:marLeft w:val="0"/>
          <w:marRight w:val="0"/>
          <w:marTop w:val="0"/>
          <w:marBottom w:val="0"/>
          <w:divBdr>
            <w:top w:val="none" w:sz="0" w:space="0" w:color="auto"/>
            <w:left w:val="none" w:sz="0" w:space="0" w:color="auto"/>
            <w:bottom w:val="none" w:sz="0" w:space="0" w:color="auto"/>
            <w:right w:val="none" w:sz="0" w:space="0" w:color="auto"/>
          </w:divBdr>
        </w:div>
        <w:div w:id="1939673756">
          <w:marLeft w:val="0"/>
          <w:marRight w:val="0"/>
          <w:marTop w:val="0"/>
          <w:marBottom w:val="0"/>
          <w:divBdr>
            <w:top w:val="none" w:sz="0" w:space="0" w:color="auto"/>
            <w:left w:val="none" w:sz="0" w:space="0" w:color="auto"/>
            <w:bottom w:val="none" w:sz="0" w:space="0" w:color="auto"/>
            <w:right w:val="none" w:sz="0" w:space="0" w:color="auto"/>
          </w:divBdr>
        </w:div>
      </w:divsChild>
    </w:div>
    <w:div w:id="67267255">
      <w:bodyDiv w:val="1"/>
      <w:marLeft w:val="0"/>
      <w:marRight w:val="0"/>
      <w:marTop w:val="0"/>
      <w:marBottom w:val="0"/>
      <w:divBdr>
        <w:top w:val="none" w:sz="0" w:space="0" w:color="auto"/>
        <w:left w:val="none" w:sz="0" w:space="0" w:color="auto"/>
        <w:bottom w:val="none" w:sz="0" w:space="0" w:color="auto"/>
        <w:right w:val="none" w:sz="0" w:space="0" w:color="auto"/>
      </w:divBdr>
    </w:div>
    <w:div w:id="77405341">
      <w:bodyDiv w:val="1"/>
      <w:marLeft w:val="0"/>
      <w:marRight w:val="0"/>
      <w:marTop w:val="0"/>
      <w:marBottom w:val="0"/>
      <w:divBdr>
        <w:top w:val="none" w:sz="0" w:space="0" w:color="auto"/>
        <w:left w:val="none" w:sz="0" w:space="0" w:color="auto"/>
        <w:bottom w:val="none" w:sz="0" w:space="0" w:color="auto"/>
        <w:right w:val="none" w:sz="0" w:space="0" w:color="auto"/>
      </w:divBdr>
      <w:divsChild>
        <w:div w:id="191765826">
          <w:marLeft w:val="0"/>
          <w:marRight w:val="0"/>
          <w:marTop w:val="0"/>
          <w:marBottom w:val="0"/>
          <w:divBdr>
            <w:top w:val="none" w:sz="0" w:space="0" w:color="auto"/>
            <w:left w:val="none" w:sz="0" w:space="0" w:color="auto"/>
            <w:bottom w:val="none" w:sz="0" w:space="0" w:color="auto"/>
            <w:right w:val="none" w:sz="0" w:space="0" w:color="auto"/>
          </w:divBdr>
        </w:div>
        <w:div w:id="486867538">
          <w:marLeft w:val="0"/>
          <w:marRight w:val="0"/>
          <w:marTop w:val="0"/>
          <w:marBottom w:val="0"/>
          <w:divBdr>
            <w:top w:val="none" w:sz="0" w:space="0" w:color="auto"/>
            <w:left w:val="none" w:sz="0" w:space="0" w:color="auto"/>
            <w:bottom w:val="none" w:sz="0" w:space="0" w:color="auto"/>
            <w:right w:val="none" w:sz="0" w:space="0" w:color="auto"/>
          </w:divBdr>
        </w:div>
        <w:div w:id="499001520">
          <w:marLeft w:val="0"/>
          <w:marRight w:val="0"/>
          <w:marTop w:val="0"/>
          <w:marBottom w:val="0"/>
          <w:divBdr>
            <w:top w:val="none" w:sz="0" w:space="0" w:color="auto"/>
            <w:left w:val="none" w:sz="0" w:space="0" w:color="auto"/>
            <w:bottom w:val="none" w:sz="0" w:space="0" w:color="auto"/>
            <w:right w:val="none" w:sz="0" w:space="0" w:color="auto"/>
          </w:divBdr>
        </w:div>
      </w:divsChild>
    </w:div>
    <w:div w:id="83649129">
      <w:bodyDiv w:val="1"/>
      <w:marLeft w:val="0"/>
      <w:marRight w:val="0"/>
      <w:marTop w:val="0"/>
      <w:marBottom w:val="0"/>
      <w:divBdr>
        <w:top w:val="none" w:sz="0" w:space="0" w:color="auto"/>
        <w:left w:val="none" w:sz="0" w:space="0" w:color="auto"/>
        <w:bottom w:val="none" w:sz="0" w:space="0" w:color="auto"/>
        <w:right w:val="none" w:sz="0" w:space="0" w:color="auto"/>
      </w:divBdr>
    </w:div>
    <w:div w:id="85537281">
      <w:bodyDiv w:val="1"/>
      <w:marLeft w:val="0"/>
      <w:marRight w:val="0"/>
      <w:marTop w:val="0"/>
      <w:marBottom w:val="0"/>
      <w:divBdr>
        <w:top w:val="none" w:sz="0" w:space="0" w:color="auto"/>
        <w:left w:val="none" w:sz="0" w:space="0" w:color="auto"/>
        <w:bottom w:val="none" w:sz="0" w:space="0" w:color="auto"/>
        <w:right w:val="none" w:sz="0" w:space="0" w:color="auto"/>
      </w:divBdr>
      <w:divsChild>
        <w:div w:id="1351646003">
          <w:marLeft w:val="0"/>
          <w:marRight w:val="0"/>
          <w:marTop w:val="0"/>
          <w:marBottom w:val="0"/>
          <w:divBdr>
            <w:top w:val="none" w:sz="0" w:space="0" w:color="auto"/>
            <w:left w:val="none" w:sz="0" w:space="0" w:color="auto"/>
            <w:bottom w:val="none" w:sz="0" w:space="0" w:color="auto"/>
            <w:right w:val="none" w:sz="0" w:space="0" w:color="auto"/>
          </w:divBdr>
        </w:div>
        <w:div w:id="1642929470">
          <w:marLeft w:val="0"/>
          <w:marRight w:val="0"/>
          <w:marTop w:val="0"/>
          <w:marBottom w:val="0"/>
          <w:divBdr>
            <w:top w:val="none" w:sz="0" w:space="0" w:color="auto"/>
            <w:left w:val="none" w:sz="0" w:space="0" w:color="auto"/>
            <w:bottom w:val="none" w:sz="0" w:space="0" w:color="auto"/>
            <w:right w:val="none" w:sz="0" w:space="0" w:color="auto"/>
          </w:divBdr>
        </w:div>
        <w:div w:id="1939825768">
          <w:marLeft w:val="0"/>
          <w:marRight w:val="0"/>
          <w:marTop w:val="0"/>
          <w:marBottom w:val="0"/>
          <w:divBdr>
            <w:top w:val="none" w:sz="0" w:space="0" w:color="auto"/>
            <w:left w:val="none" w:sz="0" w:space="0" w:color="auto"/>
            <w:bottom w:val="none" w:sz="0" w:space="0" w:color="auto"/>
            <w:right w:val="none" w:sz="0" w:space="0" w:color="auto"/>
          </w:divBdr>
        </w:div>
        <w:div w:id="1949506834">
          <w:marLeft w:val="0"/>
          <w:marRight w:val="0"/>
          <w:marTop w:val="0"/>
          <w:marBottom w:val="0"/>
          <w:divBdr>
            <w:top w:val="none" w:sz="0" w:space="0" w:color="auto"/>
            <w:left w:val="none" w:sz="0" w:space="0" w:color="auto"/>
            <w:bottom w:val="none" w:sz="0" w:space="0" w:color="auto"/>
            <w:right w:val="none" w:sz="0" w:space="0" w:color="auto"/>
          </w:divBdr>
        </w:div>
      </w:divsChild>
    </w:div>
    <w:div w:id="85805636">
      <w:bodyDiv w:val="1"/>
      <w:marLeft w:val="0"/>
      <w:marRight w:val="0"/>
      <w:marTop w:val="0"/>
      <w:marBottom w:val="0"/>
      <w:divBdr>
        <w:top w:val="none" w:sz="0" w:space="0" w:color="auto"/>
        <w:left w:val="none" w:sz="0" w:space="0" w:color="auto"/>
        <w:bottom w:val="none" w:sz="0" w:space="0" w:color="auto"/>
        <w:right w:val="none" w:sz="0" w:space="0" w:color="auto"/>
      </w:divBdr>
    </w:div>
    <w:div w:id="119543271">
      <w:bodyDiv w:val="1"/>
      <w:marLeft w:val="0"/>
      <w:marRight w:val="0"/>
      <w:marTop w:val="0"/>
      <w:marBottom w:val="0"/>
      <w:divBdr>
        <w:top w:val="none" w:sz="0" w:space="0" w:color="auto"/>
        <w:left w:val="none" w:sz="0" w:space="0" w:color="auto"/>
        <w:bottom w:val="none" w:sz="0" w:space="0" w:color="auto"/>
        <w:right w:val="none" w:sz="0" w:space="0" w:color="auto"/>
      </w:divBdr>
      <w:divsChild>
        <w:div w:id="716902617">
          <w:marLeft w:val="0"/>
          <w:marRight w:val="0"/>
          <w:marTop w:val="0"/>
          <w:marBottom w:val="0"/>
          <w:divBdr>
            <w:top w:val="none" w:sz="0" w:space="0" w:color="auto"/>
            <w:left w:val="none" w:sz="0" w:space="0" w:color="auto"/>
            <w:bottom w:val="none" w:sz="0" w:space="0" w:color="auto"/>
            <w:right w:val="none" w:sz="0" w:space="0" w:color="auto"/>
          </w:divBdr>
        </w:div>
        <w:div w:id="1902792189">
          <w:marLeft w:val="0"/>
          <w:marRight w:val="0"/>
          <w:marTop w:val="0"/>
          <w:marBottom w:val="0"/>
          <w:divBdr>
            <w:top w:val="none" w:sz="0" w:space="0" w:color="auto"/>
            <w:left w:val="none" w:sz="0" w:space="0" w:color="auto"/>
            <w:bottom w:val="none" w:sz="0" w:space="0" w:color="auto"/>
            <w:right w:val="none" w:sz="0" w:space="0" w:color="auto"/>
          </w:divBdr>
        </w:div>
      </w:divsChild>
    </w:div>
    <w:div w:id="126554718">
      <w:bodyDiv w:val="1"/>
      <w:marLeft w:val="0"/>
      <w:marRight w:val="0"/>
      <w:marTop w:val="0"/>
      <w:marBottom w:val="0"/>
      <w:divBdr>
        <w:top w:val="none" w:sz="0" w:space="0" w:color="auto"/>
        <w:left w:val="none" w:sz="0" w:space="0" w:color="auto"/>
        <w:bottom w:val="none" w:sz="0" w:space="0" w:color="auto"/>
        <w:right w:val="none" w:sz="0" w:space="0" w:color="auto"/>
      </w:divBdr>
      <w:divsChild>
        <w:div w:id="1719160133">
          <w:marLeft w:val="0"/>
          <w:marRight w:val="0"/>
          <w:marTop w:val="0"/>
          <w:marBottom w:val="0"/>
          <w:divBdr>
            <w:top w:val="none" w:sz="0" w:space="0" w:color="auto"/>
            <w:left w:val="none" w:sz="0" w:space="0" w:color="auto"/>
            <w:bottom w:val="none" w:sz="0" w:space="0" w:color="auto"/>
            <w:right w:val="none" w:sz="0" w:space="0" w:color="auto"/>
          </w:divBdr>
          <w:divsChild>
            <w:div w:id="607127418">
              <w:marLeft w:val="0"/>
              <w:marRight w:val="0"/>
              <w:marTop w:val="0"/>
              <w:marBottom w:val="0"/>
              <w:divBdr>
                <w:top w:val="none" w:sz="0" w:space="0" w:color="auto"/>
                <w:left w:val="none" w:sz="0" w:space="0" w:color="auto"/>
                <w:bottom w:val="none" w:sz="0" w:space="0" w:color="auto"/>
                <w:right w:val="none" w:sz="0" w:space="0" w:color="auto"/>
              </w:divBdr>
            </w:div>
            <w:div w:id="1259409748">
              <w:marLeft w:val="0"/>
              <w:marRight w:val="0"/>
              <w:marTop w:val="0"/>
              <w:marBottom w:val="0"/>
              <w:divBdr>
                <w:top w:val="none" w:sz="0" w:space="0" w:color="auto"/>
                <w:left w:val="none" w:sz="0" w:space="0" w:color="auto"/>
                <w:bottom w:val="none" w:sz="0" w:space="0" w:color="auto"/>
                <w:right w:val="none" w:sz="0" w:space="0" w:color="auto"/>
              </w:divBdr>
            </w:div>
            <w:div w:id="1390155630">
              <w:marLeft w:val="0"/>
              <w:marRight w:val="0"/>
              <w:marTop w:val="0"/>
              <w:marBottom w:val="0"/>
              <w:divBdr>
                <w:top w:val="none" w:sz="0" w:space="0" w:color="auto"/>
                <w:left w:val="none" w:sz="0" w:space="0" w:color="auto"/>
                <w:bottom w:val="none" w:sz="0" w:space="0" w:color="auto"/>
                <w:right w:val="none" w:sz="0" w:space="0" w:color="auto"/>
              </w:divBdr>
            </w:div>
          </w:divsChild>
        </w:div>
        <w:div w:id="1868329251">
          <w:marLeft w:val="0"/>
          <w:marRight w:val="0"/>
          <w:marTop w:val="0"/>
          <w:marBottom w:val="0"/>
          <w:divBdr>
            <w:top w:val="none" w:sz="0" w:space="0" w:color="auto"/>
            <w:left w:val="none" w:sz="0" w:space="0" w:color="auto"/>
            <w:bottom w:val="none" w:sz="0" w:space="0" w:color="auto"/>
            <w:right w:val="none" w:sz="0" w:space="0" w:color="auto"/>
          </w:divBdr>
          <w:divsChild>
            <w:div w:id="248152008">
              <w:marLeft w:val="0"/>
              <w:marRight w:val="0"/>
              <w:marTop w:val="0"/>
              <w:marBottom w:val="0"/>
              <w:divBdr>
                <w:top w:val="none" w:sz="0" w:space="0" w:color="auto"/>
                <w:left w:val="none" w:sz="0" w:space="0" w:color="auto"/>
                <w:bottom w:val="none" w:sz="0" w:space="0" w:color="auto"/>
                <w:right w:val="none" w:sz="0" w:space="0" w:color="auto"/>
              </w:divBdr>
            </w:div>
            <w:div w:id="289407029">
              <w:marLeft w:val="0"/>
              <w:marRight w:val="0"/>
              <w:marTop w:val="0"/>
              <w:marBottom w:val="0"/>
              <w:divBdr>
                <w:top w:val="none" w:sz="0" w:space="0" w:color="auto"/>
                <w:left w:val="none" w:sz="0" w:space="0" w:color="auto"/>
                <w:bottom w:val="none" w:sz="0" w:space="0" w:color="auto"/>
                <w:right w:val="none" w:sz="0" w:space="0" w:color="auto"/>
              </w:divBdr>
            </w:div>
            <w:div w:id="468130931">
              <w:marLeft w:val="0"/>
              <w:marRight w:val="0"/>
              <w:marTop w:val="0"/>
              <w:marBottom w:val="0"/>
              <w:divBdr>
                <w:top w:val="none" w:sz="0" w:space="0" w:color="auto"/>
                <w:left w:val="none" w:sz="0" w:space="0" w:color="auto"/>
                <w:bottom w:val="none" w:sz="0" w:space="0" w:color="auto"/>
                <w:right w:val="none" w:sz="0" w:space="0" w:color="auto"/>
              </w:divBdr>
            </w:div>
            <w:div w:id="482818445">
              <w:marLeft w:val="0"/>
              <w:marRight w:val="0"/>
              <w:marTop w:val="0"/>
              <w:marBottom w:val="0"/>
              <w:divBdr>
                <w:top w:val="none" w:sz="0" w:space="0" w:color="auto"/>
                <w:left w:val="none" w:sz="0" w:space="0" w:color="auto"/>
                <w:bottom w:val="none" w:sz="0" w:space="0" w:color="auto"/>
                <w:right w:val="none" w:sz="0" w:space="0" w:color="auto"/>
              </w:divBdr>
            </w:div>
            <w:div w:id="618877861">
              <w:marLeft w:val="0"/>
              <w:marRight w:val="0"/>
              <w:marTop w:val="0"/>
              <w:marBottom w:val="0"/>
              <w:divBdr>
                <w:top w:val="none" w:sz="0" w:space="0" w:color="auto"/>
                <w:left w:val="none" w:sz="0" w:space="0" w:color="auto"/>
                <w:bottom w:val="none" w:sz="0" w:space="0" w:color="auto"/>
                <w:right w:val="none" w:sz="0" w:space="0" w:color="auto"/>
              </w:divBdr>
            </w:div>
            <w:div w:id="665594961">
              <w:marLeft w:val="0"/>
              <w:marRight w:val="0"/>
              <w:marTop w:val="0"/>
              <w:marBottom w:val="0"/>
              <w:divBdr>
                <w:top w:val="none" w:sz="0" w:space="0" w:color="auto"/>
                <w:left w:val="none" w:sz="0" w:space="0" w:color="auto"/>
                <w:bottom w:val="none" w:sz="0" w:space="0" w:color="auto"/>
                <w:right w:val="none" w:sz="0" w:space="0" w:color="auto"/>
              </w:divBdr>
            </w:div>
            <w:div w:id="744911176">
              <w:marLeft w:val="0"/>
              <w:marRight w:val="0"/>
              <w:marTop w:val="0"/>
              <w:marBottom w:val="0"/>
              <w:divBdr>
                <w:top w:val="none" w:sz="0" w:space="0" w:color="auto"/>
                <w:left w:val="none" w:sz="0" w:space="0" w:color="auto"/>
                <w:bottom w:val="none" w:sz="0" w:space="0" w:color="auto"/>
                <w:right w:val="none" w:sz="0" w:space="0" w:color="auto"/>
              </w:divBdr>
            </w:div>
            <w:div w:id="774328878">
              <w:marLeft w:val="0"/>
              <w:marRight w:val="0"/>
              <w:marTop w:val="0"/>
              <w:marBottom w:val="0"/>
              <w:divBdr>
                <w:top w:val="none" w:sz="0" w:space="0" w:color="auto"/>
                <w:left w:val="none" w:sz="0" w:space="0" w:color="auto"/>
                <w:bottom w:val="none" w:sz="0" w:space="0" w:color="auto"/>
                <w:right w:val="none" w:sz="0" w:space="0" w:color="auto"/>
              </w:divBdr>
            </w:div>
            <w:div w:id="1017852851">
              <w:marLeft w:val="0"/>
              <w:marRight w:val="0"/>
              <w:marTop w:val="0"/>
              <w:marBottom w:val="0"/>
              <w:divBdr>
                <w:top w:val="none" w:sz="0" w:space="0" w:color="auto"/>
                <w:left w:val="none" w:sz="0" w:space="0" w:color="auto"/>
                <w:bottom w:val="none" w:sz="0" w:space="0" w:color="auto"/>
                <w:right w:val="none" w:sz="0" w:space="0" w:color="auto"/>
              </w:divBdr>
            </w:div>
            <w:div w:id="1149246766">
              <w:marLeft w:val="0"/>
              <w:marRight w:val="0"/>
              <w:marTop w:val="0"/>
              <w:marBottom w:val="0"/>
              <w:divBdr>
                <w:top w:val="none" w:sz="0" w:space="0" w:color="auto"/>
                <w:left w:val="none" w:sz="0" w:space="0" w:color="auto"/>
                <w:bottom w:val="none" w:sz="0" w:space="0" w:color="auto"/>
                <w:right w:val="none" w:sz="0" w:space="0" w:color="auto"/>
              </w:divBdr>
            </w:div>
            <w:div w:id="1373385209">
              <w:marLeft w:val="0"/>
              <w:marRight w:val="0"/>
              <w:marTop w:val="0"/>
              <w:marBottom w:val="0"/>
              <w:divBdr>
                <w:top w:val="none" w:sz="0" w:space="0" w:color="auto"/>
                <w:left w:val="none" w:sz="0" w:space="0" w:color="auto"/>
                <w:bottom w:val="none" w:sz="0" w:space="0" w:color="auto"/>
                <w:right w:val="none" w:sz="0" w:space="0" w:color="auto"/>
              </w:divBdr>
            </w:div>
            <w:div w:id="1407729156">
              <w:marLeft w:val="0"/>
              <w:marRight w:val="0"/>
              <w:marTop w:val="0"/>
              <w:marBottom w:val="0"/>
              <w:divBdr>
                <w:top w:val="none" w:sz="0" w:space="0" w:color="auto"/>
                <w:left w:val="none" w:sz="0" w:space="0" w:color="auto"/>
                <w:bottom w:val="none" w:sz="0" w:space="0" w:color="auto"/>
                <w:right w:val="none" w:sz="0" w:space="0" w:color="auto"/>
              </w:divBdr>
            </w:div>
            <w:div w:id="1444303565">
              <w:marLeft w:val="0"/>
              <w:marRight w:val="0"/>
              <w:marTop w:val="0"/>
              <w:marBottom w:val="0"/>
              <w:divBdr>
                <w:top w:val="none" w:sz="0" w:space="0" w:color="auto"/>
                <w:left w:val="none" w:sz="0" w:space="0" w:color="auto"/>
                <w:bottom w:val="none" w:sz="0" w:space="0" w:color="auto"/>
                <w:right w:val="none" w:sz="0" w:space="0" w:color="auto"/>
              </w:divBdr>
            </w:div>
            <w:div w:id="1595474045">
              <w:marLeft w:val="0"/>
              <w:marRight w:val="0"/>
              <w:marTop w:val="0"/>
              <w:marBottom w:val="0"/>
              <w:divBdr>
                <w:top w:val="none" w:sz="0" w:space="0" w:color="auto"/>
                <w:left w:val="none" w:sz="0" w:space="0" w:color="auto"/>
                <w:bottom w:val="none" w:sz="0" w:space="0" w:color="auto"/>
                <w:right w:val="none" w:sz="0" w:space="0" w:color="auto"/>
              </w:divBdr>
            </w:div>
            <w:div w:id="1731952099">
              <w:marLeft w:val="0"/>
              <w:marRight w:val="0"/>
              <w:marTop w:val="0"/>
              <w:marBottom w:val="0"/>
              <w:divBdr>
                <w:top w:val="none" w:sz="0" w:space="0" w:color="auto"/>
                <w:left w:val="none" w:sz="0" w:space="0" w:color="auto"/>
                <w:bottom w:val="none" w:sz="0" w:space="0" w:color="auto"/>
                <w:right w:val="none" w:sz="0" w:space="0" w:color="auto"/>
              </w:divBdr>
            </w:div>
            <w:div w:id="1882208676">
              <w:marLeft w:val="0"/>
              <w:marRight w:val="0"/>
              <w:marTop w:val="0"/>
              <w:marBottom w:val="0"/>
              <w:divBdr>
                <w:top w:val="none" w:sz="0" w:space="0" w:color="auto"/>
                <w:left w:val="none" w:sz="0" w:space="0" w:color="auto"/>
                <w:bottom w:val="none" w:sz="0" w:space="0" w:color="auto"/>
                <w:right w:val="none" w:sz="0" w:space="0" w:color="auto"/>
              </w:divBdr>
            </w:div>
            <w:div w:id="1976644593">
              <w:marLeft w:val="0"/>
              <w:marRight w:val="0"/>
              <w:marTop w:val="0"/>
              <w:marBottom w:val="0"/>
              <w:divBdr>
                <w:top w:val="none" w:sz="0" w:space="0" w:color="auto"/>
                <w:left w:val="none" w:sz="0" w:space="0" w:color="auto"/>
                <w:bottom w:val="none" w:sz="0" w:space="0" w:color="auto"/>
                <w:right w:val="none" w:sz="0" w:space="0" w:color="auto"/>
              </w:divBdr>
            </w:div>
            <w:div w:id="203569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8062">
      <w:bodyDiv w:val="1"/>
      <w:marLeft w:val="0"/>
      <w:marRight w:val="0"/>
      <w:marTop w:val="0"/>
      <w:marBottom w:val="0"/>
      <w:divBdr>
        <w:top w:val="none" w:sz="0" w:space="0" w:color="auto"/>
        <w:left w:val="none" w:sz="0" w:space="0" w:color="auto"/>
        <w:bottom w:val="none" w:sz="0" w:space="0" w:color="auto"/>
        <w:right w:val="none" w:sz="0" w:space="0" w:color="auto"/>
      </w:divBdr>
    </w:div>
    <w:div w:id="145825217">
      <w:bodyDiv w:val="1"/>
      <w:marLeft w:val="0"/>
      <w:marRight w:val="0"/>
      <w:marTop w:val="0"/>
      <w:marBottom w:val="0"/>
      <w:divBdr>
        <w:top w:val="none" w:sz="0" w:space="0" w:color="auto"/>
        <w:left w:val="none" w:sz="0" w:space="0" w:color="auto"/>
        <w:bottom w:val="none" w:sz="0" w:space="0" w:color="auto"/>
        <w:right w:val="none" w:sz="0" w:space="0" w:color="auto"/>
      </w:divBdr>
      <w:divsChild>
        <w:div w:id="44107696">
          <w:marLeft w:val="0"/>
          <w:marRight w:val="0"/>
          <w:marTop w:val="0"/>
          <w:marBottom w:val="0"/>
          <w:divBdr>
            <w:top w:val="none" w:sz="0" w:space="0" w:color="auto"/>
            <w:left w:val="none" w:sz="0" w:space="0" w:color="auto"/>
            <w:bottom w:val="none" w:sz="0" w:space="0" w:color="auto"/>
            <w:right w:val="none" w:sz="0" w:space="0" w:color="auto"/>
          </w:divBdr>
        </w:div>
        <w:div w:id="241645487">
          <w:marLeft w:val="0"/>
          <w:marRight w:val="0"/>
          <w:marTop w:val="0"/>
          <w:marBottom w:val="0"/>
          <w:divBdr>
            <w:top w:val="none" w:sz="0" w:space="0" w:color="auto"/>
            <w:left w:val="none" w:sz="0" w:space="0" w:color="auto"/>
            <w:bottom w:val="none" w:sz="0" w:space="0" w:color="auto"/>
            <w:right w:val="none" w:sz="0" w:space="0" w:color="auto"/>
          </w:divBdr>
        </w:div>
        <w:div w:id="439230082">
          <w:marLeft w:val="0"/>
          <w:marRight w:val="0"/>
          <w:marTop w:val="0"/>
          <w:marBottom w:val="0"/>
          <w:divBdr>
            <w:top w:val="none" w:sz="0" w:space="0" w:color="auto"/>
            <w:left w:val="none" w:sz="0" w:space="0" w:color="auto"/>
            <w:bottom w:val="none" w:sz="0" w:space="0" w:color="auto"/>
            <w:right w:val="none" w:sz="0" w:space="0" w:color="auto"/>
          </w:divBdr>
        </w:div>
        <w:div w:id="527374688">
          <w:marLeft w:val="0"/>
          <w:marRight w:val="0"/>
          <w:marTop w:val="0"/>
          <w:marBottom w:val="0"/>
          <w:divBdr>
            <w:top w:val="none" w:sz="0" w:space="0" w:color="auto"/>
            <w:left w:val="none" w:sz="0" w:space="0" w:color="auto"/>
            <w:bottom w:val="none" w:sz="0" w:space="0" w:color="auto"/>
            <w:right w:val="none" w:sz="0" w:space="0" w:color="auto"/>
          </w:divBdr>
        </w:div>
        <w:div w:id="694189974">
          <w:marLeft w:val="0"/>
          <w:marRight w:val="0"/>
          <w:marTop w:val="0"/>
          <w:marBottom w:val="0"/>
          <w:divBdr>
            <w:top w:val="none" w:sz="0" w:space="0" w:color="auto"/>
            <w:left w:val="none" w:sz="0" w:space="0" w:color="auto"/>
            <w:bottom w:val="none" w:sz="0" w:space="0" w:color="auto"/>
            <w:right w:val="none" w:sz="0" w:space="0" w:color="auto"/>
          </w:divBdr>
        </w:div>
        <w:div w:id="990452455">
          <w:marLeft w:val="0"/>
          <w:marRight w:val="0"/>
          <w:marTop w:val="0"/>
          <w:marBottom w:val="0"/>
          <w:divBdr>
            <w:top w:val="none" w:sz="0" w:space="0" w:color="auto"/>
            <w:left w:val="none" w:sz="0" w:space="0" w:color="auto"/>
            <w:bottom w:val="none" w:sz="0" w:space="0" w:color="auto"/>
            <w:right w:val="none" w:sz="0" w:space="0" w:color="auto"/>
          </w:divBdr>
        </w:div>
        <w:div w:id="992828451">
          <w:marLeft w:val="0"/>
          <w:marRight w:val="0"/>
          <w:marTop w:val="0"/>
          <w:marBottom w:val="0"/>
          <w:divBdr>
            <w:top w:val="none" w:sz="0" w:space="0" w:color="auto"/>
            <w:left w:val="none" w:sz="0" w:space="0" w:color="auto"/>
            <w:bottom w:val="none" w:sz="0" w:space="0" w:color="auto"/>
            <w:right w:val="none" w:sz="0" w:space="0" w:color="auto"/>
          </w:divBdr>
        </w:div>
        <w:div w:id="1208880516">
          <w:marLeft w:val="0"/>
          <w:marRight w:val="0"/>
          <w:marTop w:val="0"/>
          <w:marBottom w:val="0"/>
          <w:divBdr>
            <w:top w:val="none" w:sz="0" w:space="0" w:color="auto"/>
            <w:left w:val="none" w:sz="0" w:space="0" w:color="auto"/>
            <w:bottom w:val="none" w:sz="0" w:space="0" w:color="auto"/>
            <w:right w:val="none" w:sz="0" w:space="0" w:color="auto"/>
          </w:divBdr>
        </w:div>
        <w:div w:id="1364669366">
          <w:marLeft w:val="0"/>
          <w:marRight w:val="0"/>
          <w:marTop w:val="0"/>
          <w:marBottom w:val="0"/>
          <w:divBdr>
            <w:top w:val="none" w:sz="0" w:space="0" w:color="auto"/>
            <w:left w:val="none" w:sz="0" w:space="0" w:color="auto"/>
            <w:bottom w:val="none" w:sz="0" w:space="0" w:color="auto"/>
            <w:right w:val="none" w:sz="0" w:space="0" w:color="auto"/>
          </w:divBdr>
        </w:div>
        <w:div w:id="1635408775">
          <w:marLeft w:val="0"/>
          <w:marRight w:val="0"/>
          <w:marTop w:val="0"/>
          <w:marBottom w:val="0"/>
          <w:divBdr>
            <w:top w:val="none" w:sz="0" w:space="0" w:color="auto"/>
            <w:left w:val="none" w:sz="0" w:space="0" w:color="auto"/>
            <w:bottom w:val="none" w:sz="0" w:space="0" w:color="auto"/>
            <w:right w:val="none" w:sz="0" w:space="0" w:color="auto"/>
          </w:divBdr>
        </w:div>
        <w:div w:id="1639190976">
          <w:marLeft w:val="0"/>
          <w:marRight w:val="0"/>
          <w:marTop w:val="0"/>
          <w:marBottom w:val="0"/>
          <w:divBdr>
            <w:top w:val="none" w:sz="0" w:space="0" w:color="auto"/>
            <w:left w:val="none" w:sz="0" w:space="0" w:color="auto"/>
            <w:bottom w:val="none" w:sz="0" w:space="0" w:color="auto"/>
            <w:right w:val="none" w:sz="0" w:space="0" w:color="auto"/>
          </w:divBdr>
        </w:div>
        <w:div w:id="1643652112">
          <w:marLeft w:val="0"/>
          <w:marRight w:val="0"/>
          <w:marTop w:val="0"/>
          <w:marBottom w:val="0"/>
          <w:divBdr>
            <w:top w:val="none" w:sz="0" w:space="0" w:color="auto"/>
            <w:left w:val="none" w:sz="0" w:space="0" w:color="auto"/>
            <w:bottom w:val="none" w:sz="0" w:space="0" w:color="auto"/>
            <w:right w:val="none" w:sz="0" w:space="0" w:color="auto"/>
          </w:divBdr>
        </w:div>
        <w:div w:id="2065984574">
          <w:marLeft w:val="0"/>
          <w:marRight w:val="0"/>
          <w:marTop w:val="0"/>
          <w:marBottom w:val="0"/>
          <w:divBdr>
            <w:top w:val="none" w:sz="0" w:space="0" w:color="auto"/>
            <w:left w:val="none" w:sz="0" w:space="0" w:color="auto"/>
            <w:bottom w:val="none" w:sz="0" w:space="0" w:color="auto"/>
            <w:right w:val="none" w:sz="0" w:space="0" w:color="auto"/>
          </w:divBdr>
        </w:div>
        <w:div w:id="2101564295">
          <w:marLeft w:val="0"/>
          <w:marRight w:val="0"/>
          <w:marTop w:val="0"/>
          <w:marBottom w:val="0"/>
          <w:divBdr>
            <w:top w:val="none" w:sz="0" w:space="0" w:color="auto"/>
            <w:left w:val="none" w:sz="0" w:space="0" w:color="auto"/>
            <w:bottom w:val="none" w:sz="0" w:space="0" w:color="auto"/>
            <w:right w:val="none" w:sz="0" w:space="0" w:color="auto"/>
          </w:divBdr>
        </w:div>
      </w:divsChild>
    </w:div>
    <w:div w:id="152910780">
      <w:bodyDiv w:val="1"/>
      <w:marLeft w:val="0"/>
      <w:marRight w:val="0"/>
      <w:marTop w:val="0"/>
      <w:marBottom w:val="0"/>
      <w:divBdr>
        <w:top w:val="none" w:sz="0" w:space="0" w:color="auto"/>
        <w:left w:val="none" w:sz="0" w:space="0" w:color="auto"/>
        <w:bottom w:val="none" w:sz="0" w:space="0" w:color="auto"/>
        <w:right w:val="none" w:sz="0" w:space="0" w:color="auto"/>
      </w:divBdr>
      <w:divsChild>
        <w:div w:id="22636579">
          <w:marLeft w:val="0"/>
          <w:marRight w:val="0"/>
          <w:marTop w:val="0"/>
          <w:marBottom w:val="0"/>
          <w:divBdr>
            <w:top w:val="none" w:sz="0" w:space="0" w:color="auto"/>
            <w:left w:val="none" w:sz="0" w:space="0" w:color="auto"/>
            <w:bottom w:val="none" w:sz="0" w:space="0" w:color="auto"/>
            <w:right w:val="none" w:sz="0" w:space="0" w:color="auto"/>
          </w:divBdr>
        </w:div>
        <w:div w:id="390274607">
          <w:marLeft w:val="0"/>
          <w:marRight w:val="0"/>
          <w:marTop w:val="0"/>
          <w:marBottom w:val="0"/>
          <w:divBdr>
            <w:top w:val="none" w:sz="0" w:space="0" w:color="auto"/>
            <w:left w:val="none" w:sz="0" w:space="0" w:color="auto"/>
            <w:bottom w:val="none" w:sz="0" w:space="0" w:color="auto"/>
            <w:right w:val="none" w:sz="0" w:space="0" w:color="auto"/>
          </w:divBdr>
        </w:div>
        <w:div w:id="649988471">
          <w:marLeft w:val="0"/>
          <w:marRight w:val="0"/>
          <w:marTop w:val="0"/>
          <w:marBottom w:val="0"/>
          <w:divBdr>
            <w:top w:val="none" w:sz="0" w:space="0" w:color="auto"/>
            <w:left w:val="none" w:sz="0" w:space="0" w:color="auto"/>
            <w:bottom w:val="none" w:sz="0" w:space="0" w:color="auto"/>
            <w:right w:val="none" w:sz="0" w:space="0" w:color="auto"/>
          </w:divBdr>
        </w:div>
      </w:divsChild>
    </w:div>
    <w:div w:id="163671936">
      <w:bodyDiv w:val="1"/>
      <w:marLeft w:val="0"/>
      <w:marRight w:val="0"/>
      <w:marTop w:val="0"/>
      <w:marBottom w:val="0"/>
      <w:divBdr>
        <w:top w:val="none" w:sz="0" w:space="0" w:color="auto"/>
        <w:left w:val="none" w:sz="0" w:space="0" w:color="auto"/>
        <w:bottom w:val="none" w:sz="0" w:space="0" w:color="auto"/>
        <w:right w:val="none" w:sz="0" w:space="0" w:color="auto"/>
      </w:divBdr>
      <w:divsChild>
        <w:div w:id="1188256910">
          <w:marLeft w:val="0"/>
          <w:marRight w:val="0"/>
          <w:marTop w:val="0"/>
          <w:marBottom w:val="0"/>
          <w:divBdr>
            <w:top w:val="none" w:sz="0" w:space="0" w:color="auto"/>
            <w:left w:val="none" w:sz="0" w:space="0" w:color="auto"/>
            <w:bottom w:val="none" w:sz="0" w:space="0" w:color="auto"/>
            <w:right w:val="none" w:sz="0" w:space="0" w:color="auto"/>
          </w:divBdr>
        </w:div>
        <w:div w:id="1503662481">
          <w:marLeft w:val="0"/>
          <w:marRight w:val="0"/>
          <w:marTop w:val="0"/>
          <w:marBottom w:val="0"/>
          <w:divBdr>
            <w:top w:val="none" w:sz="0" w:space="0" w:color="auto"/>
            <w:left w:val="none" w:sz="0" w:space="0" w:color="auto"/>
            <w:bottom w:val="none" w:sz="0" w:space="0" w:color="auto"/>
            <w:right w:val="none" w:sz="0" w:space="0" w:color="auto"/>
          </w:divBdr>
        </w:div>
        <w:div w:id="1785074189">
          <w:marLeft w:val="0"/>
          <w:marRight w:val="0"/>
          <w:marTop w:val="0"/>
          <w:marBottom w:val="0"/>
          <w:divBdr>
            <w:top w:val="none" w:sz="0" w:space="0" w:color="auto"/>
            <w:left w:val="none" w:sz="0" w:space="0" w:color="auto"/>
            <w:bottom w:val="none" w:sz="0" w:space="0" w:color="auto"/>
            <w:right w:val="none" w:sz="0" w:space="0" w:color="auto"/>
          </w:divBdr>
        </w:div>
        <w:div w:id="1882207995">
          <w:marLeft w:val="0"/>
          <w:marRight w:val="0"/>
          <w:marTop w:val="0"/>
          <w:marBottom w:val="0"/>
          <w:divBdr>
            <w:top w:val="none" w:sz="0" w:space="0" w:color="auto"/>
            <w:left w:val="none" w:sz="0" w:space="0" w:color="auto"/>
            <w:bottom w:val="none" w:sz="0" w:space="0" w:color="auto"/>
            <w:right w:val="none" w:sz="0" w:space="0" w:color="auto"/>
          </w:divBdr>
        </w:div>
      </w:divsChild>
    </w:div>
    <w:div w:id="165949171">
      <w:bodyDiv w:val="1"/>
      <w:marLeft w:val="0"/>
      <w:marRight w:val="0"/>
      <w:marTop w:val="0"/>
      <w:marBottom w:val="0"/>
      <w:divBdr>
        <w:top w:val="none" w:sz="0" w:space="0" w:color="auto"/>
        <w:left w:val="none" w:sz="0" w:space="0" w:color="auto"/>
        <w:bottom w:val="none" w:sz="0" w:space="0" w:color="auto"/>
        <w:right w:val="none" w:sz="0" w:space="0" w:color="auto"/>
      </w:divBdr>
      <w:divsChild>
        <w:div w:id="273094657">
          <w:marLeft w:val="0"/>
          <w:marRight w:val="0"/>
          <w:marTop w:val="0"/>
          <w:marBottom w:val="0"/>
          <w:divBdr>
            <w:top w:val="none" w:sz="0" w:space="0" w:color="auto"/>
            <w:left w:val="none" w:sz="0" w:space="0" w:color="auto"/>
            <w:bottom w:val="none" w:sz="0" w:space="0" w:color="auto"/>
            <w:right w:val="none" w:sz="0" w:space="0" w:color="auto"/>
          </w:divBdr>
        </w:div>
        <w:div w:id="444739251">
          <w:marLeft w:val="0"/>
          <w:marRight w:val="0"/>
          <w:marTop w:val="0"/>
          <w:marBottom w:val="0"/>
          <w:divBdr>
            <w:top w:val="none" w:sz="0" w:space="0" w:color="auto"/>
            <w:left w:val="none" w:sz="0" w:space="0" w:color="auto"/>
            <w:bottom w:val="none" w:sz="0" w:space="0" w:color="auto"/>
            <w:right w:val="none" w:sz="0" w:space="0" w:color="auto"/>
          </w:divBdr>
        </w:div>
        <w:div w:id="554973437">
          <w:marLeft w:val="0"/>
          <w:marRight w:val="0"/>
          <w:marTop w:val="0"/>
          <w:marBottom w:val="0"/>
          <w:divBdr>
            <w:top w:val="none" w:sz="0" w:space="0" w:color="auto"/>
            <w:left w:val="none" w:sz="0" w:space="0" w:color="auto"/>
            <w:bottom w:val="none" w:sz="0" w:space="0" w:color="auto"/>
            <w:right w:val="none" w:sz="0" w:space="0" w:color="auto"/>
          </w:divBdr>
        </w:div>
        <w:div w:id="989361344">
          <w:marLeft w:val="0"/>
          <w:marRight w:val="0"/>
          <w:marTop w:val="0"/>
          <w:marBottom w:val="0"/>
          <w:divBdr>
            <w:top w:val="none" w:sz="0" w:space="0" w:color="auto"/>
            <w:left w:val="none" w:sz="0" w:space="0" w:color="auto"/>
            <w:bottom w:val="none" w:sz="0" w:space="0" w:color="auto"/>
            <w:right w:val="none" w:sz="0" w:space="0" w:color="auto"/>
          </w:divBdr>
        </w:div>
        <w:div w:id="1431975915">
          <w:marLeft w:val="0"/>
          <w:marRight w:val="0"/>
          <w:marTop w:val="0"/>
          <w:marBottom w:val="0"/>
          <w:divBdr>
            <w:top w:val="none" w:sz="0" w:space="0" w:color="auto"/>
            <w:left w:val="none" w:sz="0" w:space="0" w:color="auto"/>
            <w:bottom w:val="none" w:sz="0" w:space="0" w:color="auto"/>
            <w:right w:val="none" w:sz="0" w:space="0" w:color="auto"/>
          </w:divBdr>
        </w:div>
        <w:div w:id="1660302462">
          <w:marLeft w:val="0"/>
          <w:marRight w:val="0"/>
          <w:marTop w:val="0"/>
          <w:marBottom w:val="0"/>
          <w:divBdr>
            <w:top w:val="none" w:sz="0" w:space="0" w:color="auto"/>
            <w:left w:val="none" w:sz="0" w:space="0" w:color="auto"/>
            <w:bottom w:val="none" w:sz="0" w:space="0" w:color="auto"/>
            <w:right w:val="none" w:sz="0" w:space="0" w:color="auto"/>
          </w:divBdr>
        </w:div>
        <w:div w:id="1960642745">
          <w:marLeft w:val="0"/>
          <w:marRight w:val="0"/>
          <w:marTop w:val="0"/>
          <w:marBottom w:val="0"/>
          <w:divBdr>
            <w:top w:val="none" w:sz="0" w:space="0" w:color="auto"/>
            <w:left w:val="none" w:sz="0" w:space="0" w:color="auto"/>
            <w:bottom w:val="none" w:sz="0" w:space="0" w:color="auto"/>
            <w:right w:val="none" w:sz="0" w:space="0" w:color="auto"/>
          </w:divBdr>
        </w:div>
        <w:div w:id="2050450506">
          <w:marLeft w:val="0"/>
          <w:marRight w:val="0"/>
          <w:marTop w:val="0"/>
          <w:marBottom w:val="0"/>
          <w:divBdr>
            <w:top w:val="none" w:sz="0" w:space="0" w:color="auto"/>
            <w:left w:val="none" w:sz="0" w:space="0" w:color="auto"/>
            <w:bottom w:val="none" w:sz="0" w:space="0" w:color="auto"/>
            <w:right w:val="none" w:sz="0" w:space="0" w:color="auto"/>
          </w:divBdr>
        </w:div>
      </w:divsChild>
    </w:div>
    <w:div w:id="186259007">
      <w:bodyDiv w:val="1"/>
      <w:marLeft w:val="0"/>
      <w:marRight w:val="0"/>
      <w:marTop w:val="0"/>
      <w:marBottom w:val="0"/>
      <w:divBdr>
        <w:top w:val="none" w:sz="0" w:space="0" w:color="auto"/>
        <w:left w:val="none" w:sz="0" w:space="0" w:color="auto"/>
        <w:bottom w:val="none" w:sz="0" w:space="0" w:color="auto"/>
        <w:right w:val="none" w:sz="0" w:space="0" w:color="auto"/>
      </w:divBdr>
      <w:divsChild>
        <w:div w:id="125588424">
          <w:marLeft w:val="0"/>
          <w:marRight w:val="0"/>
          <w:marTop w:val="0"/>
          <w:marBottom w:val="0"/>
          <w:divBdr>
            <w:top w:val="none" w:sz="0" w:space="0" w:color="auto"/>
            <w:left w:val="none" w:sz="0" w:space="0" w:color="auto"/>
            <w:bottom w:val="none" w:sz="0" w:space="0" w:color="auto"/>
            <w:right w:val="none" w:sz="0" w:space="0" w:color="auto"/>
          </w:divBdr>
        </w:div>
        <w:div w:id="313073426">
          <w:marLeft w:val="0"/>
          <w:marRight w:val="0"/>
          <w:marTop w:val="0"/>
          <w:marBottom w:val="0"/>
          <w:divBdr>
            <w:top w:val="none" w:sz="0" w:space="0" w:color="auto"/>
            <w:left w:val="none" w:sz="0" w:space="0" w:color="auto"/>
            <w:bottom w:val="none" w:sz="0" w:space="0" w:color="auto"/>
            <w:right w:val="none" w:sz="0" w:space="0" w:color="auto"/>
          </w:divBdr>
        </w:div>
        <w:div w:id="896167912">
          <w:marLeft w:val="0"/>
          <w:marRight w:val="0"/>
          <w:marTop w:val="0"/>
          <w:marBottom w:val="0"/>
          <w:divBdr>
            <w:top w:val="none" w:sz="0" w:space="0" w:color="auto"/>
            <w:left w:val="none" w:sz="0" w:space="0" w:color="auto"/>
            <w:bottom w:val="none" w:sz="0" w:space="0" w:color="auto"/>
            <w:right w:val="none" w:sz="0" w:space="0" w:color="auto"/>
          </w:divBdr>
        </w:div>
        <w:div w:id="1321428655">
          <w:marLeft w:val="0"/>
          <w:marRight w:val="0"/>
          <w:marTop w:val="0"/>
          <w:marBottom w:val="0"/>
          <w:divBdr>
            <w:top w:val="none" w:sz="0" w:space="0" w:color="auto"/>
            <w:left w:val="none" w:sz="0" w:space="0" w:color="auto"/>
            <w:bottom w:val="none" w:sz="0" w:space="0" w:color="auto"/>
            <w:right w:val="none" w:sz="0" w:space="0" w:color="auto"/>
          </w:divBdr>
        </w:div>
        <w:div w:id="1949852396">
          <w:marLeft w:val="0"/>
          <w:marRight w:val="0"/>
          <w:marTop w:val="0"/>
          <w:marBottom w:val="0"/>
          <w:divBdr>
            <w:top w:val="none" w:sz="0" w:space="0" w:color="auto"/>
            <w:left w:val="none" w:sz="0" w:space="0" w:color="auto"/>
            <w:bottom w:val="none" w:sz="0" w:space="0" w:color="auto"/>
            <w:right w:val="none" w:sz="0" w:space="0" w:color="auto"/>
          </w:divBdr>
        </w:div>
      </w:divsChild>
    </w:div>
    <w:div w:id="198668048">
      <w:bodyDiv w:val="1"/>
      <w:marLeft w:val="0"/>
      <w:marRight w:val="0"/>
      <w:marTop w:val="0"/>
      <w:marBottom w:val="0"/>
      <w:divBdr>
        <w:top w:val="none" w:sz="0" w:space="0" w:color="auto"/>
        <w:left w:val="none" w:sz="0" w:space="0" w:color="auto"/>
        <w:bottom w:val="none" w:sz="0" w:space="0" w:color="auto"/>
        <w:right w:val="none" w:sz="0" w:space="0" w:color="auto"/>
      </w:divBdr>
      <w:divsChild>
        <w:div w:id="99842066">
          <w:marLeft w:val="0"/>
          <w:marRight w:val="0"/>
          <w:marTop w:val="0"/>
          <w:marBottom w:val="0"/>
          <w:divBdr>
            <w:top w:val="none" w:sz="0" w:space="0" w:color="auto"/>
            <w:left w:val="none" w:sz="0" w:space="0" w:color="auto"/>
            <w:bottom w:val="none" w:sz="0" w:space="0" w:color="auto"/>
            <w:right w:val="none" w:sz="0" w:space="0" w:color="auto"/>
          </w:divBdr>
        </w:div>
        <w:div w:id="659190328">
          <w:marLeft w:val="0"/>
          <w:marRight w:val="0"/>
          <w:marTop w:val="0"/>
          <w:marBottom w:val="0"/>
          <w:divBdr>
            <w:top w:val="none" w:sz="0" w:space="0" w:color="auto"/>
            <w:left w:val="none" w:sz="0" w:space="0" w:color="auto"/>
            <w:bottom w:val="none" w:sz="0" w:space="0" w:color="auto"/>
            <w:right w:val="none" w:sz="0" w:space="0" w:color="auto"/>
          </w:divBdr>
        </w:div>
        <w:div w:id="1660381588">
          <w:marLeft w:val="0"/>
          <w:marRight w:val="0"/>
          <w:marTop w:val="0"/>
          <w:marBottom w:val="0"/>
          <w:divBdr>
            <w:top w:val="none" w:sz="0" w:space="0" w:color="auto"/>
            <w:left w:val="none" w:sz="0" w:space="0" w:color="auto"/>
            <w:bottom w:val="none" w:sz="0" w:space="0" w:color="auto"/>
            <w:right w:val="none" w:sz="0" w:space="0" w:color="auto"/>
          </w:divBdr>
        </w:div>
        <w:div w:id="1829589530">
          <w:marLeft w:val="0"/>
          <w:marRight w:val="0"/>
          <w:marTop w:val="0"/>
          <w:marBottom w:val="0"/>
          <w:divBdr>
            <w:top w:val="none" w:sz="0" w:space="0" w:color="auto"/>
            <w:left w:val="none" w:sz="0" w:space="0" w:color="auto"/>
            <w:bottom w:val="none" w:sz="0" w:space="0" w:color="auto"/>
            <w:right w:val="none" w:sz="0" w:space="0" w:color="auto"/>
          </w:divBdr>
        </w:div>
      </w:divsChild>
    </w:div>
    <w:div w:id="223830838">
      <w:bodyDiv w:val="1"/>
      <w:marLeft w:val="0"/>
      <w:marRight w:val="0"/>
      <w:marTop w:val="0"/>
      <w:marBottom w:val="0"/>
      <w:divBdr>
        <w:top w:val="none" w:sz="0" w:space="0" w:color="auto"/>
        <w:left w:val="none" w:sz="0" w:space="0" w:color="auto"/>
        <w:bottom w:val="none" w:sz="0" w:space="0" w:color="auto"/>
        <w:right w:val="none" w:sz="0" w:space="0" w:color="auto"/>
      </w:divBdr>
    </w:div>
    <w:div w:id="239367411">
      <w:bodyDiv w:val="1"/>
      <w:marLeft w:val="0"/>
      <w:marRight w:val="0"/>
      <w:marTop w:val="0"/>
      <w:marBottom w:val="0"/>
      <w:divBdr>
        <w:top w:val="none" w:sz="0" w:space="0" w:color="auto"/>
        <w:left w:val="none" w:sz="0" w:space="0" w:color="auto"/>
        <w:bottom w:val="none" w:sz="0" w:space="0" w:color="auto"/>
        <w:right w:val="none" w:sz="0" w:space="0" w:color="auto"/>
      </w:divBdr>
      <w:divsChild>
        <w:div w:id="80761538">
          <w:marLeft w:val="0"/>
          <w:marRight w:val="0"/>
          <w:marTop w:val="0"/>
          <w:marBottom w:val="0"/>
          <w:divBdr>
            <w:top w:val="none" w:sz="0" w:space="0" w:color="auto"/>
            <w:left w:val="none" w:sz="0" w:space="0" w:color="auto"/>
            <w:bottom w:val="none" w:sz="0" w:space="0" w:color="auto"/>
            <w:right w:val="none" w:sz="0" w:space="0" w:color="auto"/>
          </w:divBdr>
        </w:div>
        <w:div w:id="226494270">
          <w:marLeft w:val="0"/>
          <w:marRight w:val="0"/>
          <w:marTop w:val="0"/>
          <w:marBottom w:val="0"/>
          <w:divBdr>
            <w:top w:val="none" w:sz="0" w:space="0" w:color="auto"/>
            <w:left w:val="none" w:sz="0" w:space="0" w:color="auto"/>
            <w:bottom w:val="none" w:sz="0" w:space="0" w:color="auto"/>
            <w:right w:val="none" w:sz="0" w:space="0" w:color="auto"/>
          </w:divBdr>
        </w:div>
        <w:div w:id="231163231">
          <w:marLeft w:val="0"/>
          <w:marRight w:val="0"/>
          <w:marTop w:val="0"/>
          <w:marBottom w:val="0"/>
          <w:divBdr>
            <w:top w:val="none" w:sz="0" w:space="0" w:color="auto"/>
            <w:left w:val="none" w:sz="0" w:space="0" w:color="auto"/>
            <w:bottom w:val="none" w:sz="0" w:space="0" w:color="auto"/>
            <w:right w:val="none" w:sz="0" w:space="0" w:color="auto"/>
          </w:divBdr>
        </w:div>
        <w:div w:id="271400954">
          <w:marLeft w:val="0"/>
          <w:marRight w:val="0"/>
          <w:marTop w:val="0"/>
          <w:marBottom w:val="0"/>
          <w:divBdr>
            <w:top w:val="none" w:sz="0" w:space="0" w:color="auto"/>
            <w:left w:val="none" w:sz="0" w:space="0" w:color="auto"/>
            <w:bottom w:val="none" w:sz="0" w:space="0" w:color="auto"/>
            <w:right w:val="none" w:sz="0" w:space="0" w:color="auto"/>
          </w:divBdr>
        </w:div>
        <w:div w:id="361708740">
          <w:marLeft w:val="0"/>
          <w:marRight w:val="0"/>
          <w:marTop w:val="0"/>
          <w:marBottom w:val="0"/>
          <w:divBdr>
            <w:top w:val="none" w:sz="0" w:space="0" w:color="auto"/>
            <w:left w:val="none" w:sz="0" w:space="0" w:color="auto"/>
            <w:bottom w:val="none" w:sz="0" w:space="0" w:color="auto"/>
            <w:right w:val="none" w:sz="0" w:space="0" w:color="auto"/>
          </w:divBdr>
        </w:div>
        <w:div w:id="460727954">
          <w:marLeft w:val="0"/>
          <w:marRight w:val="0"/>
          <w:marTop w:val="0"/>
          <w:marBottom w:val="0"/>
          <w:divBdr>
            <w:top w:val="none" w:sz="0" w:space="0" w:color="auto"/>
            <w:left w:val="none" w:sz="0" w:space="0" w:color="auto"/>
            <w:bottom w:val="none" w:sz="0" w:space="0" w:color="auto"/>
            <w:right w:val="none" w:sz="0" w:space="0" w:color="auto"/>
          </w:divBdr>
        </w:div>
        <w:div w:id="493954734">
          <w:marLeft w:val="0"/>
          <w:marRight w:val="0"/>
          <w:marTop w:val="0"/>
          <w:marBottom w:val="0"/>
          <w:divBdr>
            <w:top w:val="none" w:sz="0" w:space="0" w:color="auto"/>
            <w:left w:val="none" w:sz="0" w:space="0" w:color="auto"/>
            <w:bottom w:val="none" w:sz="0" w:space="0" w:color="auto"/>
            <w:right w:val="none" w:sz="0" w:space="0" w:color="auto"/>
          </w:divBdr>
        </w:div>
        <w:div w:id="580062157">
          <w:marLeft w:val="0"/>
          <w:marRight w:val="0"/>
          <w:marTop w:val="0"/>
          <w:marBottom w:val="0"/>
          <w:divBdr>
            <w:top w:val="none" w:sz="0" w:space="0" w:color="auto"/>
            <w:left w:val="none" w:sz="0" w:space="0" w:color="auto"/>
            <w:bottom w:val="none" w:sz="0" w:space="0" w:color="auto"/>
            <w:right w:val="none" w:sz="0" w:space="0" w:color="auto"/>
          </w:divBdr>
        </w:div>
        <w:div w:id="633028249">
          <w:marLeft w:val="0"/>
          <w:marRight w:val="0"/>
          <w:marTop w:val="0"/>
          <w:marBottom w:val="0"/>
          <w:divBdr>
            <w:top w:val="none" w:sz="0" w:space="0" w:color="auto"/>
            <w:left w:val="none" w:sz="0" w:space="0" w:color="auto"/>
            <w:bottom w:val="none" w:sz="0" w:space="0" w:color="auto"/>
            <w:right w:val="none" w:sz="0" w:space="0" w:color="auto"/>
          </w:divBdr>
        </w:div>
        <w:div w:id="824319768">
          <w:marLeft w:val="0"/>
          <w:marRight w:val="0"/>
          <w:marTop w:val="0"/>
          <w:marBottom w:val="0"/>
          <w:divBdr>
            <w:top w:val="none" w:sz="0" w:space="0" w:color="auto"/>
            <w:left w:val="none" w:sz="0" w:space="0" w:color="auto"/>
            <w:bottom w:val="none" w:sz="0" w:space="0" w:color="auto"/>
            <w:right w:val="none" w:sz="0" w:space="0" w:color="auto"/>
          </w:divBdr>
        </w:div>
        <w:div w:id="1238518043">
          <w:marLeft w:val="0"/>
          <w:marRight w:val="0"/>
          <w:marTop w:val="0"/>
          <w:marBottom w:val="0"/>
          <w:divBdr>
            <w:top w:val="none" w:sz="0" w:space="0" w:color="auto"/>
            <w:left w:val="none" w:sz="0" w:space="0" w:color="auto"/>
            <w:bottom w:val="none" w:sz="0" w:space="0" w:color="auto"/>
            <w:right w:val="none" w:sz="0" w:space="0" w:color="auto"/>
          </w:divBdr>
        </w:div>
        <w:div w:id="1419057685">
          <w:marLeft w:val="0"/>
          <w:marRight w:val="0"/>
          <w:marTop w:val="0"/>
          <w:marBottom w:val="0"/>
          <w:divBdr>
            <w:top w:val="none" w:sz="0" w:space="0" w:color="auto"/>
            <w:left w:val="none" w:sz="0" w:space="0" w:color="auto"/>
            <w:bottom w:val="none" w:sz="0" w:space="0" w:color="auto"/>
            <w:right w:val="none" w:sz="0" w:space="0" w:color="auto"/>
          </w:divBdr>
        </w:div>
        <w:div w:id="1433431261">
          <w:marLeft w:val="0"/>
          <w:marRight w:val="0"/>
          <w:marTop w:val="0"/>
          <w:marBottom w:val="0"/>
          <w:divBdr>
            <w:top w:val="none" w:sz="0" w:space="0" w:color="auto"/>
            <w:left w:val="none" w:sz="0" w:space="0" w:color="auto"/>
            <w:bottom w:val="none" w:sz="0" w:space="0" w:color="auto"/>
            <w:right w:val="none" w:sz="0" w:space="0" w:color="auto"/>
          </w:divBdr>
        </w:div>
        <w:div w:id="1441333909">
          <w:marLeft w:val="0"/>
          <w:marRight w:val="0"/>
          <w:marTop w:val="0"/>
          <w:marBottom w:val="0"/>
          <w:divBdr>
            <w:top w:val="none" w:sz="0" w:space="0" w:color="auto"/>
            <w:left w:val="none" w:sz="0" w:space="0" w:color="auto"/>
            <w:bottom w:val="none" w:sz="0" w:space="0" w:color="auto"/>
            <w:right w:val="none" w:sz="0" w:space="0" w:color="auto"/>
          </w:divBdr>
        </w:div>
        <w:div w:id="1487089705">
          <w:marLeft w:val="0"/>
          <w:marRight w:val="0"/>
          <w:marTop w:val="0"/>
          <w:marBottom w:val="0"/>
          <w:divBdr>
            <w:top w:val="none" w:sz="0" w:space="0" w:color="auto"/>
            <w:left w:val="none" w:sz="0" w:space="0" w:color="auto"/>
            <w:bottom w:val="none" w:sz="0" w:space="0" w:color="auto"/>
            <w:right w:val="none" w:sz="0" w:space="0" w:color="auto"/>
          </w:divBdr>
        </w:div>
        <w:div w:id="1562474747">
          <w:marLeft w:val="0"/>
          <w:marRight w:val="0"/>
          <w:marTop w:val="0"/>
          <w:marBottom w:val="0"/>
          <w:divBdr>
            <w:top w:val="none" w:sz="0" w:space="0" w:color="auto"/>
            <w:left w:val="none" w:sz="0" w:space="0" w:color="auto"/>
            <w:bottom w:val="none" w:sz="0" w:space="0" w:color="auto"/>
            <w:right w:val="none" w:sz="0" w:space="0" w:color="auto"/>
          </w:divBdr>
        </w:div>
        <w:div w:id="1679455096">
          <w:marLeft w:val="0"/>
          <w:marRight w:val="0"/>
          <w:marTop w:val="0"/>
          <w:marBottom w:val="0"/>
          <w:divBdr>
            <w:top w:val="none" w:sz="0" w:space="0" w:color="auto"/>
            <w:left w:val="none" w:sz="0" w:space="0" w:color="auto"/>
            <w:bottom w:val="none" w:sz="0" w:space="0" w:color="auto"/>
            <w:right w:val="none" w:sz="0" w:space="0" w:color="auto"/>
          </w:divBdr>
        </w:div>
        <w:div w:id="1681539484">
          <w:marLeft w:val="0"/>
          <w:marRight w:val="0"/>
          <w:marTop w:val="0"/>
          <w:marBottom w:val="0"/>
          <w:divBdr>
            <w:top w:val="none" w:sz="0" w:space="0" w:color="auto"/>
            <w:left w:val="none" w:sz="0" w:space="0" w:color="auto"/>
            <w:bottom w:val="none" w:sz="0" w:space="0" w:color="auto"/>
            <w:right w:val="none" w:sz="0" w:space="0" w:color="auto"/>
          </w:divBdr>
        </w:div>
        <w:div w:id="1693144206">
          <w:marLeft w:val="0"/>
          <w:marRight w:val="0"/>
          <w:marTop w:val="0"/>
          <w:marBottom w:val="0"/>
          <w:divBdr>
            <w:top w:val="none" w:sz="0" w:space="0" w:color="auto"/>
            <w:left w:val="none" w:sz="0" w:space="0" w:color="auto"/>
            <w:bottom w:val="none" w:sz="0" w:space="0" w:color="auto"/>
            <w:right w:val="none" w:sz="0" w:space="0" w:color="auto"/>
          </w:divBdr>
        </w:div>
        <w:div w:id="2134715499">
          <w:marLeft w:val="0"/>
          <w:marRight w:val="0"/>
          <w:marTop w:val="0"/>
          <w:marBottom w:val="0"/>
          <w:divBdr>
            <w:top w:val="none" w:sz="0" w:space="0" w:color="auto"/>
            <w:left w:val="none" w:sz="0" w:space="0" w:color="auto"/>
            <w:bottom w:val="none" w:sz="0" w:space="0" w:color="auto"/>
            <w:right w:val="none" w:sz="0" w:space="0" w:color="auto"/>
          </w:divBdr>
        </w:div>
      </w:divsChild>
    </w:div>
    <w:div w:id="253710495">
      <w:bodyDiv w:val="1"/>
      <w:marLeft w:val="0"/>
      <w:marRight w:val="0"/>
      <w:marTop w:val="0"/>
      <w:marBottom w:val="0"/>
      <w:divBdr>
        <w:top w:val="none" w:sz="0" w:space="0" w:color="auto"/>
        <w:left w:val="none" w:sz="0" w:space="0" w:color="auto"/>
        <w:bottom w:val="none" w:sz="0" w:space="0" w:color="auto"/>
        <w:right w:val="none" w:sz="0" w:space="0" w:color="auto"/>
      </w:divBdr>
      <w:divsChild>
        <w:div w:id="385567415">
          <w:marLeft w:val="0"/>
          <w:marRight w:val="0"/>
          <w:marTop w:val="0"/>
          <w:marBottom w:val="0"/>
          <w:divBdr>
            <w:top w:val="none" w:sz="0" w:space="0" w:color="auto"/>
            <w:left w:val="none" w:sz="0" w:space="0" w:color="auto"/>
            <w:bottom w:val="none" w:sz="0" w:space="0" w:color="auto"/>
            <w:right w:val="none" w:sz="0" w:space="0" w:color="auto"/>
          </w:divBdr>
          <w:divsChild>
            <w:div w:id="1391273977">
              <w:marLeft w:val="0"/>
              <w:marRight w:val="0"/>
              <w:marTop w:val="0"/>
              <w:marBottom w:val="0"/>
              <w:divBdr>
                <w:top w:val="none" w:sz="0" w:space="0" w:color="auto"/>
                <w:left w:val="none" w:sz="0" w:space="0" w:color="auto"/>
                <w:bottom w:val="none" w:sz="0" w:space="0" w:color="auto"/>
                <w:right w:val="none" w:sz="0" w:space="0" w:color="auto"/>
              </w:divBdr>
            </w:div>
          </w:divsChild>
        </w:div>
        <w:div w:id="672144258">
          <w:marLeft w:val="0"/>
          <w:marRight w:val="0"/>
          <w:marTop w:val="0"/>
          <w:marBottom w:val="0"/>
          <w:divBdr>
            <w:top w:val="none" w:sz="0" w:space="0" w:color="auto"/>
            <w:left w:val="none" w:sz="0" w:space="0" w:color="auto"/>
            <w:bottom w:val="none" w:sz="0" w:space="0" w:color="auto"/>
            <w:right w:val="none" w:sz="0" w:space="0" w:color="auto"/>
          </w:divBdr>
          <w:divsChild>
            <w:div w:id="200967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6212">
      <w:bodyDiv w:val="1"/>
      <w:marLeft w:val="0"/>
      <w:marRight w:val="0"/>
      <w:marTop w:val="0"/>
      <w:marBottom w:val="0"/>
      <w:divBdr>
        <w:top w:val="none" w:sz="0" w:space="0" w:color="auto"/>
        <w:left w:val="none" w:sz="0" w:space="0" w:color="auto"/>
        <w:bottom w:val="none" w:sz="0" w:space="0" w:color="auto"/>
        <w:right w:val="none" w:sz="0" w:space="0" w:color="auto"/>
      </w:divBdr>
      <w:divsChild>
        <w:div w:id="9062811">
          <w:marLeft w:val="0"/>
          <w:marRight w:val="0"/>
          <w:marTop w:val="0"/>
          <w:marBottom w:val="0"/>
          <w:divBdr>
            <w:top w:val="none" w:sz="0" w:space="0" w:color="auto"/>
            <w:left w:val="none" w:sz="0" w:space="0" w:color="auto"/>
            <w:bottom w:val="none" w:sz="0" w:space="0" w:color="auto"/>
            <w:right w:val="none" w:sz="0" w:space="0" w:color="auto"/>
          </w:divBdr>
        </w:div>
        <w:div w:id="92168577">
          <w:marLeft w:val="0"/>
          <w:marRight w:val="0"/>
          <w:marTop w:val="0"/>
          <w:marBottom w:val="0"/>
          <w:divBdr>
            <w:top w:val="none" w:sz="0" w:space="0" w:color="auto"/>
            <w:left w:val="none" w:sz="0" w:space="0" w:color="auto"/>
            <w:bottom w:val="none" w:sz="0" w:space="0" w:color="auto"/>
            <w:right w:val="none" w:sz="0" w:space="0" w:color="auto"/>
          </w:divBdr>
        </w:div>
        <w:div w:id="407457774">
          <w:marLeft w:val="0"/>
          <w:marRight w:val="0"/>
          <w:marTop w:val="0"/>
          <w:marBottom w:val="0"/>
          <w:divBdr>
            <w:top w:val="none" w:sz="0" w:space="0" w:color="auto"/>
            <w:left w:val="none" w:sz="0" w:space="0" w:color="auto"/>
            <w:bottom w:val="none" w:sz="0" w:space="0" w:color="auto"/>
            <w:right w:val="none" w:sz="0" w:space="0" w:color="auto"/>
          </w:divBdr>
        </w:div>
        <w:div w:id="791478564">
          <w:marLeft w:val="0"/>
          <w:marRight w:val="0"/>
          <w:marTop w:val="0"/>
          <w:marBottom w:val="0"/>
          <w:divBdr>
            <w:top w:val="none" w:sz="0" w:space="0" w:color="auto"/>
            <w:left w:val="none" w:sz="0" w:space="0" w:color="auto"/>
            <w:bottom w:val="none" w:sz="0" w:space="0" w:color="auto"/>
            <w:right w:val="none" w:sz="0" w:space="0" w:color="auto"/>
          </w:divBdr>
        </w:div>
        <w:div w:id="937369590">
          <w:marLeft w:val="0"/>
          <w:marRight w:val="0"/>
          <w:marTop w:val="0"/>
          <w:marBottom w:val="0"/>
          <w:divBdr>
            <w:top w:val="none" w:sz="0" w:space="0" w:color="auto"/>
            <w:left w:val="none" w:sz="0" w:space="0" w:color="auto"/>
            <w:bottom w:val="none" w:sz="0" w:space="0" w:color="auto"/>
            <w:right w:val="none" w:sz="0" w:space="0" w:color="auto"/>
          </w:divBdr>
        </w:div>
        <w:div w:id="1288273624">
          <w:marLeft w:val="0"/>
          <w:marRight w:val="0"/>
          <w:marTop w:val="0"/>
          <w:marBottom w:val="0"/>
          <w:divBdr>
            <w:top w:val="none" w:sz="0" w:space="0" w:color="auto"/>
            <w:left w:val="none" w:sz="0" w:space="0" w:color="auto"/>
            <w:bottom w:val="none" w:sz="0" w:space="0" w:color="auto"/>
            <w:right w:val="none" w:sz="0" w:space="0" w:color="auto"/>
          </w:divBdr>
        </w:div>
        <w:div w:id="1409617577">
          <w:marLeft w:val="0"/>
          <w:marRight w:val="0"/>
          <w:marTop w:val="0"/>
          <w:marBottom w:val="0"/>
          <w:divBdr>
            <w:top w:val="none" w:sz="0" w:space="0" w:color="auto"/>
            <w:left w:val="none" w:sz="0" w:space="0" w:color="auto"/>
            <w:bottom w:val="none" w:sz="0" w:space="0" w:color="auto"/>
            <w:right w:val="none" w:sz="0" w:space="0" w:color="auto"/>
          </w:divBdr>
        </w:div>
        <w:div w:id="1527595612">
          <w:marLeft w:val="0"/>
          <w:marRight w:val="0"/>
          <w:marTop w:val="0"/>
          <w:marBottom w:val="0"/>
          <w:divBdr>
            <w:top w:val="none" w:sz="0" w:space="0" w:color="auto"/>
            <w:left w:val="none" w:sz="0" w:space="0" w:color="auto"/>
            <w:bottom w:val="none" w:sz="0" w:space="0" w:color="auto"/>
            <w:right w:val="none" w:sz="0" w:space="0" w:color="auto"/>
          </w:divBdr>
        </w:div>
        <w:div w:id="1653872785">
          <w:marLeft w:val="0"/>
          <w:marRight w:val="0"/>
          <w:marTop w:val="0"/>
          <w:marBottom w:val="0"/>
          <w:divBdr>
            <w:top w:val="none" w:sz="0" w:space="0" w:color="auto"/>
            <w:left w:val="none" w:sz="0" w:space="0" w:color="auto"/>
            <w:bottom w:val="none" w:sz="0" w:space="0" w:color="auto"/>
            <w:right w:val="none" w:sz="0" w:space="0" w:color="auto"/>
          </w:divBdr>
        </w:div>
        <w:div w:id="1741974437">
          <w:marLeft w:val="0"/>
          <w:marRight w:val="0"/>
          <w:marTop w:val="0"/>
          <w:marBottom w:val="0"/>
          <w:divBdr>
            <w:top w:val="none" w:sz="0" w:space="0" w:color="auto"/>
            <w:left w:val="none" w:sz="0" w:space="0" w:color="auto"/>
            <w:bottom w:val="none" w:sz="0" w:space="0" w:color="auto"/>
            <w:right w:val="none" w:sz="0" w:space="0" w:color="auto"/>
          </w:divBdr>
        </w:div>
        <w:div w:id="1926302678">
          <w:marLeft w:val="0"/>
          <w:marRight w:val="0"/>
          <w:marTop w:val="0"/>
          <w:marBottom w:val="0"/>
          <w:divBdr>
            <w:top w:val="none" w:sz="0" w:space="0" w:color="auto"/>
            <w:left w:val="none" w:sz="0" w:space="0" w:color="auto"/>
            <w:bottom w:val="none" w:sz="0" w:space="0" w:color="auto"/>
            <w:right w:val="none" w:sz="0" w:space="0" w:color="auto"/>
          </w:divBdr>
        </w:div>
        <w:div w:id="1968274564">
          <w:marLeft w:val="0"/>
          <w:marRight w:val="0"/>
          <w:marTop w:val="0"/>
          <w:marBottom w:val="0"/>
          <w:divBdr>
            <w:top w:val="none" w:sz="0" w:space="0" w:color="auto"/>
            <w:left w:val="none" w:sz="0" w:space="0" w:color="auto"/>
            <w:bottom w:val="none" w:sz="0" w:space="0" w:color="auto"/>
            <w:right w:val="none" w:sz="0" w:space="0" w:color="auto"/>
          </w:divBdr>
        </w:div>
        <w:div w:id="2135978022">
          <w:marLeft w:val="0"/>
          <w:marRight w:val="0"/>
          <w:marTop w:val="0"/>
          <w:marBottom w:val="0"/>
          <w:divBdr>
            <w:top w:val="none" w:sz="0" w:space="0" w:color="auto"/>
            <w:left w:val="none" w:sz="0" w:space="0" w:color="auto"/>
            <w:bottom w:val="none" w:sz="0" w:space="0" w:color="auto"/>
            <w:right w:val="none" w:sz="0" w:space="0" w:color="auto"/>
          </w:divBdr>
        </w:div>
      </w:divsChild>
    </w:div>
    <w:div w:id="283267731">
      <w:bodyDiv w:val="1"/>
      <w:marLeft w:val="0"/>
      <w:marRight w:val="0"/>
      <w:marTop w:val="0"/>
      <w:marBottom w:val="0"/>
      <w:divBdr>
        <w:top w:val="none" w:sz="0" w:space="0" w:color="auto"/>
        <w:left w:val="none" w:sz="0" w:space="0" w:color="auto"/>
        <w:bottom w:val="none" w:sz="0" w:space="0" w:color="auto"/>
        <w:right w:val="none" w:sz="0" w:space="0" w:color="auto"/>
      </w:divBdr>
      <w:divsChild>
        <w:div w:id="64498978">
          <w:marLeft w:val="0"/>
          <w:marRight w:val="0"/>
          <w:marTop w:val="0"/>
          <w:marBottom w:val="0"/>
          <w:divBdr>
            <w:top w:val="none" w:sz="0" w:space="0" w:color="auto"/>
            <w:left w:val="none" w:sz="0" w:space="0" w:color="auto"/>
            <w:bottom w:val="none" w:sz="0" w:space="0" w:color="auto"/>
            <w:right w:val="none" w:sz="0" w:space="0" w:color="auto"/>
          </w:divBdr>
        </w:div>
        <w:div w:id="132722618">
          <w:marLeft w:val="0"/>
          <w:marRight w:val="0"/>
          <w:marTop w:val="0"/>
          <w:marBottom w:val="0"/>
          <w:divBdr>
            <w:top w:val="none" w:sz="0" w:space="0" w:color="auto"/>
            <w:left w:val="none" w:sz="0" w:space="0" w:color="auto"/>
            <w:bottom w:val="none" w:sz="0" w:space="0" w:color="auto"/>
            <w:right w:val="none" w:sz="0" w:space="0" w:color="auto"/>
          </w:divBdr>
        </w:div>
        <w:div w:id="1565489297">
          <w:marLeft w:val="0"/>
          <w:marRight w:val="0"/>
          <w:marTop w:val="0"/>
          <w:marBottom w:val="0"/>
          <w:divBdr>
            <w:top w:val="none" w:sz="0" w:space="0" w:color="auto"/>
            <w:left w:val="none" w:sz="0" w:space="0" w:color="auto"/>
            <w:bottom w:val="none" w:sz="0" w:space="0" w:color="auto"/>
            <w:right w:val="none" w:sz="0" w:space="0" w:color="auto"/>
          </w:divBdr>
        </w:div>
      </w:divsChild>
    </w:div>
    <w:div w:id="300699837">
      <w:bodyDiv w:val="1"/>
      <w:marLeft w:val="0"/>
      <w:marRight w:val="0"/>
      <w:marTop w:val="0"/>
      <w:marBottom w:val="0"/>
      <w:divBdr>
        <w:top w:val="none" w:sz="0" w:space="0" w:color="auto"/>
        <w:left w:val="none" w:sz="0" w:space="0" w:color="auto"/>
        <w:bottom w:val="none" w:sz="0" w:space="0" w:color="auto"/>
        <w:right w:val="none" w:sz="0" w:space="0" w:color="auto"/>
      </w:divBdr>
      <w:divsChild>
        <w:div w:id="920989446">
          <w:marLeft w:val="0"/>
          <w:marRight w:val="0"/>
          <w:marTop w:val="0"/>
          <w:marBottom w:val="0"/>
          <w:divBdr>
            <w:top w:val="none" w:sz="0" w:space="0" w:color="auto"/>
            <w:left w:val="none" w:sz="0" w:space="0" w:color="auto"/>
            <w:bottom w:val="none" w:sz="0" w:space="0" w:color="auto"/>
            <w:right w:val="none" w:sz="0" w:space="0" w:color="auto"/>
          </w:divBdr>
        </w:div>
        <w:div w:id="1219248261">
          <w:marLeft w:val="0"/>
          <w:marRight w:val="0"/>
          <w:marTop w:val="0"/>
          <w:marBottom w:val="0"/>
          <w:divBdr>
            <w:top w:val="none" w:sz="0" w:space="0" w:color="auto"/>
            <w:left w:val="none" w:sz="0" w:space="0" w:color="auto"/>
            <w:bottom w:val="none" w:sz="0" w:space="0" w:color="auto"/>
            <w:right w:val="none" w:sz="0" w:space="0" w:color="auto"/>
          </w:divBdr>
        </w:div>
      </w:divsChild>
    </w:div>
    <w:div w:id="360934061">
      <w:bodyDiv w:val="1"/>
      <w:marLeft w:val="0"/>
      <w:marRight w:val="0"/>
      <w:marTop w:val="0"/>
      <w:marBottom w:val="0"/>
      <w:divBdr>
        <w:top w:val="none" w:sz="0" w:space="0" w:color="auto"/>
        <w:left w:val="none" w:sz="0" w:space="0" w:color="auto"/>
        <w:bottom w:val="none" w:sz="0" w:space="0" w:color="auto"/>
        <w:right w:val="none" w:sz="0" w:space="0" w:color="auto"/>
      </w:divBdr>
      <w:divsChild>
        <w:div w:id="69163186">
          <w:marLeft w:val="0"/>
          <w:marRight w:val="0"/>
          <w:marTop w:val="0"/>
          <w:marBottom w:val="0"/>
          <w:divBdr>
            <w:top w:val="none" w:sz="0" w:space="0" w:color="auto"/>
            <w:left w:val="none" w:sz="0" w:space="0" w:color="auto"/>
            <w:bottom w:val="none" w:sz="0" w:space="0" w:color="auto"/>
            <w:right w:val="none" w:sz="0" w:space="0" w:color="auto"/>
          </w:divBdr>
        </w:div>
        <w:div w:id="270936800">
          <w:marLeft w:val="0"/>
          <w:marRight w:val="0"/>
          <w:marTop w:val="0"/>
          <w:marBottom w:val="0"/>
          <w:divBdr>
            <w:top w:val="none" w:sz="0" w:space="0" w:color="auto"/>
            <w:left w:val="none" w:sz="0" w:space="0" w:color="auto"/>
            <w:bottom w:val="none" w:sz="0" w:space="0" w:color="auto"/>
            <w:right w:val="none" w:sz="0" w:space="0" w:color="auto"/>
          </w:divBdr>
        </w:div>
        <w:div w:id="510026171">
          <w:marLeft w:val="0"/>
          <w:marRight w:val="0"/>
          <w:marTop w:val="0"/>
          <w:marBottom w:val="0"/>
          <w:divBdr>
            <w:top w:val="none" w:sz="0" w:space="0" w:color="auto"/>
            <w:left w:val="none" w:sz="0" w:space="0" w:color="auto"/>
            <w:bottom w:val="none" w:sz="0" w:space="0" w:color="auto"/>
            <w:right w:val="none" w:sz="0" w:space="0" w:color="auto"/>
          </w:divBdr>
        </w:div>
        <w:div w:id="546796117">
          <w:marLeft w:val="0"/>
          <w:marRight w:val="0"/>
          <w:marTop w:val="0"/>
          <w:marBottom w:val="0"/>
          <w:divBdr>
            <w:top w:val="none" w:sz="0" w:space="0" w:color="auto"/>
            <w:left w:val="none" w:sz="0" w:space="0" w:color="auto"/>
            <w:bottom w:val="none" w:sz="0" w:space="0" w:color="auto"/>
            <w:right w:val="none" w:sz="0" w:space="0" w:color="auto"/>
          </w:divBdr>
        </w:div>
        <w:div w:id="617494715">
          <w:marLeft w:val="0"/>
          <w:marRight w:val="0"/>
          <w:marTop w:val="0"/>
          <w:marBottom w:val="0"/>
          <w:divBdr>
            <w:top w:val="none" w:sz="0" w:space="0" w:color="auto"/>
            <w:left w:val="none" w:sz="0" w:space="0" w:color="auto"/>
            <w:bottom w:val="none" w:sz="0" w:space="0" w:color="auto"/>
            <w:right w:val="none" w:sz="0" w:space="0" w:color="auto"/>
          </w:divBdr>
        </w:div>
        <w:div w:id="717243867">
          <w:marLeft w:val="0"/>
          <w:marRight w:val="0"/>
          <w:marTop w:val="0"/>
          <w:marBottom w:val="0"/>
          <w:divBdr>
            <w:top w:val="none" w:sz="0" w:space="0" w:color="auto"/>
            <w:left w:val="none" w:sz="0" w:space="0" w:color="auto"/>
            <w:bottom w:val="none" w:sz="0" w:space="0" w:color="auto"/>
            <w:right w:val="none" w:sz="0" w:space="0" w:color="auto"/>
          </w:divBdr>
        </w:div>
        <w:div w:id="1367826578">
          <w:marLeft w:val="0"/>
          <w:marRight w:val="0"/>
          <w:marTop w:val="0"/>
          <w:marBottom w:val="0"/>
          <w:divBdr>
            <w:top w:val="none" w:sz="0" w:space="0" w:color="auto"/>
            <w:left w:val="none" w:sz="0" w:space="0" w:color="auto"/>
            <w:bottom w:val="none" w:sz="0" w:space="0" w:color="auto"/>
            <w:right w:val="none" w:sz="0" w:space="0" w:color="auto"/>
          </w:divBdr>
        </w:div>
        <w:div w:id="1399398049">
          <w:marLeft w:val="0"/>
          <w:marRight w:val="0"/>
          <w:marTop w:val="0"/>
          <w:marBottom w:val="0"/>
          <w:divBdr>
            <w:top w:val="none" w:sz="0" w:space="0" w:color="auto"/>
            <w:left w:val="none" w:sz="0" w:space="0" w:color="auto"/>
            <w:bottom w:val="none" w:sz="0" w:space="0" w:color="auto"/>
            <w:right w:val="none" w:sz="0" w:space="0" w:color="auto"/>
          </w:divBdr>
        </w:div>
        <w:div w:id="1529492744">
          <w:marLeft w:val="0"/>
          <w:marRight w:val="0"/>
          <w:marTop w:val="0"/>
          <w:marBottom w:val="0"/>
          <w:divBdr>
            <w:top w:val="none" w:sz="0" w:space="0" w:color="auto"/>
            <w:left w:val="none" w:sz="0" w:space="0" w:color="auto"/>
            <w:bottom w:val="none" w:sz="0" w:space="0" w:color="auto"/>
            <w:right w:val="none" w:sz="0" w:space="0" w:color="auto"/>
          </w:divBdr>
        </w:div>
        <w:div w:id="1796681432">
          <w:marLeft w:val="0"/>
          <w:marRight w:val="0"/>
          <w:marTop w:val="0"/>
          <w:marBottom w:val="0"/>
          <w:divBdr>
            <w:top w:val="none" w:sz="0" w:space="0" w:color="auto"/>
            <w:left w:val="none" w:sz="0" w:space="0" w:color="auto"/>
            <w:bottom w:val="none" w:sz="0" w:space="0" w:color="auto"/>
            <w:right w:val="none" w:sz="0" w:space="0" w:color="auto"/>
          </w:divBdr>
        </w:div>
        <w:div w:id="1981031872">
          <w:marLeft w:val="0"/>
          <w:marRight w:val="0"/>
          <w:marTop w:val="0"/>
          <w:marBottom w:val="0"/>
          <w:divBdr>
            <w:top w:val="none" w:sz="0" w:space="0" w:color="auto"/>
            <w:left w:val="none" w:sz="0" w:space="0" w:color="auto"/>
            <w:bottom w:val="none" w:sz="0" w:space="0" w:color="auto"/>
            <w:right w:val="none" w:sz="0" w:space="0" w:color="auto"/>
          </w:divBdr>
        </w:div>
        <w:div w:id="2052728851">
          <w:marLeft w:val="0"/>
          <w:marRight w:val="0"/>
          <w:marTop w:val="0"/>
          <w:marBottom w:val="0"/>
          <w:divBdr>
            <w:top w:val="none" w:sz="0" w:space="0" w:color="auto"/>
            <w:left w:val="none" w:sz="0" w:space="0" w:color="auto"/>
            <w:bottom w:val="none" w:sz="0" w:space="0" w:color="auto"/>
            <w:right w:val="none" w:sz="0" w:space="0" w:color="auto"/>
          </w:divBdr>
        </w:div>
      </w:divsChild>
    </w:div>
    <w:div w:id="365519324">
      <w:bodyDiv w:val="1"/>
      <w:marLeft w:val="0"/>
      <w:marRight w:val="0"/>
      <w:marTop w:val="0"/>
      <w:marBottom w:val="0"/>
      <w:divBdr>
        <w:top w:val="none" w:sz="0" w:space="0" w:color="auto"/>
        <w:left w:val="none" w:sz="0" w:space="0" w:color="auto"/>
        <w:bottom w:val="none" w:sz="0" w:space="0" w:color="auto"/>
        <w:right w:val="none" w:sz="0" w:space="0" w:color="auto"/>
      </w:divBdr>
      <w:divsChild>
        <w:div w:id="521092291">
          <w:marLeft w:val="0"/>
          <w:marRight w:val="0"/>
          <w:marTop w:val="0"/>
          <w:marBottom w:val="0"/>
          <w:divBdr>
            <w:top w:val="none" w:sz="0" w:space="0" w:color="auto"/>
            <w:left w:val="none" w:sz="0" w:space="0" w:color="auto"/>
            <w:bottom w:val="none" w:sz="0" w:space="0" w:color="auto"/>
            <w:right w:val="none" w:sz="0" w:space="0" w:color="auto"/>
          </w:divBdr>
        </w:div>
        <w:div w:id="733504247">
          <w:marLeft w:val="0"/>
          <w:marRight w:val="0"/>
          <w:marTop w:val="0"/>
          <w:marBottom w:val="0"/>
          <w:divBdr>
            <w:top w:val="none" w:sz="0" w:space="0" w:color="auto"/>
            <w:left w:val="none" w:sz="0" w:space="0" w:color="auto"/>
            <w:bottom w:val="none" w:sz="0" w:space="0" w:color="auto"/>
            <w:right w:val="none" w:sz="0" w:space="0" w:color="auto"/>
          </w:divBdr>
        </w:div>
        <w:div w:id="941257019">
          <w:marLeft w:val="0"/>
          <w:marRight w:val="0"/>
          <w:marTop w:val="0"/>
          <w:marBottom w:val="0"/>
          <w:divBdr>
            <w:top w:val="none" w:sz="0" w:space="0" w:color="auto"/>
            <w:left w:val="none" w:sz="0" w:space="0" w:color="auto"/>
            <w:bottom w:val="none" w:sz="0" w:space="0" w:color="auto"/>
            <w:right w:val="none" w:sz="0" w:space="0" w:color="auto"/>
          </w:divBdr>
        </w:div>
        <w:div w:id="1493523634">
          <w:marLeft w:val="0"/>
          <w:marRight w:val="0"/>
          <w:marTop w:val="0"/>
          <w:marBottom w:val="0"/>
          <w:divBdr>
            <w:top w:val="none" w:sz="0" w:space="0" w:color="auto"/>
            <w:left w:val="none" w:sz="0" w:space="0" w:color="auto"/>
            <w:bottom w:val="none" w:sz="0" w:space="0" w:color="auto"/>
            <w:right w:val="none" w:sz="0" w:space="0" w:color="auto"/>
          </w:divBdr>
        </w:div>
        <w:div w:id="2006393400">
          <w:marLeft w:val="0"/>
          <w:marRight w:val="0"/>
          <w:marTop w:val="0"/>
          <w:marBottom w:val="0"/>
          <w:divBdr>
            <w:top w:val="none" w:sz="0" w:space="0" w:color="auto"/>
            <w:left w:val="none" w:sz="0" w:space="0" w:color="auto"/>
            <w:bottom w:val="none" w:sz="0" w:space="0" w:color="auto"/>
            <w:right w:val="none" w:sz="0" w:space="0" w:color="auto"/>
          </w:divBdr>
        </w:div>
      </w:divsChild>
    </w:div>
    <w:div w:id="387454483">
      <w:bodyDiv w:val="1"/>
      <w:marLeft w:val="0"/>
      <w:marRight w:val="0"/>
      <w:marTop w:val="0"/>
      <w:marBottom w:val="0"/>
      <w:divBdr>
        <w:top w:val="none" w:sz="0" w:space="0" w:color="auto"/>
        <w:left w:val="none" w:sz="0" w:space="0" w:color="auto"/>
        <w:bottom w:val="none" w:sz="0" w:space="0" w:color="auto"/>
        <w:right w:val="none" w:sz="0" w:space="0" w:color="auto"/>
      </w:divBdr>
    </w:div>
    <w:div w:id="414204672">
      <w:bodyDiv w:val="1"/>
      <w:marLeft w:val="0"/>
      <w:marRight w:val="0"/>
      <w:marTop w:val="0"/>
      <w:marBottom w:val="0"/>
      <w:divBdr>
        <w:top w:val="none" w:sz="0" w:space="0" w:color="auto"/>
        <w:left w:val="none" w:sz="0" w:space="0" w:color="auto"/>
        <w:bottom w:val="none" w:sz="0" w:space="0" w:color="auto"/>
        <w:right w:val="none" w:sz="0" w:space="0" w:color="auto"/>
      </w:divBdr>
      <w:divsChild>
        <w:div w:id="247006190">
          <w:marLeft w:val="0"/>
          <w:marRight w:val="0"/>
          <w:marTop w:val="0"/>
          <w:marBottom w:val="0"/>
          <w:divBdr>
            <w:top w:val="none" w:sz="0" w:space="0" w:color="auto"/>
            <w:left w:val="none" w:sz="0" w:space="0" w:color="auto"/>
            <w:bottom w:val="none" w:sz="0" w:space="0" w:color="auto"/>
            <w:right w:val="none" w:sz="0" w:space="0" w:color="auto"/>
          </w:divBdr>
        </w:div>
        <w:div w:id="1223523327">
          <w:marLeft w:val="0"/>
          <w:marRight w:val="0"/>
          <w:marTop w:val="0"/>
          <w:marBottom w:val="0"/>
          <w:divBdr>
            <w:top w:val="none" w:sz="0" w:space="0" w:color="auto"/>
            <w:left w:val="none" w:sz="0" w:space="0" w:color="auto"/>
            <w:bottom w:val="none" w:sz="0" w:space="0" w:color="auto"/>
            <w:right w:val="none" w:sz="0" w:space="0" w:color="auto"/>
          </w:divBdr>
        </w:div>
      </w:divsChild>
    </w:div>
    <w:div w:id="416900110">
      <w:bodyDiv w:val="1"/>
      <w:marLeft w:val="0"/>
      <w:marRight w:val="0"/>
      <w:marTop w:val="0"/>
      <w:marBottom w:val="0"/>
      <w:divBdr>
        <w:top w:val="none" w:sz="0" w:space="0" w:color="auto"/>
        <w:left w:val="none" w:sz="0" w:space="0" w:color="auto"/>
        <w:bottom w:val="none" w:sz="0" w:space="0" w:color="auto"/>
        <w:right w:val="none" w:sz="0" w:space="0" w:color="auto"/>
      </w:divBdr>
      <w:divsChild>
        <w:div w:id="482746741">
          <w:marLeft w:val="0"/>
          <w:marRight w:val="0"/>
          <w:marTop w:val="0"/>
          <w:marBottom w:val="0"/>
          <w:divBdr>
            <w:top w:val="none" w:sz="0" w:space="0" w:color="auto"/>
            <w:left w:val="none" w:sz="0" w:space="0" w:color="auto"/>
            <w:bottom w:val="none" w:sz="0" w:space="0" w:color="auto"/>
            <w:right w:val="none" w:sz="0" w:space="0" w:color="auto"/>
          </w:divBdr>
        </w:div>
        <w:div w:id="1006907181">
          <w:marLeft w:val="0"/>
          <w:marRight w:val="0"/>
          <w:marTop w:val="0"/>
          <w:marBottom w:val="0"/>
          <w:divBdr>
            <w:top w:val="none" w:sz="0" w:space="0" w:color="auto"/>
            <w:left w:val="none" w:sz="0" w:space="0" w:color="auto"/>
            <w:bottom w:val="none" w:sz="0" w:space="0" w:color="auto"/>
            <w:right w:val="none" w:sz="0" w:space="0" w:color="auto"/>
          </w:divBdr>
        </w:div>
        <w:div w:id="1227106010">
          <w:marLeft w:val="0"/>
          <w:marRight w:val="0"/>
          <w:marTop w:val="0"/>
          <w:marBottom w:val="0"/>
          <w:divBdr>
            <w:top w:val="none" w:sz="0" w:space="0" w:color="auto"/>
            <w:left w:val="none" w:sz="0" w:space="0" w:color="auto"/>
            <w:bottom w:val="none" w:sz="0" w:space="0" w:color="auto"/>
            <w:right w:val="none" w:sz="0" w:space="0" w:color="auto"/>
          </w:divBdr>
        </w:div>
        <w:div w:id="1476026433">
          <w:marLeft w:val="0"/>
          <w:marRight w:val="0"/>
          <w:marTop w:val="0"/>
          <w:marBottom w:val="0"/>
          <w:divBdr>
            <w:top w:val="none" w:sz="0" w:space="0" w:color="auto"/>
            <w:left w:val="none" w:sz="0" w:space="0" w:color="auto"/>
            <w:bottom w:val="none" w:sz="0" w:space="0" w:color="auto"/>
            <w:right w:val="none" w:sz="0" w:space="0" w:color="auto"/>
          </w:divBdr>
        </w:div>
      </w:divsChild>
    </w:div>
    <w:div w:id="436104351">
      <w:bodyDiv w:val="1"/>
      <w:marLeft w:val="0"/>
      <w:marRight w:val="0"/>
      <w:marTop w:val="0"/>
      <w:marBottom w:val="0"/>
      <w:divBdr>
        <w:top w:val="none" w:sz="0" w:space="0" w:color="auto"/>
        <w:left w:val="none" w:sz="0" w:space="0" w:color="auto"/>
        <w:bottom w:val="none" w:sz="0" w:space="0" w:color="auto"/>
        <w:right w:val="none" w:sz="0" w:space="0" w:color="auto"/>
      </w:divBdr>
      <w:divsChild>
        <w:div w:id="1519000679">
          <w:marLeft w:val="0"/>
          <w:marRight w:val="0"/>
          <w:marTop w:val="0"/>
          <w:marBottom w:val="0"/>
          <w:divBdr>
            <w:top w:val="none" w:sz="0" w:space="0" w:color="auto"/>
            <w:left w:val="none" w:sz="0" w:space="0" w:color="auto"/>
            <w:bottom w:val="none" w:sz="0" w:space="0" w:color="auto"/>
            <w:right w:val="none" w:sz="0" w:space="0" w:color="auto"/>
          </w:divBdr>
        </w:div>
        <w:div w:id="2048866851">
          <w:marLeft w:val="0"/>
          <w:marRight w:val="0"/>
          <w:marTop w:val="0"/>
          <w:marBottom w:val="0"/>
          <w:divBdr>
            <w:top w:val="none" w:sz="0" w:space="0" w:color="auto"/>
            <w:left w:val="none" w:sz="0" w:space="0" w:color="auto"/>
            <w:bottom w:val="none" w:sz="0" w:space="0" w:color="auto"/>
            <w:right w:val="none" w:sz="0" w:space="0" w:color="auto"/>
          </w:divBdr>
        </w:div>
      </w:divsChild>
    </w:div>
    <w:div w:id="441725147">
      <w:bodyDiv w:val="1"/>
      <w:marLeft w:val="0"/>
      <w:marRight w:val="0"/>
      <w:marTop w:val="0"/>
      <w:marBottom w:val="0"/>
      <w:divBdr>
        <w:top w:val="none" w:sz="0" w:space="0" w:color="auto"/>
        <w:left w:val="none" w:sz="0" w:space="0" w:color="auto"/>
        <w:bottom w:val="none" w:sz="0" w:space="0" w:color="auto"/>
        <w:right w:val="none" w:sz="0" w:space="0" w:color="auto"/>
      </w:divBdr>
      <w:divsChild>
        <w:div w:id="774904098">
          <w:marLeft w:val="0"/>
          <w:marRight w:val="0"/>
          <w:marTop w:val="0"/>
          <w:marBottom w:val="0"/>
          <w:divBdr>
            <w:top w:val="none" w:sz="0" w:space="0" w:color="auto"/>
            <w:left w:val="none" w:sz="0" w:space="0" w:color="auto"/>
            <w:bottom w:val="none" w:sz="0" w:space="0" w:color="auto"/>
            <w:right w:val="none" w:sz="0" w:space="0" w:color="auto"/>
          </w:divBdr>
        </w:div>
        <w:div w:id="1327172945">
          <w:marLeft w:val="0"/>
          <w:marRight w:val="0"/>
          <w:marTop w:val="0"/>
          <w:marBottom w:val="0"/>
          <w:divBdr>
            <w:top w:val="none" w:sz="0" w:space="0" w:color="auto"/>
            <w:left w:val="none" w:sz="0" w:space="0" w:color="auto"/>
            <w:bottom w:val="none" w:sz="0" w:space="0" w:color="auto"/>
            <w:right w:val="none" w:sz="0" w:space="0" w:color="auto"/>
          </w:divBdr>
        </w:div>
        <w:div w:id="1515261380">
          <w:marLeft w:val="0"/>
          <w:marRight w:val="0"/>
          <w:marTop w:val="0"/>
          <w:marBottom w:val="0"/>
          <w:divBdr>
            <w:top w:val="none" w:sz="0" w:space="0" w:color="auto"/>
            <w:left w:val="none" w:sz="0" w:space="0" w:color="auto"/>
            <w:bottom w:val="none" w:sz="0" w:space="0" w:color="auto"/>
            <w:right w:val="none" w:sz="0" w:space="0" w:color="auto"/>
          </w:divBdr>
        </w:div>
      </w:divsChild>
    </w:div>
    <w:div w:id="464128724">
      <w:bodyDiv w:val="1"/>
      <w:marLeft w:val="0"/>
      <w:marRight w:val="0"/>
      <w:marTop w:val="0"/>
      <w:marBottom w:val="0"/>
      <w:divBdr>
        <w:top w:val="none" w:sz="0" w:space="0" w:color="auto"/>
        <w:left w:val="none" w:sz="0" w:space="0" w:color="auto"/>
        <w:bottom w:val="none" w:sz="0" w:space="0" w:color="auto"/>
        <w:right w:val="none" w:sz="0" w:space="0" w:color="auto"/>
      </w:divBdr>
      <w:divsChild>
        <w:div w:id="839471417">
          <w:marLeft w:val="0"/>
          <w:marRight w:val="0"/>
          <w:marTop w:val="0"/>
          <w:marBottom w:val="0"/>
          <w:divBdr>
            <w:top w:val="none" w:sz="0" w:space="0" w:color="auto"/>
            <w:left w:val="none" w:sz="0" w:space="0" w:color="auto"/>
            <w:bottom w:val="none" w:sz="0" w:space="0" w:color="auto"/>
            <w:right w:val="none" w:sz="0" w:space="0" w:color="auto"/>
          </w:divBdr>
        </w:div>
        <w:div w:id="947002516">
          <w:marLeft w:val="0"/>
          <w:marRight w:val="0"/>
          <w:marTop w:val="0"/>
          <w:marBottom w:val="0"/>
          <w:divBdr>
            <w:top w:val="none" w:sz="0" w:space="0" w:color="auto"/>
            <w:left w:val="none" w:sz="0" w:space="0" w:color="auto"/>
            <w:bottom w:val="none" w:sz="0" w:space="0" w:color="auto"/>
            <w:right w:val="none" w:sz="0" w:space="0" w:color="auto"/>
          </w:divBdr>
        </w:div>
        <w:div w:id="1550800580">
          <w:marLeft w:val="0"/>
          <w:marRight w:val="0"/>
          <w:marTop w:val="0"/>
          <w:marBottom w:val="0"/>
          <w:divBdr>
            <w:top w:val="none" w:sz="0" w:space="0" w:color="auto"/>
            <w:left w:val="none" w:sz="0" w:space="0" w:color="auto"/>
            <w:bottom w:val="none" w:sz="0" w:space="0" w:color="auto"/>
            <w:right w:val="none" w:sz="0" w:space="0" w:color="auto"/>
          </w:divBdr>
        </w:div>
        <w:div w:id="1581407671">
          <w:marLeft w:val="0"/>
          <w:marRight w:val="0"/>
          <w:marTop w:val="0"/>
          <w:marBottom w:val="0"/>
          <w:divBdr>
            <w:top w:val="none" w:sz="0" w:space="0" w:color="auto"/>
            <w:left w:val="none" w:sz="0" w:space="0" w:color="auto"/>
            <w:bottom w:val="none" w:sz="0" w:space="0" w:color="auto"/>
            <w:right w:val="none" w:sz="0" w:space="0" w:color="auto"/>
          </w:divBdr>
        </w:div>
      </w:divsChild>
    </w:div>
    <w:div w:id="479469416">
      <w:bodyDiv w:val="1"/>
      <w:marLeft w:val="0"/>
      <w:marRight w:val="0"/>
      <w:marTop w:val="0"/>
      <w:marBottom w:val="0"/>
      <w:divBdr>
        <w:top w:val="none" w:sz="0" w:space="0" w:color="auto"/>
        <w:left w:val="none" w:sz="0" w:space="0" w:color="auto"/>
        <w:bottom w:val="none" w:sz="0" w:space="0" w:color="auto"/>
        <w:right w:val="none" w:sz="0" w:space="0" w:color="auto"/>
      </w:divBdr>
    </w:div>
    <w:div w:id="481695751">
      <w:bodyDiv w:val="1"/>
      <w:marLeft w:val="0"/>
      <w:marRight w:val="0"/>
      <w:marTop w:val="0"/>
      <w:marBottom w:val="0"/>
      <w:divBdr>
        <w:top w:val="none" w:sz="0" w:space="0" w:color="auto"/>
        <w:left w:val="none" w:sz="0" w:space="0" w:color="auto"/>
        <w:bottom w:val="none" w:sz="0" w:space="0" w:color="auto"/>
        <w:right w:val="none" w:sz="0" w:space="0" w:color="auto"/>
      </w:divBdr>
      <w:divsChild>
        <w:div w:id="13000698">
          <w:marLeft w:val="0"/>
          <w:marRight w:val="0"/>
          <w:marTop w:val="0"/>
          <w:marBottom w:val="0"/>
          <w:divBdr>
            <w:top w:val="none" w:sz="0" w:space="0" w:color="auto"/>
            <w:left w:val="none" w:sz="0" w:space="0" w:color="auto"/>
            <w:bottom w:val="none" w:sz="0" w:space="0" w:color="auto"/>
            <w:right w:val="none" w:sz="0" w:space="0" w:color="auto"/>
          </w:divBdr>
        </w:div>
        <w:div w:id="119686804">
          <w:marLeft w:val="0"/>
          <w:marRight w:val="0"/>
          <w:marTop w:val="0"/>
          <w:marBottom w:val="0"/>
          <w:divBdr>
            <w:top w:val="none" w:sz="0" w:space="0" w:color="auto"/>
            <w:left w:val="none" w:sz="0" w:space="0" w:color="auto"/>
            <w:bottom w:val="none" w:sz="0" w:space="0" w:color="auto"/>
            <w:right w:val="none" w:sz="0" w:space="0" w:color="auto"/>
          </w:divBdr>
        </w:div>
        <w:div w:id="166482250">
          <w:marLeft w:val="0"/>
          <w:marRight w:val="0"/>
          <w:marTop w:val="0"/>
          <w:marBottom w:val="0"/>
          <w:divBdr>
            <w:top w:val="none" w:sz="0" w:space="0" w:color="auto"/>
            <w:left w:val="none" w:sz="0" w:space="0" w:color="auto"/>
            <w:bottom w:val="none" w:sz="0" w:space="0" w:color="auto"/>
            <w:right w:val="none" w:sz="0" w:space="0" w:color="auto"/>
          </w:divBdr>
        </w:div>
        <w:div w:id="255944105">
          <w:marLeft w:val="0"/>
          <w:marRight w:val="0"/>
          <w:marTop w:val="0"/>
          <w:marBottom w:val="0"/>
          <w:divBdr>
            <w:top w:val="none" w:sz="0" w:space="0" w:color="auto"/>
            <w:left w:val="none" w:sz="0" w:space="0" w:color="auto"/>
            <w:bottom w:val="none" w:sz="0" w:space="0" w:color="auto"/>
            <w:right w:val="none" w:sz="0" w:space="0" w:color="auto"/>
          </w:divBdr>
        </w:div>
        <w:div w:id="416219724">
          <w:marLeft w:val="0"/>
          <w:marRight w:val="0"/>
          <w:marTop w:val="0"/>
          <w:marBottom w:val="0"/>
          <w:divBdr>
            <w:top w:val="none" w:sz="0" w:space="0" w:color="auto"/>
            <w:left w:val="none" w:sz="0" w:space="0" w:color="auto"/>
            <w:bottom w:val="none" w:sz="0" w:space="0" w:color="auto"/>
            <w:right w:val="none" w:sz="0" w:space="0" w:color="auto"/>
          </w:divBdr>
        </w:div>
        <w:div w:id="585846020">
          <w:marLeft w:val="0"/>
          <w:marRight w:val="0"/>
          <w:marTop w:val="0"/>
          <w:marBottom w:val="0"/>
          <w:divBdr>
            <w:top w:val="none" w:sz="0" w:space="0" w:color="auto"/>
            <w:left w:val="none" w:sz="0" w:space="0" w:color="auto"/>
            <w:bottom w:val="none" w:sz="0" w:space="0" w:color="auto"/>
            <w:right w:val="none" w:sz="0" w:space="0" w:color="auto"/>
          </w:divBdr>
        </w:div>
        <w:div w:id="650183123">
          <w:marLeft w:val="0"/>
          <w:marRight w:val="0"/>
          <w:marTop w:val="0"/>
          <w:marBottom w:val="0"/>
          <w:divBdr>
            <w:top w:val="none" w:sz="0" w:space="0" w:color="auto"/>
            <w:left w:val="none" w:sz="0" w:space="0" w:color="auto"/>
            <w:bottom w:val="none" w:sz="0" w:space="0" w:color="auto"/>
            <w:right w:val="none" w:sz="0" w:space="0" w:color="auto"/>
          </w:divBdr>
        </w:div>
        <w:div w:id="765921821">
          <w:marLeft w:val="0"/>
          <w:marRight w:val="0"/>
          <w:marTop w:val="0"/>
          <w:marBottom w:val="0"/>
          <w:divBdr>
            <w:top w:val="none" w:sz="0" w:space="0" w:color="auto"/>
            <w:left w:val="none" w:sz="0" w:space="0" w:color="auto"/>
            <w:bottom w:val="none" w:sz="0" w:space="0" w:color="auto"/>
            <w:right w:val="none" w:sz="0" w:space="0" w:color="auto"/>
          </w:divBdr>
        </w:div>
        <w:div w:id="793207298">
          <w:marLeft w:val="0"/>
          <w:marRight w:val="0"/>
          <w:marTop w:val="0"/>
          <w:marBottom w:val="0"/>
          <w:divBdr>
            <w:top w:val="none" w:sz="0" w:space="0" w:color="auto"/>
            <w:left w:val="none" w:sz="0" w:space="0" w:color="auto"/>
            <w:bottom w:val="none" w:sz="0" w:space="0" w:color="auto"/>
            <w:right w:val="none" w:sz="0" w:space="0" w:color="auto"/>
          </w:divBdr>
        </w:div>
        <w:div w:id="810050688">
          <w:marLeft w:val="0"/>
          <w:marRight w:val="0"/>
          <w:marTop w:val="0"/>
          <w:marBottom w:val="0"/>
          <w:divBdr>
            <w:top w:val="none" w:sz="0" w:space="0" w:color="auto"/>
            <w:left w:val="none" w:sz="0" w:space="0" w:color="auto"/>
            <w:bottom w:val="none" w:sz="0" w:space="0" w:color="auto"/>
            <w:right w:val="none" w:sz="0" w:space="0" w:color="auto"/>
          </w:divBdr>
        </w:div>
        <w:div w:id="1016233699">
          <w:marLeft w:val="0"/>
          <w:marRight w:val="0"/>
          <w:marTop w:val="0"/>
          <w:marBottom w:val="0"/>
          <w:divBdr>
            <w:top w:val="none" w:sz="0" w:space="0" w:color="auto"/>
            <w:left w:val="none" w:sz="0" w:space="0" w:color="auto"/>
            <w:bottom w:val="none" w:sz="0" w:space="0" w:color="auto"/>
            <w:right w:val="none" w:sz="0" w:space="0" w:color="auto"/>
          </w:divBdr>
        </w:div>
      </w:divsChild>
    </w:div>
    <w:div w:id="483354217">
      <w:bodyDiv w:val="1"/>
      <w:marLeft w:val="0"/>
      <w:marRight w:val="0"/>
      <w:marTop w:val="0"/>
      <w:marBottom w:val="0"/>
      <w:divBdr>
        <w:top w:val="none" w:sz="0" w:space="0" w:color="auto"/>
        <w:left w:val="none" w:sz="0" w:space="0" w:color="auto"/>
        <w:bottom w:val="none" w:sz="0" w:space="0" w:color="auto"/>
        <w:right w:val="none" w:sz="0" w:space="0" w:color="auto"/>
      </w:divBdr>
      <w:divsChild>
        <w:div w:id="434982855">
          <w:marLeft w:val="0"/>
          <w:marRight w:val="0"/>
          <w:marTop w:val="0"/>
          <w:marBottom w:val="0"/>
          <w:divBdr>
            <w:top w:val="none" w:sz="0" w:space="0" w:color="auto"/>
            <w:left w:val="none" w:sz="0" w:space="0" w:color="auto"/>
            <w:bottom w:val="none" w:sz="0" w:space="0" w:color="auto"/>
            <w:right w:val="none" w:sz="0" w:space="0" w:color="auto"/>
          </w:divBdr>
        </w:div>
        <w:div w:id="654719252">
          <w:marLeft w:val="0"/>
          <w:marRight w:val="0"/>
          <w:marTop w:val="0"/>
          <w:marBottom w:val="0"/>
          <w:divBdr>
            <w:top w:val="none" w:sz="0" w:space="0" w:color="auto"/>
            <w:left w:val="none" w:sz="0" w:space="0" w:color="auto"/>
            <w:bottom w:val="none" w:sz="0" w:space="0" w:color="auto"/>
            <w:right w:val="none" w:sz="0" w:space="0" w:color="auto"/>
          </w:divBdr>
        </w:div>
        <w:div w:id="1165121986">
          <w:marLeft w:val="0"/>
          <w:marRight w:val="0"/>
          <w:marTop w:val="0"/>
          <w:marBottom w:val="0"/>
          <w:divBdr>
            <w:top w:val="none" w:sz="0" w:space="0" w:color="auto"/>
            <w:left w:val="none" w:sz="0" w:space="0" w:color="auto"/>
            <w:bottom w:val="none" w:sz="0" w:space="0" w:color="auto"/>
            <w:right w:val="none" w:sz="0" w:space="0" w:color="auto"/>
          </w:divBdr>
        </w:div>
      </w:divsChild>
    </w:div>
    <w:div w:id="499394293">
      <w:bodyDiv w:val="1"/>
      <w:marLeft w:val="0"/>
      <w:marRight w:val="0"/>
      <w:marTop w:val="0"/>
      <w:marBottom w:val="0"/>
      <w:divBdr>
        <w:top w:val="none" w:sz="0" w:space="0" w:color="auto"/>
        <w:left w:val="none" w:sz="0" w:space="0" w:color="auto"/>
        <w:bottom w:val="none" w:sz="0" w:space="0" w:color="auto"/>
        <w:right w:val="none" w:sz="0" w:space="0" w:color="auto"/>
      </w:divBdr>
      <w:divsChild>
        <w:div w:id="165442336">
          <w:marLeft w:val="0"/>
          <w:marRight w:val="0"/>
          <w:marTop w:val="0"/>
          <w:marBottom w:val="0"/>
          <w:divBdr>
            <w:top w:val="none" w:sz="0" w:space="0" w:color="auto"/>
            <w:left w:val="none" w:sz="0" w:space="0" w:color="auto"/>
            <w:bottom w:val="none" w:sz="0" w:space="0" w:color="auto"/>
            <w:right w:val="none" w:sz="0" w:space="0" w:color="auto"/>
          </w:divBdr>
          <w:divsChild>
            <w:div w:id="975796359">
              <w:marLeft w:val="0"/>
              <w:marRight w:val="0"/>
              <w:marTop w:val="0"/>
              <w:marBottom w:val="0"/>
              <w:divBdr>
                <w:top w:val="none" w:sz="0" w:space="0" w:color="auto"/>
                <w:left w:val="none" w:sz="0" w:space="0" w:color="auto"/>
                <w:bottom w:val="none" w:sz="0" w:space="0" w:color="auto"/>
                <w:right w:val="none" w:sz="0" w:space="0" w:color="auto"/>
              </w:divBdr>
            </w:div>
            <w:div w:id="1120496395">
              <w:marLeft w:val="0"/>
              <w:marRight w:val="0"/>
              <w:marTop w:val="0"/>
              <w:marBottom w:val="0"/>
              <w:divBdr>
                <w:top w:val="none" w:sz="0" w:space="0" w:color="auto"/>
                <w:left w:val="none" w:sz="0" w:space="0" w:color="auto"/>
                <w:bottom w:val="none" w:sz="0" w:space="0" w:color="auto"/>
                <w:right w:val="none" w:sz="0" w:space="0" w:color="auto"/>
              </w:divBdr>
            </w:div>
          </w:divsChild>
        </w:div>
        <w:div w:id="217058932">
          <w:marLeft w:val="0"/>
          <w:marRight w:val="0"/>
          <w:marTop w:val="0"/>
          <w:marBottom w:val="0"/>
          <w:divBdr>
            <w:top w:val="none" w:sz="0" w:space="0" w:color="auto"/>
            <w:left w:val="none" w:sz="0" w:space="0" w:color="auto"/>
            <w:bottom w:val="none" w:sz="0" w:space="0" w:color="auto"/>
            <w:right w:val="none" w:sz="0" w:space="0" w:color="auto"/>
          </w:divBdr>
          <w:divsChild>
            <w:div w:id="306789841">
              <w:marLeft w:val="0"/>
              <w:marRight w:val="0"/>
              <w:marTop w:val="0"/>
              <w:marBottom w:val="0"/>
              <w:divBdr>
                <w:top w:val="none" w:sz="0" w:space="0" w:color="auto"/>
                <w:left w:val="none" w:sz="0" w:space="0" w:color="auto"/>
                <w:bottom w:val="none" w:sz="0" w:space="0" w:color="auto"/>
                <w:right w:val="none" w:sz="0" w:space="0" w:color="auto"/>
              </w:divBdr>
            </w:div>
          </w:divsChild>
        </w:div>
        <w:div w:id="499588925">
          <w:marLeft w:val="0"/>
          <w:marRight w:val="0"/>
          <w:marTop w:val="0"/>
          <w:marBottom w:val="0"/>
          <w:divBdr>
            <w:top w:val="none" w:sz="0" w:space="0" w:color="auto"/>
            <w:left w:val="none" w:sz="0" w:space="0" w:color="auto"/>
            <w:bottom w:val="none" w:sz="0" w:space="0" w:color="auto"/>
            <w:right w:val="none" w:sz="0" w:space="0" w:color="auto"/>
          </w:divBdr>
          <w:divsChild>
            <w:div w:id="791823946">
              <w:marLeft w:val="0"/>
              <w:marRight w:val="0"/>
              <w:marTop w:val="0"/>
              <w:marBottom w:val="0"/>
              <w:divBdr>
                <w:top w:val="none" w:sz="0" w:space="0" w:color="auto"/>
                <w:left w:val="none" w:sz="0" w:space="0" w:color="auto"/>
                <w:bottom w:val="none" w:sz="0" w:space="0" w:color="auto"/>
                <w:right w:val="none" w:sz="0" w:space="0" w:color="auto"/>
              </w:divBdr>
            </w:div>
          </w:divsChild>
        </w:div>
        <w:div w:id="550850874">
          <w:marLeft w:val="0"/>
          <w:marRight w:val="0"/>
          <w:marTop w:val="0"/>
          <w:marBottom w:val="0"/>
          <w:divBdr>
            <w:top w:val="none" w:sz="0" w:space="0" w:color="auto"/>
            <w:left w:val="none" w:sz="0" w:space="0" w:color="auto"/>
            <w:bottom w:val="none" w:sz="0" w:space="0" w:color="auto"/>
            <w:right w:val="none" w:sz="0" w:space="0" w:color="auto"/>
          </w:divBdr>
          <w:divsChild>
            <w:div w:id="1943758299">
              <w:marLeft w:val="0"/>
              <w:marRight w:val="0"/>
              <w:marTop w:val="0"/>
              <w:marBottom w:val="0"/>
              <w:divBdr>
                <w:top w:val="none" w:sz="0" w:space="0" w:color="auto"/>
                <w:left w:val="none" w:sz="0" w:space="0" w:color="auto"/>
                <w:bottom w:val="none" w:sz="0" w:space="0" w:color="auto"/>
                <w:right w:val="none" w:sz="0" w:space="0" w:color="auto"/>
              </w:divBdr>
            </w:div>
          </w:divsChild>
        </w:div>
        <w:div w:id="556746994">
          <w:marLeft w:val="0"/>
          <w:marRight w:val="0"/>
          <w:marTop w:val="0"/>
          <w:marBottom w:val="0"/>
          <w:divBdr>
            <w:top w:val="none" w:sz="0" w:space="0" w:color="auto"/>
            <w:left w:val="none" w:sz="0" w:space="0" w:color="auto"/>
            <w:bottom w:val="none" w:sz="0" w:space="0" w:color="auto"/>
            <w:right w:val="none" w:sz="0" w:space="0" w:color="auto"/>
          </w:divBdr>
          <w:divsChild>
            <w:div w:id="666249687">
              <w:marLeft w:val="0"/>
              <w:marRight w:val="0"/>
              <w:marTop w:val="0"/>
              <w:marBottom w:val="0"/>
              <w:divBdr>
                <w:top w:val="none" w:sz="0" w:space="0" w:color="auto"/>
                <w:left w:val="none" w:sz="0" w:space="0" w:color="auto"/>
                <w:bottom w:val="none" w:sz="0" w:space="0" w:color="auto"/>
                <w:right w:val="none" w:sz="0" w:space="0" w:color="auto"/>
              </w:divBdr>
            </w:div>
          </w:divsChild>
        </w:div>
        <w:div w:id="641008655">
          <w:marLeft w:val="0"/>
          <w:marRight w:val="0"/>
          <w:marTop w:val="0"/>
          <w:marBottom w:val="0"/>
          <w:divBdr>
            <w:top w:val="none" w:sz="0" w:space="0" w:color="auto"/>
            <w:left w:val="none" w:sz="0" w:space="0" w:color="auto"/>
            <w:bottom w:val="none" w:sz="0" w:space="0" w:color="auto"/>
            <w:right w:val="none" w:sz="0" w:space="0" w:color="auto"/>
          </w:divBdr>
          <w:divsChild>
            <w:div w:id="2045858549">
              <w:marLeft w:val="0"/>
              <w:marRight w:val="0"/>
              <w:marTop w:val="0"/>
              <w:marBottom w:val="0"/>
              <w:divBdr>
                <w:top w:val="none" w:sz="0" w:space="0" w:color="auto"/>
                <w:left w:val="none" w:sz="0" w:space="0" w:color="auto"/>
                <w:bottom w:val="none" w:sz="0" w:space="0" w:color="auto"/>
                <w:right w:val="none" w:sz="0" w:space="0" w:color="auto"/>
              </w:divBdr>
            </w:div>
          </w:divsChild>
        </w:div>
        <w:div w:id="685717572">
          <w:marLeft w:val="0"/>
          <w:marRight w:val="0"/>
          <w:marTop w:val="0"/>
          <w:marBottom w:val="0"/>
          <w:divBdr>
            <w:top w:val="none" w:sz="0" w:space="0" w:color="auto"/>
            <w:left w:val="none" w:sz="0" w:space="0" w:color="auto"/>
            <w:bottom w:val="none" w:sz="0" w:space="0" w:color="auto"/>
            <w:right w:val="none" w:sz="0" w:space="0" w:color="auto"/>
          </w:divBdr>
          <w:divsChild>
            <w:div w:id="1044714748">
              <w:marLeft w:val="0"/>
              <w:marRight w:val="0"/>
              <w:marTop w:val="0"/>
              <w:marBottom w:val="0"/>
              <w:divBdr>
                <w:top w:val="none" w:sz="0" w:space="0" w:color="auto"/>
                <w:left w:val="none" w:sz="0" w:space="0" w:color="auto"/>
                <w:bottom w:val="none" w:sz="0" w:space="0" w:color="auto"/>
                <w:right w:val="none" w:sz="0" w:space="0" w:color="auto"/>
              </w:divBdr>
            </w:div>
          </w:divsChild>
        </w:div>
        <w:div w:id="777607216">
          <w:marLeft w:val="0"/>
          <w:marRight w:val="0"/>
          <w:marTop w:val="0"/>
          <w:marBottom w:val="0"/>
          <w:divBdr>
            <w:top w:val="none" w:sz="0" w:space="0" w:color="auto"/>
            <w:left w:val="none" w:sz="0" w:space="0" w:color="auto"/>
            <w:bottom w:val="none" w:sz="0" w:space="0" w:color="auto"/>
            <w:right w:val="none" w:sz="0" w:space="0" w:color="auto"/>
          </w:divBdr>
          <w:divsChild>
            <w:div w:id="548763114">
              <w:marLeft w:val="0"/>
              <w:marRight w:val="0"/>
              <w:marTop w:val="0"/>
              <w:marBottom w:val="0"/>
              <w:divBdr>
                <w:top w:val="none" w:sz="0" w:space="0" w:color="auto"/>
                <w:left w:val="none" w:sz="0" w:space="0" w:color="auto"/>
                <w:bottom w:val="none" w:sz="0" w:space="0" w:color="auto"/>
                <w:right w:val="none" w:sz="0" w:space="0" w:color="auto"/>
              </w:divBdr>
            </w:div>
          </w:divsChild>
        </w:div>
        <w:div w:id="900989686">
          <w:marLeft w:val="0"/>
          <w:marRight w:val="0"/>
          <w:marTop w:val="0"/>
          <w:marBottom w:val="0"/>
          <w:divBdr>
            <w:top w:val="none" w:sz="0" w:space="0" w:color="auto"/>
            <w:left w:val="none" w:sz="0" w:space="0" w:color="auto"/>
            <w:bottom w:val="none" w:sz="0" w:space="0" w:color="auto"/>
            <w:right w:val="none" w:sz="0" w:space="0" w:color="auto"/>
          </w:divBdr>
          <w:divsChild>
            <w:div w:id="51539543">
              <w:marLeft w:val="0"/>
              <w:marRight w:val="0"/>
              <w:marTop w:val="0"/>
              <w:marBottom w:val="0"/>
              <w:divBdr>
                <w:top w:val="none" w:sz="0" w:space="0" w:color="auto"/>
                <w:left w:val="none" w:sz="0" w:space="0" w:color="auto"/>
                <w:bottom w:val="none" w:sz="0" w:space="0" w:color="auto"/>
                <w:right w:val="none" w:sz="0" w:space="0" w:color="auto"/>
              </w:divBdr>
            </w:div>
          </w:divsChild>
        </w:div>
        <w:div w:id="962810321">
          <w:marLeft w:val="0"/>
          <w:marRight w:val="0"/>
          <w:marTop w:val="0"/>
          <w:marBottom w:val="0"/>
          <w:divBdr>
            <w:top w:val="none" w:sz="0" w:space="0" w:color="auto"/>
            <w:left w:val="none" w:sz="0" w:space="0" w:color="auto"/>
            <w:bottom w:val="none" w:sz="0" w:space="0" w:color="auto"/>
            <w:right w:val="none" w:sz="0" w:space="0" w:color="auto"/>
          </w:divBdr>
          <w:divsChild>
            <w:div w:id="190657331">
              <w:marLeft w:val="0"/>
              <w:marRight w:val="0"/>
              <w:marTop w:val="0"/>
              <w:marBottom w:val="0"/>
              <w:divBdr>
                <w:top w:val="none" w:sz="0" w:space="0" w:color="auto"/>
                <w:left w:val="none" w:sz="0" w:space="0" w:color="auto"/>
                <w:bottom w:val="none" w:sz="0" w:space="0" w:color="auto"/>
                <w:right w:val="none" w:sz="0" w:space="0" w:color="auto"/>
              </w:divBdr>
            </w:div>
          </w:divsChild>
        </w:div>
        <w:div w:id="975183632">
          <w:marLeft w:val="0"/>
          <w:marRight w:val="0"/>
          <w:marTop w:val="0"/>
          <w:marBottom w:val="0"/>
          <w:divBdr>
            <w:top w:val="none" w:sz="0" w:space="0" w:color="auto"/>
            <w:left w:val="none" w:sz="0" w:space="0" w:color="auto"/>
            <w:bottom w:val="none" w:sz="0" w:space="0" w:color="auto"/>
            <w:right w:val="none" w:sz="0" w:space="0" w:color="auto"/>
          </w:divBdr>
          <w:divsChild>
            <w:div w:id="1657494105">
              <w:marLeft w:val="0"/>
              <w:marRight w:val="0"/>
              <w:marTop w:val="0"/>
              <w:marBottom w:val="0"/>
              <w:divBdr>
                <w:top w:val="none" w:sz="0" w:space="0" w:color="auto"/>
                <w:left w:val="none" w:sz="0" w:space="0" w:color="auto"/>
                <w:bottom w:val="none" w:sz="0" w:space="0" w:color="auto"/>
                <w:right w:val="none" w:sz="0" w:space="0" w:color="auto"/>
              </w:divBdr>
            </w:div>
          </w:divsChild>
        </w:div>
        <w:div w:id="1001660957">
          <w:marLeft w:val="0"/>
          <w:marRight w:val="0"/>
          <w:marTop w:val="0"/>
          <w:marBottom w:val="0"/>
          <w:divBdr>
            <w:top w:val="none" w:sz="0" w:space="0" w:color="auto"/>
            <w:left w:val="none" w:sz="0" w:space="0" w:color="auto"/>
            <w:bottom w:val="none" w:sz="0" w:space="0" w:color="auto"/>
            <w:right w:val="none" w:sz="0" w:space="0" w:color="auto"/>
          </w:divBdr>
          <w:divsChild>
            <w:div w:id="2141918751">
              <w:marLeft w:val="0"/>
              <w:marRight w:val="0"/>
              <w:marTop w:val="0"/>
              <w:marBottom w:val="0"/>
              <w:divBdr>
                <w:top w:val="none" w:sz="0" w:space="0" w:color="auto"/>
                <w:left w:val="none" w:sz="0" w:space="0" w:color="auto"/>
                <w:bottom w:val="none" w:sz="0" w:space="0" w:color="auto"/>
                <w:right w:val="none" w:sz="0" w:space="0" w:color="auto"/>
              </w:divBdr>
            </w:div>
          </w:divsChild>
        </w:div>
        <w:div w:id="1072966329">
          <w:marLeft w:val="0"/>
          <w:marRight w:val="0"/>
          <w:marTop w:val="0"/>
          <w:marBottom w:val="0"/>
          <w:divBdr>
            <w:top w:val="none" w:sz="0" w:space="0" w:color="auto"/>
            <w:left w:val="none" w:sz="0" w:space="0" w:color="auto"/>
            <w:bottom w:val="none" w:sz="0" w:space="0" w:color="auto"/>
            <w:right w:val="none" w:sz="0" w:space="0" w:color="auto"/>
          </w:divBdr>
          <w:divsChild>
            <w:div w:id="493180519">
              <w:marLeft w:val="0"/>
              <w:marRight w:val="0"/>
              <w:marTop w:val="0"/>
              <w:marBottom w:val="0"/>
              <w:divBdr>
                <w:top w:val="none" w:sz="0" w:space="0" w:color="auto"/>
                <w:left w:val="none" w:sz="0" w:space="0" w:color="auto"/>
                <w:bottom w:val="none" w:sz="0" w:space="0" w:color="auto"/>
                <w:right w:val="none" w:sz="0" w:space="0" w:color="auto"/>
              </w:divBdr>
            </w:div>
          </w:divsChild>
        </w:div>
        <w:div w:id="1202013538">
          <w:marLeft w:val="0"/>
          <w:marRight w:val="0"/>
          <w:marTop w:val="0"/>
          <w:marBottom w:val="0"/>
          <w:divBdr>
            <w:top w:val="none" w:sz="0" w:space="0" w:color="auto"/>
            <w:left w:val="none" w:sz="0" w:space="0" w:color="auto"/>
            <w:bottom w:val="none" w:sz="0" w:space="0" w:color="auto"/>
            <w:right w:val="none" w:sz="0" w:space="0" w:color="auto"/>
          </w:divBdr>
          <w:divsChild>
            <w:div w:id="1179537622">
              <w:marLeft w:val="0"/>
              <w:marRight w:val="0"/>
              <w:marTop w:val="0"/>
              <w:marBottom w:val="0"/>
              <w:divBdr>
                <w:top w:val="none" w:sz="0" w:space="0" w:color="auto"/>
                <w:left w:val="none" w:sz="0" w:space="0" w:color="auto"/>
                <w:bottom w:val="none" w:sz="0" w:space="0" w:color="auto"/>
                <w:right w:val="none" w:sz="0" w:space="0" w:color="auto"/>
              </w:divBdr>
            </w:div>
          </w:divsChild>
        </w:div>
        <w:div w:id="1234704809">
          <w:marLeft w:val="0"/>
          <w:marRight w:val="0"/>
          <w:marTop w:val="0"/>
          <w:marBottom w:val="0"/>
          <w:divBdr>
            <w:top w:val="none" w:sz="0" w:space="0" w:color="auto"/>
            <w:left w:val="none" w:sz="0" w:space="0" w:color="auto"/>
            <w:bottom w:val="none" w:sz="0" w:space="0" w:color="auto"/>
            <w:right w:val="none" w:sz="0" w:space="0" w:color="auto"/>
          </w:divBdr>
          <w:divsChild>
            <w:div w:id="235480315">
              <w:marLeft w:val="0"/>
              <w:marRight w:val="0"/>
              <w:marTop w:val="0"/>
              <w:marBottom w:val="0"/>
              <w:divBdr>
                <w:top w:val="none" w:sz="0" w:space="0" w:color="auto"/>
                <w:left w:val="none" w:sz="0" w:space="0" w:color="auto"/>
                <w:bottom w:val="none" w:sz="0" w:space="0" w:color="auto"/>
                <w:right w:val="none" w:sz="0" w:space="0" w:color="auto"/>
              </w:divBdr>
            </w:div>
          </w:divsChild>
        </w:div>
        <w:div w:id="1266234316">
          <w:marLeft w:val="0"/>
          <w:marRight w:val="0"/>
          <w:marTop w:val="0"/>
          <w:marBottom w:val="0"/>
          <w:divBdr>
            <w:top w:val="none" w:sz="0" w:space="0" w:color="auto"/>
            <w:left w:val="none" w:sz="0" w:space="0" w:color="auto"/>
            <w:bottom w:val="none" w:sz="0" w:space="0" w:color="auto"/>
            <w:right w:val="none" w:sz="0" w:space="0" w:color="auto"/>
          </w:divBdr>
          <w:divsChild>
            <w:div w:id="1370691537">
              <w:marLeft w:val="0"/>
              <w:marRight w:val="0"/>
              <w:marTop w:val="0"/>
              <w:marBottom w:val="0"/>
              <w:divBdr>
                <w:top w:val="none" w:sz="0" w:space="0" w:color="auto"/>
                <w:left w:val="none" w:sz="0" w:space="0" w:color="auto"/>
                <w:bottom w:val="none" w:sz="0" w:space="0" w:color="auto"/>
                <w:right w:val="none" w:sz="0" w:space="0" w:color="auto"/>
              </w:divBdr>
            </w:div>
          </w:divsChild>
        </w:div>
        <w:div w:id="1271819383">
          <w:marLeft w:val="0"/>
          <w:marRight w:val="0"/>
          <w:marTop w:val="0"/>
          <w:marBottom w:val="0"/>
          <w:divBdr>
            <w:top w:val="none" w:sz="0" w:space="0" w:color="auto"/>
            <w:left w:val="none" w:sz="0" w:space="0" w:color="auto"/>
            <w:bottom w:val="none" w:sz="0" w:space="0" w:color="auto"/>
            <w:right w:val="none" w:sz="0" w:space="0" w:color="auto"/>
          </w:divBdr>
          <w:divsChild>
            <w:div w:id="1676955025">
              <w:marLeft w:val="0"/>
              <w:marRight w:val="0"/>
              <w:marTop w:val="0"/>
              <w:marBottom w:val="0"/>
              <w:divBdr>
                <w:top w:val="none" w:sz="0" w:space="0" w:color="auto"/>
                <w:left w:val="none" w:sz="0" w:space="0" w:color="auto"/>
                <w:bottom w:val="none" w:sz="0" w:space="0" w:color="auto"/>
                <w:right w:val="none" w:sz="0" w:space="0" w:color="auto"/>
              </w:divBdr>
            </w:div>
          </w:divsChild>
        </w:div>
        <w:div w:id="1279142085">
          <w:marLeft w:val="0"/>
          <w:marRight w:val="0"/>
          <w:marTop w:val="0"/>
          <w:marBottom w:val="0"/>
          <w:divBdr>
            <w:top w:val="none" w:sz="0" w:space="0" w:color="auto"/>
            <w:left w:val="none" w:sz="0" w:space="0" w:color="auto"/>
            <w:bottom w:val="none" w:sz="0" w:space="0" w:color="auto"/>
            <w:right w:val="none" w:sz="0" w:space="0" w:color="auto"/>
          </w:divBdr>
          <w:divsChild>
            <w:div w:id="337856452">
              <w:marLeft w:val="0"/>
              <w:marRight w:val="0"/>
              <w:marTop w:val="0"/>
              <w:marBottom w:val="0"/>
              <w:divBdr>
                <w:top w:val="none" w:sz="0" w:space="0" w:color="auto"/>
                <w:left w:val="none" w:sz="0" w:space="0" w:color="auto"/>
                <w:bottom w:val="none" w:sz="0" w:space="0" w:color="auto"/>
                <w:right w:val="none" w:sz="0" w:space="0" w:color="auto"/>
              </w:divBdr>
            </w:div>
          </w:divsChild>
        </w:div>
        <w:div w:id="1302730166">
          <w:marLeft w:val="0"/>
          <w:marRight w:val="0"/>
          <w:marTop w:val="0"/>
          <w:marBottom w:val="0"/>
          <w:divBdr>
            <w:top w:val="none" w:sz="0" w:space="0" w:color="auto"/>
            <w:left w:val="none" w:sz="0" w:space="0" w:color="auto"/>
            <w:bottom w:val="none" w:sz="0" w:space="0" w:color="auto"/>
            <w:right w:val="none" w:sz="0" w:space="0" w:color="auto"/>
          </w:divBdr>
          <w:divsChild>
            <w:div w:id="528883182">
              <w:marLeft w:val="0"/>
              <w:marRight w:val="0"/>
              <w:marTop w:val="0"/>
              <w:marBottom w:val="0"/>
              <w:divBdr>
                <w:top w:val="none" w:sz="0" w:space="0" w:color="auto"/>
                <w:left w:val="none" w:sz="0" w:space="0" w:color="auto"/>
                <w:bottom w:val="none" w:sz="0" w:space="0" w:color="auto"/>
                <w:right w:val="none" w:sz="0" w:space="0" w:color="auto"/>
              </w:divBdr>
            </w:div>
          </w:divsChild>
        </w:div>
        <w:div w:id="1304655229">
          <w:marLeft w:val="0"/>
          <w:marRight w:val="0"/>
          <w:marTop w:val="0"/>
          <w:marBottom w:val="0"/>
          <w:divBdr>
            <w:top w:val="none" w:sz="0" w:space="0" w:color="auto"/>
            <w:left w:val="none" w:sz="0" w:space="0" w:color="auto"/>
            <w:bottom w:val="none" w:sz="0" w:space="0" w:color="auto"/>
            <w:right w:val="none" w:sz="0" w:space="0" w:color="auto"/>
          </w:divBdr>
          <w:divsChild>
            <w:div w:id="449014740">
              <w:marLeft w:val="0"/>
              <w:marRight w:val="0"/>
              <w:marTop w:val="0"/>
              <w:marBottom w:val="0"/>
              <w:divBdr>
                <w:top w:val="none" w:sz="0" w:space="0" w:color="auto"/>
                <w:left w:val="none" w:sz="0" w:space="0" w:color="auto"/>
                <w:bottom w:val="none" w:sz="0" w:space="0" w:color="auto"/>
                <w:right w:val="none" w:sz="0" w:space="0" w:color="auto"/>
              </w:divBdr>
            </w:div>
            <w:div w:id="991912226">
              <w:marLeft w:val="0"/>
              <w:marRight w:val="0"/>
              <w:marTop w:val="0"/>
              <w:marBottom w:val="0"/>
              <w:divBdr>
                <w:top w:val="none" w:sz="0" w:space="0" w:color="auto"/>
                <w:left w:val="none" w:sz="0" w:space="0" w:color="auto"/>
                <w:bottom w:val="none" w:sz="0" w:space="0" w:color="auto"/>
                <w:right w:val="none" w:sz="0" w:space="0" w:color="auto"/>
              </w:divBdr>
            </w:div>
            <w:div w:id="1557744327">
              <w:marLeft w:val="0"/>
              <w:marRight w:val="0"/>
              <w:marTop w:val="0"/>
              <w:marBottom w:val="0"/>
              <w:divBdr>
                <w:top w:val="none" w:sz="0" w:space="0" w:color="auto"/>
                <w:left w:val="none" w:sz="0" w:space="0" w:color="auto"/>
                <w:bottom w:val="none" w:sz="0" w:space="0" w:color="auto"/>
                <w:right w:val="none" w:sz="0" w:space="0" w:color="auto"/>
              </w:divBdr>
            </w:div>
            <w:div w:id="1828790253">
              <w:marLeft w:val="0"/>
              <w:marRight w:val="0"/>
              <w:marTop w:val="0"/>
              <w:marBottom w:val="0"/>
              <w:divBdr>
                <w:top w:val="none" w:sz="0" w:space="0" w:color="auto"/>
                <w:left w:val="none" w:sz="0" w:space="0" w:color="auto"/>
                <w:bottom w:val="none" w:sz="0" w:space="0" w:color="auto"/>
                <w:right w:val="none" w:sz="0" w:space="0" w:color="auto"/>
              </w:divBdr>
            </w:div>
            <w:div w:id="1967463265">
              <w:marLeft w:val="0"/>
              <w:marRight w:val="0"/>
              <w:marTop w:val="0"/>
              <w:marBottom w:val="0"/>
              <w:divBdr>
                <w:top w:val="none" w:sz="0" w:space="0" w:color="auto"/>
                <w:left w:val="none" w:sz="0" w:space="0" w:color="auto"/>
                <w:bottom w:val="none" w:sz="0" w:space="0" w:color="auto"/>
                <w:right w:val="none" w:sz="0" w:space="0" w:color="auto"/>
              </w:divBdr>
            </w:div>
          </w:divsChild>
        </w:div>
        <w:div w:id="1319991855">
          <w:marLeft w:val="0"/>
          <w:marRight w:val="0"/>
          <w:marTop w:val="0"/>
          <w:marBottom w:val="0"/>
          <w:divBdr>
            <w:top w:val="none" w:sz="0" w:space="0" w:color="auto"/>
            <w:left w:val="none" w:sz="0" w:space="0" w:color="auto"/>
            <w:bottom w:val="none" w:sz="0" w:space="0" w:color="auto"/>
            <w:right w:val="none" w:sz="0" w:space="0" w:color="auto"/>
          </w:divBdr>
          <w:divsChild>
            <w:div w:id="1206285706">
              <w:marLeft w:val="0"/>
              <w:marRight w:val="0"/>
              <w:marTop w:val="0"/>
              <w:marBottom w:val="0"/>
              <w:divBdr>
                <w:top w:val="none" w:sz="0" w:space="0" w:color="auto"/>
                <w:left w:val="none" w:sz="0" w:space="0" w:color="auto"/>
                <w:bottom w:val="none" w:sz="0" w:space="0" w:color="auto"/>
                <w:right w:val="none" w:sz="0" w:space="0" w:color="auto"/>
              </w:divBdr>
            </w:div>
          </w:divsChild>
        </w:div>
        <w:div w:id="1482582052">
          <w:marLeft w:val="0"/>
          <w:marRight w:val="0"/>
          <w:marTop w:val="0"/>
          <w:marBottom w:val="0"/>
          <w:divBdr>
            <w:top w:val="none" w:sz="0" w:space="0" w:color="auto"/>
            <w:left w:val="none" w:sz="0" w:space="0" w:color="auto"/>
            <w:bottom w:val="none" w:sz="0" w:space="0" w:color="auto"/>
            <w:right w:val="none" w:sz="0" w:space="0" w:color="auto"/>
          </w:divBdr>
          <w:divsChild>
            <w:div w:id="56780359">
              <w:marLeft w:val="0"/>
              <w:marRight w:val="0"/>
              <w:marTop w:val="0"/>
              <w:marBottom w:val="0"/>
              <w:divBdr>
                <w:top w:val="none" w:sz="0" w:space="0" w:color="auto"/>
                <w:left w:val="none" w:sz="0" w:space="0" w:color="auto"/>
                <w:bottom w:val="none" w:sz="0" w:space="0" w:color="auto"/>
                <w:right w:val="none" w:sz="0" w:space="0" w:color="auto"/>
              </w:divBdr>
            </w:div>
          </w:divsChild>
        </w:div>
        <w:div w:id="1536771855">
          <w:marLeft w:val="0"/>
          <w:marRight w:val="0"/>
          <w:marTop w:val="0"/>
          <w:marBottom w:val="0"/>
          <w:divBdr>
            <w:top w:val="none" w:sz="0" w:space="0" w:color="auto"/>
            <w:left w:val="none" w:sz="0" w:space="0" w:color="auto"/>
            <w:bottom w:val="none" w:sz="0" w:space="0" w:color="auto"/>
            <w:right w:val="none" w:sz="0" w:space="0" w:color="auto"/>
          </w:divBdr>
          <w:divsChild>
            <w:div w:id="1830486729">
              <w:marLeft w:val="0"/>
              <w:marRight w:val="0"/>
              <w:marTop w:val="0"/>
              <w:marBottom w:val="0"/>
              <w:divBdr>
                <w:top w:val="none" w:sz="0" w:space="0" w:color="auto"/>
                <w:left w:val="none" w:sz="0" w:space="0" w:color="auto"/>
                <w:bottom w:val="none" w:sz="0" w:space="0" w:color="auto"/>
                <w:right w:val="none" w:sz="0" w:space="0" w:color="auto"/>
              </w:divBdr>
            </w:div>
          </w:divsChild>
        </w:div>
        <w:div w:id="1607271541">
          <w:marLeft w:val="0"/>
          <w:marRight w:val="0"/>
          <w:marTop w:val="0"/>
          <w:marBottom w:val="0"/>
          <w:divBdr>
            <w:top w:val="none" w:sz="0" w:space="0" w:color="auto"/>
            <w:left w:val="none" w:sz="0" w:space="0" w:color="auto"/>
            <w:bottom w:val="none" w:sz="0" w:space="0" w:color="auto"/>
            <w:right w:val="none" w:sz="0" w:space="0" w:color="auto"/>
          </w:divBdr>
          <w:divsChild>
            <w:div w:id="847792696">
              <w:marLeft w:val="0"/>
              <w:marRight w:val="0"/>
              <w:marTop w:val="0"/>
              <w:marBottom w:val="0"/>
              <w:divBdr>
                <w:top w:val="none" w:sz="0" w:space="0" w:color="auto"/>
                <w:left w:val="none" w:sz="0" w:space="0" w:color="auto"/>
                <w:bottom w:val="none" w:sz="0" w:space="0" w:color="auto"/>
                <w:right w:val="none" w:sz="0" w:space="0" w:color="auto"/>
              </w:divBdr>
            </w:div>
          </w:divsChild>
        </w:div>
        <w:div w:id="1732385476">
          <w:marLeft w:val="0"/>
          <w:marRight w:val="0"/>
          <w:marTop w:val="0"/>
          <w:marBottom w:val="0"/>
          <w:divBdr>
            <w:top w:val="none" w:sz="0" w:space="0" w:color="auto"/>
            <w:left w:val="none" w:sz="0" w:space="0" w:color="auto"/>
            <w:bottom w:val="none" w:sz="0" w:space="0" w:color="auto"/>
            <w:right w:val="none" w:sz="0" w:space="0" w:color="auto"/>
          </w:divBdr>
          <w:divsChild>
            <w:div w:id="2142265206">
              <w:marLeft w:val="0"/>
              <w:marRight w:val="0"/>
              <w:marTop w:val="0"/>
              <w:marBottom w:val="0"/>
              <w:divBdr>
                <w:top w:val="none" w:sz="0" w:space="0" w:color="auto"/>
                <w:left w:val="none" w:sz="0" w:space="0" w:color="auto"/>
                <w:bottom w:val="none" w:sz="0" w:space="0" w:color="auto"/>
                <w:right w:val="none" w:sz="0" w:space="0" w:color="auto"/>
              </w:divBdr>
            </w:div>
          </w:divsChild>
        </w:div>
        <w:div w:id="1744332672">
          <w:marLeft w:val="0"/>
          <w:marRight w:val="0"/>
          <w:marTop w:val="0"/>
          <w:marBottom w:val="0"/>
          <w:divBdr>
            <w:top w:val="none" w:sz="0" w:space="0" w:color="auto"/>
            <w:left w:val="none" w:sz="0" w:space="0" w:color="auto"/>
            <w:bottom w:val="none" w:sz="0" w:space="0" w:color="auto"/>
            <w:right w:val="none" w:sz="0" w:space="0" w:color="auto"/>
          </w:divBdr>
          <w:divsChild>
            <w:div w:id="1428890282">
              <w:marLeft w:val="0"/>
              <w:marRight w:val="0"/>
              <w:marTop w:val="0"/>
              <w:marBottom w:val="0"/>
              <w:divBdr>
                <w:top w:val="none" w:sz="0" w:space="0" w:color="auto"/>
                <w:left w:val="none" w:sz="0" w:space="0" w:color="auto"/>
                <w:bottom w:val="none" w:sz="0" w:space="0" w:color="auto"/>
                <w:right w:val="none" w:sz="0" w:space="0" w:color="auto"/>
              </w:divBdr>
            </w:div>
          </w:divsChild>
        </w:div>
        <w:div w:id="1772967732">
          <w:marLeft w:val="0"/>
          <w:marRight w:val="0"/>
          <w:marTop w:val="0"/>
          <w:marBottom w:val="0"/>
          <w:divBdr>
            <w:top w:val="none" w:sz="0" w:space="0" w:color="auto"/>
            <w:left w:val="none" w:sz="0" w:space="0" w:color="auto"/>
            <w:bottom w:val="none" w:sz="0" w:space="0" w:color="auto"/>
            <w:right w:val="none" w:sz="0" w:space="0" w:color="auto"/>
          </w:divBdr>
          <w:divsChild>
            <w:div w:id="757796591">
              <w:marLeft w:val="0"/>
              <w:marRight w:val="0"/>
              <w:marTop w:val="0"/>
              <w:marBottom w:val="0"/>
              <w:divBdr>
                <w:top w:val="none" w:sz="0" w:space="0" w:color="auto"/>
                <w:left w:val="none" w:sz="0" w:space="0" w:color="auto"/>
                <w:bottom w:val="none" w:sz="0" w:space="0" w:color="auto"/>
                <w:right w:val="none" w:sz="0" w:space="0" w:color="auto"/>
              </w:divBdr>
            </w:div>
          </w:divsChild>
        </w:div>
        <w:div w:id="1850290850">
          <w:marLeft w:val="0"/>
          <w:marRight w:val="0"/>
          <w:marTop w:val="0"/>
          <w:marBottom w:val="0"/>
          <w:divBdr>
            <w:top w:val="none" w:sz="0" w:space="0" w:color="auto"/>
            <w:left w:val="none" w:sz="0" w:space="0" w:color="auto"/>
            <w:bottom w:val="none" w:sz="0" w:space="0" w:color="auto"/>
            <w:right w:val="none" w:sz="0" w:space="0" w:color="auto"/>
          </w:divBdr>
          <w:divsChild>
            <w:div w:id="913198645">
              <w:marLeft w:val="0"/>
              <w:marRight w:val="0"/>
              <w:marTop w:val="0"/>
              <w:marBottom w:val="0"/>
              <w:divBdr>
                <w:top w:val="none" w:sz="0" w:space="0" w:color="auto"/>
                <w:left w:val="none" w:sz="0" w:space="0" w:color="auto"/>
                <w:bottom w:val="none" w:sz="0" w:space="0" w:color="auto"/>
                <w:right w:val="none" w:sz="0" w:space="0" w:color="auto"/>
              </w:divBdr>
            </w:div>
          </w:divsChild>
        </w:div>
        <w:div w:id="1885751845">
          <w:marLeft w:val="0"/>
          <w:marRight w:val="0"/>
          <w:marTop w:val="0"/>
          <w:marBottom w:val="0"/>
          <w:divBdr>
            <w:top w:val="none" w:sz="0" w:space="0" w:color="auto"/>
            <w:left w:val="none" w:sz="0" w:space="0" w:color="auto"/>
            <w:bottom w:val="none" w:sz="0" w:space="0" w:color="auto"/>
            <w:right w:val="none" w:sz="0" w:space="0" w:color="auto"/>
          </w:divBdr>
          <w:divsChild>
            <w:div w:id="1801265968">
              <w:marLeft w:val="0"/>
              <w:marRight w:val="0"/>
              <w:marTop w:val="0"/>
              <w:marBottom w:val="0"/>
              <w:divBdr>
                <w:top w:val="none" w:sz="0" w:space="0" w:color="auto"/>
                <w:left w:val="none" w:sz="0" w:space="0" w:color="auto"/>
                <w:bottom w:val="none" w:sz="0" w:space="0" w:color="auto"/>
                <w:right w:val="none" w:sz="0" w:space="0" w:color="auto"/>
              </w:divBdr>
            </w:div>
          </w:divsChild>
        </w:div>
        <w:div w:id="1922526171">
          <w:marLeft w:val="0"/>
          <w:marRight w:val="0"/>
          <w:marTop w:val="0"/>
          <w:marBottom w:val="0"/>
          <w:divBdr>
            <w:top w:val="none" w:sz="0" w:space="0" w:color="auto"/>
            <w:left w:val="none" w:sz="0" w:space="0" w:color="auto"/>
            <w:bottom w:val="none" w:sz="0" w:space="0" w:color="auto"/>
            <w:right w:val="none" w:sz="0" w:space="0" w:color="auto"/>
          </w:divBdr>
          <w:divsChild>
            <w:div w:id="778796481">
              <w:marLeft w:val="0"/>
              <w:marRight w:val="0"/>
              <w:marTop w:val="0"/>
              <w:marBottom w:val="0"/>
              <w:divBdr>
                <w:top w:val="none" w:sz="0" w:space="0" w:color="auto"/>
                <w:left w:val="none" w:sz="0" w:space="0" w:color="auto"/>
                <w:bottom w:val="none" w:sz="0" w:space="0" w:color="auto"/>
                <w:right w:val="none" w:sz="0" w:space="0" w:color="auto"/>
              </w:divBdr>
            </w:div>
          </w:divsChild>
        </w:div>
        <w:div w:id="2023897275">
          <w:marLeft w:val="0"/>
          <w:marRight w:val="0"/>
          <w:marTop w:val="0"/>
          <w:marBottom w:val="0"/>
          <w:divBdr>
            <w:top w:val="none" w:sz="0" w:space="0" w:color="auto"/>
            <w:left w:val="none" w:sz="0" w:space="0" w:color="auto"/>
            <w:bottom w:val="none" w:sz="0" w:space="0" w:color="auto"/>
            <w:right w:val="none" w:sz="0" w:space="0" w:color="auto"/>
          </w:divBdr>
          <w:divsChild>
            <w:div w:id="1432044235">
              <w:marLeft w:val="0"/>
              <w:marRight w:val="0"/>
              <w:marTop w:val="0"/>
              <w:marBottom w:val="0"/>
              <w:divBdr>
                <w:top w:val="none" w:sz="0" w:space="0" w:color="auto"/>
                <w:left w:val="none" w:sz="0" w:space="0" w:color="auto"/>
                <w:bottom w:val="none" w:sz="0" w:space="0" w:color="auto"/>
                <w:right w:val="none" w:sz="0" w:space="0" w:color="auto"/>
              </w:divBdr>
            </w:div>
          </w:divsChild>
        </w:div>
        <w:div w:id="2113284617">
          <w:marLeft w:val="0"/>
          <w:marRight w:val="0"/>
          <w:marTop w:val="0"/>
          <w:marBottom w:val="0"/>
          <w:divBdr>
            <w:top w:val="none" w:sz="0" w:space="0" w:color="auto"/>
            <w:left w:val="none" w:sz="0" w:space="0" w:color="auto"/>
            <w:bottom w:val="none" w:sz="0" w:space="0" w:color="auto"/>
            <w:right w:val="none" w:sz="0" w:space="0" w:color="auto"/>
          </w:divBdr>
          <w:divsChild>
            <w:div w:id="171850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81720">
      <w:bodyDiv w:val="1"/>
      <w:marLeft w:val="0"/>
      <w:marRight w:val="0"/>
      <w:marTop w:val="0"/>
      <w:marBottom w:val="0"/>
      <w:divBdr>
        <w:top w:val="none" w:sz="0" w:space="0" w:color="auto"/>
        <w:left w:val="none" w:sz="0" w:space="0" w:color="auto"/>
        <w:bottom w:val="none" w:sz="0" w:space="0" w:color="auto"/>
        <w:right w:val="none" w:sz="0" w:space="0" w:color="auto"/>
      </w:divBdr>
      <w:divsChild>
        <w:div w:id="514081210">
          <w:marLeft w:val="0"/>
          <w:marRight w:val="0"/>
          <w:marTop w:val="0"/>
          <w:marBottom w:val="0"/>
          <w:divBdr>
            <w:top w:val="none" w:sz="0" w:space="0" w:color="auto"/>
            <w:left w:val="none" w:sz="0" w:space="0" w:color="auto"/>
            <w:bottom w:val="none" w:sz="0" w:space="0" w:color="auto"/>
            <w:right w:val="none" w:sz="0" w:space="0" w:color="auto"/>
          </w:divBdr>
        </w:div>
        <w:div w:id="1582366941">
          <w:marLeft w:val="0"/>
          <w:marRight w:val="0"/>
          <w:marTop w:val="0"/>
          <w:marBottom w:val="0"/>
          <w:divBdr>
            <w:top w:val="none" w:sz="0" w:space="0" w:color="auto"/>
            <w:left w:val="none" w:sz="0" w:space="0" w:color="auto"/>
            <w:bottom w:val="none" w:sz="0" w:space="0" w:color="auto"/>
            <w:right w:val="none" w:sz="0" w:space="0" w:color="auto"/>
          </w:divBdr>
        </w:div>
        <w:div w:id="1867710763">
          <w:marLeft w:val="0"/>
          <w:marRight w:val="0"/>
          <w:marTop w:val="0"/>
          <w:marBottom w:val="0"/>
          <w:divBdr>
            <w:top w:val="none" w:sz="0" w:space="0" w:color="auto"/>
            <w:left w:val="none" w:sz="0" w:space="0" w:color="auto"/>
            <w:bottom w:val="none" w:sz="0" w:space="0" w:color="auto"/>
            <w:right w:val="none" w:sz="0" w:space="0" w:color="auto"/>
          </w:divBdr>
        </w:div>
      </w:divsChild>
    </w:div>
    <w:div w:id="518159795">
      <w:bodyDiv w:val="1"/>
      <w:marLeft w:val="0"/>
      <w:marRight w:val="0"/>
      <w:marTop w:val="0"/>
      <w:marBottom w:val="0"/>
      <w:divBdr>
        <w:top w:val="none" w:sz="0" w:space="0" w:color="auto"/>
        <w:left w:val="none" w:sz="0" w:space="0" w:color="auto"/>
        <w:bottom w:val="none" w:sz="0" w:space="0" w:color="auto"/>
        <w:right w:val="none" w:sz="0" w:space="0" w:color="auto"/>
      </w:divBdr>
      <w:divsChild>
        <w:div w:id="433479040">
          <w:marLeft w:val="0"/>
          <w:marRight w:val="0"/>
          <w:marTop w:val="0"/>
          <w:marBottom w:val="0"/>
          <w:divBdr>
            <w:top w:val="none" w:sz="0" w:space="0" w:color="auto"/>
            <w:left w:val="none" w:sz="0" w:space="0" w:color="auto"/>
            <w:bottom w:val="none" w:sz="0" w:space="0" w:color="auto"/>
            <w:right w:val="none" w:sz="0" w:space="0" w:color="auto"/>
          </w:divBdr>
        </w:div>
        <w:div w:id="752821829">
          <w:marLeft w:val="0"/>
          <w:marRight w:val="0"/>
          <w:marTop w:val="0"/>
          <w:marBottom w:val="0"/>
          <w:divBdr>
            <w:top w:val="none" w:sz="0" w:space="0" w:color="auto"/>
            <w:left w:val="none" w:sz="0" w:space="0" w:color="auto"/>
            <w:bottom w:val="none" w:sz="0" w:space="0" w:color="auto"/>
            <w:right w:val="none" w:sz="0" w:space="0" w:color="auto"/>
          </w:divBdr>
        </w:div>
        <w:div w:id="980698017">
          <w:marLeft w:val="0"/>
          <w:marRight w:val="0"/>
          <w:marTop w:val="0"/>
          <w:marBottom w:val="0"/>
          <w:divBdr>
            <w:top w:val="none" w:sz="0" w:space="0" w:color="auto"/>
            <w:left w:val="none" w:sz="0" w:space="0" w:color="auto"/>
            <w:bottom w:val="none" w:sz="0" w:space="0" w:color="auto"/>
            <w:right w:val="none" w:sz="0" w:space="0" w:color="auto"/>
          </w:divBdr>
        </w:div>
      </w:divsChild>
    </w:div>
    <w:div w:id="538779618">
      <w:bodyDiv w:val="1"/>
      <w:marLeft w:val="0"/>
      <w:marRight w:val="0"/>
      <w:marTop w:val="0"/>
      <w:marBottom w:val="0"/>
      <w:divBdr>
        <w:top w:val="none" w:sz="0" w:space="0" w:color="auto"/>
        <w:left w:val="none" w:sz="0" w:space="0" w:color="auto"/>
        <w:bottom w:val="none" w:sz="0" w:space="0" w:color="auto"/>
        <w:right w:val="none" w:sz="0" w:space="0" w:color="auto"/>
      </w:divBdr>
      <w:divsChild>
        <w:div w:id="234516545">
          <w:marLeft w:val="0"/>
          <w:marRight w:val="0"/>
          <w:marTop w:val="0"/>
          <w:marBottom w:val="0"/>
          <w:divBdr>
            <w:top w:val="none" w:sz="0" w:space="0" w:color="auto"/>
            <w:left w:val="none" w:sz="0" w:space="0" w:color="auto"/>
            <w:bottom w:val="none" w:sz="0" w:space="0" w:color="auto"/>
            <w:right w:val="none" w:sz="0" w:space="0" w:color="auto"/>
          </w:divBdr>
        </w:div>
        <w:div w:id="669258921">
          <w:marLeft w:val="0"/>
          <w:marRight w:val="0"/>
          <w:marTop w:val="0"/>
          <w:marBottom w:val="0"/>
          <w:divBdr>
            <w:top w:val="none" w:sz="0" w:space="0" w:color="auto"/>
            <w:left w:val="none" w:sz="0" w:space="0" w:color="auto"/>
            <w:bottom w:val="none" w:sz="0" w:space="0" w:color="auto"/>
            <w:right w:val="none" w:sz="0" w:space="0" w:color="auto"/>
          </w:divBdr>
        </w:div>
        <w:div w:id="817263438">
          <w:marLeft w:val="0"/>
          <w:marRight w:val="0"/>
          <w:marTop w:val="0"/>
          <w:marBottom w:val="0"/>
          <w:divBdr>
            <w:top w:val="none" w:sz="0" w:space="0" w:color="auto"/>
            <w:left w:val="none" w:sz="0" w:space="0" w:color="auto"/>
            <w:bottom w:val="none" w:sz="0" w:space="0" w:color="auto"/>
            <w:right w:val="none" w:sz="0" w:space="0" w:color="auto"/>
          </w:divBdr>
        </w:div>
        <w:div w:id="825174023">
          <w:marLeft w:val="0"/>
          <w:marRight w:val="0"/>
          <w:marTop w:val="0"/>
          <w:marBottom w:val="0"/>
          <w:divBdr>
            <w:top w:val="none" w:sz="0" w:space="0" w:color="auto"/>
            <w:left w:val="none" w:sz="0" w:space="0" w:color="auto"/>
            <w:bottom w:val="none" w:sz="0" w:space="0" w:color="auto"/>
            <w:right w:val="none" w:sz="0" w:space="0" w:color="auto"/>
          </w:divBdr>
        </w:div>
        <w:div w:id="950286475">
          <w:marLeft w:val="0"/>
          <w:marRight w:val="0"/>
          <w:marTop w:val="0"/>
          <w:marBottom w:val="0"/>
          <w:divBdr>
            <w:top w:val="none" w:sz="0" w:space="0" w:color="auto"/>
            <w:left w:val="none" w:sz="0" w:space="0" w:color="auto"/>
            <w:bottom w:val="none" w:sz="0" w:space="0" w:color="auto"/>
            <w:right w:val="none" w:sz="0" w:space="0" w:color="auto"/>
          </w:divBdr>
        </w:div>
        <w:div w:id="1095442558">
          <w:marLeft w:val="0"/>
          <w:marRight w:val="0"/>
          <w:marTop w:val="0"/>
          <w:marBottom w:val="0"/>
          <w:divBdr>
            <w:top w:val="none" w:sz="0" w:space="0" w:color="auto"/>
            <w:left w:val="none" w:sz="0" w:space="0" w:color="auto"/>
            <w:bottom w:val="none" w:sz="0" w:space="0" w:color="auto"/>
            <w:right w:val="none" w:sz="0" w:space="0" w:color="auto"/>
          </w:divBdr>
        </w:div>
      </w:divsChild>
    </w:div>
    <w:div w:id="558443521">
      <w:bodyDiv w:val="1"/>
      <w:marLeft w:val="0"/>
      <w:marRight w:val="0"/>
      <w:marTop w:val="0"/>
      <w:marBottom w:val="0"/>
      <w:divBdr>
        <w:top w:val="none" w:sz="0" w:space="0" w:color="auto"/>
        <w:left w:val="none" w:sz="0" w:space="0" w:color="auto"/>
        <w:bottom w:val="none" w:sz="0" w:space="0" w:color="auto"/>
        <w:right w:val="none" w:sz="0" w:space="0" w:color="auto"/>
      </w:divBdr>
      <w:divsChild>
        <w:div w:id="353306271">
          <w:marLeft w:val="0"/>
          <w:marRight w:val="0"/>
          <w:marTop w:val="0"/>
          <w:marBottom w:val="0"/>
          <w:divBdr>
            <w:top w:val="none" w:sz="0" w:space="0" w:color="auto"/>
            <w:left w:val="none" w:sz="0" w:space="0" w:color="auto"/>
            <w:bottom w:val="none" w:sz="0" w:space="0" w:color="auto"/>
            <w:right w:val="none" w:sz="0" w:space="0" w:color="auto"/>
          </w:divBdr>
        </w:div>
        <w:div w:id="413361991">
          <w:marLeft w:val="0"/>
          <w:marRight w:val="0"/>
          <w:marTop w:val="0"/>
          <w:marBottom w:val="0"/>
          <w:divBdr>
            <w:top w:val="none" w:sz="0" w:space="0" w:color="auto"/>
            <w:left w:val="none" w:sz="0" w:space="0" w:color="auto"/>
            <w:bottom w:val="none" w:sz="0" w:space="0" w:color="auto"/>
            <w:right w:val="none" w:sz="0" w:space="0" w:color="auto"/>
          </w:divBdr>
        </w:div>
        <w:div w:id="554240571">
          <w:marLeft w:val="0"/>
          <w:marRight w:val="0"/>
          <w:marTop w:val="0"/>
          <w:marBottom w:val="0"/>
          <w:divBdr>
            <w:top w:val="none" w:sz="0" w:space="0" w:color="auto"/>
            <w:left w:val="none" w:sz="0" w:space="0" w:color="auto"/>
            <w:bottom w:val="none" w:sz="0" w:space="0" w:color="auto"/>
            <w:right w:val="none" w:sz="0" w:space="0" w:color="auto"/>
          </w:divBdr>
        </w:div>
        <w:div w:id="828593742">
          <w:marLeft w:val="0"/>
          <w:marRight w:val="0"/>
          <w:marTop w:val="0"/>
          <w:marBottom w:val="0"/>
          <w:divBdr>
            <w:top w:val="none" w:sz="0" w:space="0" w:color="auto"/>
            <w:left w:val="none" w:sz="0" w:space="0" w:color="auto"/>
            <w:bottom w:val="none" w:sz="0" w:space="0" w:color="auto"/>
            <w:right w:val="none" w:sz="0" w:space="0" w:color="auto"/>
          </w:divBdr>
        </w:div>
        <w:div w:id="1434132388">
          <w:marLeft w:val="0"/>
          <w:marRight w:val="0"/>
          <w:marTop w:val="0"/>
          <w:marBottom w:val="0"/>
          <w:divBdr>
            <w:top w:val="none" w:sz="0" w:space="0" w:color="auto"/>
            <w:left w:val="none" w:sz="0" w:space="0" w:color="auto"/>
            <w:bottom w:val="none" w:sz="0" w:space="0" w:color="auto"/>
            <w:right w:val="none" w:sz="0" w:space="0" w:color="auto"/>
          </w:divBdr>
        </w:div>
        <w:div w:id="1672831264">
          <w:marLeft w:val="0"/>
          <w:marRight w:val="0"/>
          <w:marTop w:val="0"/>
          <w:marBottom w:val="0"/>
          <w:divBdr>
            <w:top w:val="none" w:sz="0" w:space="0" w:color="auto"/>
            <w:left w:val="none" w:sz="0" w:space="0" w:color="auto"/>
            <w:bottom w:val="none" w:sz="0" w:space="0" w:color="auto"/>
            <w:right w:val="none" w:sz="0" w:space="0" w:color="auto"/>
          </w:divBdr>
        </w:div>
      </w:divsChild>
    </w:div>
    <w:div w:id="565919740">
      <w:bodyDiv w:val="1"/>
      <w:marLeft w:val="0"/>
      <w:marRight w:val="0"/>
      <w:marTop w:val="0"/>
      <w:marBottom w:val="0"/>
      <w:divBdr>
        <w:top w:val="none" w:sz="0" w:space="0" w:color="auto"/>
        <w:left w:val="none" w:sz="0" w:space="0" w:color="auto"/>
        <w:bottom w:val="none" w:sz="0" w:space="0" w:color="auto"/>
        <w:right w:val="none" w:sz="0" w:space="0" w:color="auto"/>
      </w:divBdr>
      <w:divsChild>
        <w:div w:id="1931462">
          <w:marLeft w:val="0"/>
          <w:marRight w:val="0"/>
          <w:marTop w:val="0"/>
          <w:marBottom w:val="0"/>
          <w:divBdr>
            <w:top w:val="none" w:sz="0" w:space="0" w:color="auto"/>
            <w:left w:val="none" w:sz="0" w:space="0" w:color="auto"/>
            <w:bottom w:val="none" w:sz="0" w:space="0" w:color="auto"/>
            <w:right w:val="none" w:sz="0" w:space="0" w:color="auto"/>
          </w:divBdr>
        </w:div>
        <w:div w:id="1041444854">
          <w:marLeft w:val="0"/>
          <w:marRight w:val="0"/>
          <w:marTop w:val="0"/>
          <w:marBottom w:val="0"/>
          <w:divBdr>
            <w:top w:val="none" w:sz="0" w:space="0" w:color="auto"/>
            <w:left w:val="none" w:sz="0" w:space="0" w:color="auto"/>
            <w:bottom w:val="none" w:sz="0" w:space="0" w:color="auto"/>
            <w:right w:val="none" w:sz="0" w:space="0" w:color="auto"/>
          </w:divBdr>
        </w:div>
        <w:div w:id="1283463184">
          <w:marLeft w:val="0"/>
          <w:marRight w:val="0"/>
          <w:marTop w:val="0"/>
          <w:marBottom w:val="0"/>
          <w:divBdr>
            <w:top w:val="none" w:sz="0" w:space="0" w:color="auto"/>
            <w:left w:val="none" w:sz="0" w:space="0" w:color="auto"/>
            <w:bottom w:val="none" w:sz="0" w:space="0" w:color="auto"/>
            <w:right w:val="none" w:sz="0" w:space="0" w:color="auto"/>
          </w:divBdr>
        </w:div>
        <w:div w:id="1285454836">
          <w:marLeft w:val="0"/>
          <w:marRight w:val="0"/>
          <w:marTop w:val="0"/>
          <w:marBottom w:val="0"/>
          <w:divBdr>
            <w:top w:val="none" w:sz="0" w:space="0" w:color="auto"/>
            <w:left w:val="none" w:sz="0" w:space="0" w:color="auto"/>
            <w:bottom w:val="none" w:sz="0" w:space="0" w:color="auto"/>
            <w:right w:val="none" w:sz="0" w:space="0" w:color="auto"/>
          </w:divBdr>
        </w:div>
        <w:div w:id="1696348985">
          <w:marLeft w:val="0"/>
          <w:marRight w:val="0"/>
          <w:marTop w:val="0"/>
          <w:marBottom w:val="0"/>
          <w:divBdr>
            <w:top w:val="none" w:sz="0" w:space="0" w:color="auto"/>
            <w:left w:val="none" w:sz="0" w:space="0" w:color="auto"/>
            <w:bottom w:val="none" w:sz="0" w:space="0" w:color="auto"/>
            <w:right w:val="none" w:sz="0" w:space="0" w:color="auto"/>
          </w:divBdr>
        </w:div>
        <w:div w:id="1936666187">
          <w:marLeft w:val="0"/>
          <w:marRight w:val="0"/>
          <w:marTop w:val="0"/>
          <w:marBottom w:val="0"/>
          <w:divBdr>
            <w:top w:val="none" w:sz="0" w:space="0" w:color="auto"/>
            <w:left w:val="none" w:sz="0" w:space="0" w:color="auto"/>
            <w:bottom w:val="none" w:sz="0" w:space="0" w:color="auto"/>
            <w:right w:val="none" w:sz="0" w:space="0" w:color="auto"/>
          </w:divBdr>
        </w:div>
        <w:div w:id="2009282996">
          <w:marLeft w:val="0"/>
          <w:marRight w:val="0"/>
          <w:marTop w:val="0"/>
          <w:marBottom w:val="0"/>
          <w:divBdr>
            <w:top w:val="none" w:sz="0" w:space="0" w:color="auto"/>
            <w:left w:val="none" w:sz="0" w:space="0" w:color="auto"/>
            <w:bottom w:val="none" w:sz="0" w:space="0" w:color="auto"/>
            <w:right w:val="none" w:sz="0" w:space="0" w:color="auto"/>
          </w:divBdr>
        </w:div>
        <w:div w:id="2120181596">
          <w:marLeft w:val="0"/>
          <w:marRight w:val="0"/>
          <w:marTop w:val="0"/>
          <w:marBottom w:val="0"/>
          <w:divBdr>
            <w:top w:val="none" w:sz="0" w:space="0" w:color="auto"/>
            <w:left w:val="none" w:sz="0" w:space="0" w:color="auto"/>
            <w:bottom w:val="none" w:sz="0" w:space="0" w:color="auto"/>
            <w:right w:val="none" w:sz="0" w:space="0" w:color="auto"/>
          </w:divBdr>
        </w:div>
      </w:divsChild>
    </w:div>
    <w:div w:id="570114784">
      <w:bodyDiv w:val="1"/>
      <w:marLeft w:val="0"/>
      <w:marRight w:val="0"/>
      <w:marTop w:val="0"/>
      <w:marBottom w:val="0"/>
      <w:divBdr>
        <w:top w:val="none" w:sz="0" w:space="0" w:color="auto"/>
        <w:left w:val="none" w:sz="0" w:space="0" w:color="auto"/>
        <w:bottom w:val="none" w:sz="0" w:space="0" w:color="auto"/>
        <w:right w:val="none" w:sz="0" w:space="0" w:color="auto"/>
      </w:divBdr>
      <w:divsChild>
        <w:div w:id="375587504">
          <w:marLeft w:val="0"/>
          <w:marRight w:val="0"/>
          <w:marTop w:val="0"/>
          <w:marBottom w:val="0"/>
          <w:divBdr>
            <w:top w:val="none" w:sz="0" w:space="0" w:color="auto"/>
            <w:left w:val="none" w:sz="0" w:space="0" w:color="auto"/>
            <w:bottom w:val="none" w:sz="0" w:space="0" w:color="auto"/>
            <w:right w:val="none" w:sz="0" w:space="0" w:color="auto"/>
          </w:divBdr>
        </w:div>
        <w:div w:id="435711220">
          <w:marLeft w:val="0"/>
          <w:marRight w:val="0"/>
          <w:marTop w:val="0"/>
          <w:marBottom w:val="0"/>
          <w:divBdr>
            <w:top w:val="none" w:sz="0" w:space="0" w:color="auto"/>
            <w:left w:val="none" w:sz="0" w:space="0" w:color="auto"/>
            <w:bottom w:val="none" w:sz="0" w:space="0" w:color="auto"/>
            <w:right w:val="none" w:sz="0" w:space="0" w:color="auto"/>
          </w:divBdr>
        </w:div>
        <w:div w:id="757480469">
          <w:marLeft w:val="0"/>
          <w:marRight w:val="0"/>
          <w:marTop w:val="0"/>
          <w:marBottom w:val="0"/>
          <w:divBdr>
            <w:top w:val="none" w:sz="0" w:space="0" w:color="auto"/>
            <w:left w:val="none" w:sz="0" w:space="0" w:color="auto"/>
            <w:bottom w:val="none" w:sz="0" w:space="0" w:color="auto"/>
            <w:right w:val="none" w:sz="0" w:space="0" w:color="auto"/>
          </w:divBdr>
        </w:div>
        <w:div w:id="1732263304">
          <w:marLeft w:val="0"/>
          <w:marRight w:val="0"/>
          <w:marTop w:val="0"/>
          <w:marBottom w:val="0"/>
          <w:divBdr>
            <w:top w:val="none" w:sz="0" w:space="0" w:color="auto"/>
            <w:left w:val="none" w:sz="0" w:space="0" w:color="auto"/>
            <w:bottom w:val="none" w:sz="0" w:space="0" w:color="auto"/>
            <w:right w:val="none" w:sz="0" w:space="0" w:color="auto"/>
          </w:divBdr>
        </w:div>
        <w:div w:id="1970088894">
          <w:marLeft w:val="0"/>
          <w:marRight w:val="0"/>
          <w:marTop w:val="0"/>
          <w:marBottom w:val="0"/>
          <w:divBdr>
            <w:top w:val="none" w:sz="0" w:space="0" w:color="auto"/>
            <w:left w:val="none" w:sz="0" w:space="0" w:color="auto"/>
            <w:bottom w:val="none" w:sz="0" w:space="0" w:color="auto"/>
            <w:right w:val="none" w:sz="0" w:space="0" w:color="auto"/>
          </w:divBdr>
        </w:div>
      </w:divsChild>
    </w:div>
    <w:div w:id="578708959">
      <w:bodyDiv w:val="1"/>
      <w:marLeft w:val="0"/>
      <w:marRight w:val="0"/>
      <w:marTop w:val="0"/>
      <w:marBottom w:val="0"/>
      <w:divBdr>
        <w:top w:val="none" w:sz="0" w:space="0" w:color="auto"/>
        <w:left w:val="none" w:sz="0" w:space="0" w:color="auto"/>
        <w:bottom w:val="none" w:sz="0" w:space="0" w:color="auto"/>
        <w:right w:val="none" w:sz="0" w:space="0" w:color="auto"/>
      </w:divBdr>
      <w:divsChild>
        <w:div w:id="30419021">
          <w:marLeft w:val="0"/>
          <w:marRight w:val="0"/>
          <w:marTop w:val="0"/>
          <w:marBottom w:val="0"/>
          <w:divBdr>
            <w:top w:val="none" w:sz="0" w:space="0" w:color="auto"/>
            <w:left w:val="none" w:sz="0" w:space="0" w:color="auto"/>
            <w:bottom w:val="none" w:sz="0" w:space="0" w:color="auto"/>
            <w:right w:val="none" w:sz="0" w:space="0" w:color="auto"/>
          </w:divBdr>
        </w:div>
        <w:div w:id="94861127">
          <w:marLeft w:val="0"/>
          <w:marRight w:val="0"/>
          <w:marTop w:val="0"/>
          <w:marBottom w:val="0"/>
          <w:divBdr>
            <w:top w:val="none" w:sz="0" w:space="0" w:color="auto"/>
            <w:left w:val="none" w:sz="0" w:space="0" w:color="auto"/>
            <w:bottom w:val="none" w:sz="0" w:space="0" w:color="auto"/>
            <w:right w:val="none" w:sz="0" w:space="0" w:color="auto"/>
          </w:divBdr>
        </w:div>
        <w:div w:id="486868764">
          <w:marLeft w:val="0"/>
          <w:marRight w:val="0"/>
          <w:marTop w:val="0"/>
          <w:marBottom w:val="0"/>
          <w:divBdr>
            <w:top w:val="none" w:sz="0" w:space="0" w:color="auto"/>
            <w:left w:val="none" w:sz="0" w:space="0" w:color="auto"/>
            <w:bottom w:val="none" w:sz="0" w:space="0" w:color="auto"/>
            <w:right w:val="none" w:sz="0" w:space="0" w:color="auto"/>
          </w:divBdr>
        </w:div>
        <w:div w:id="617879820">
          <w:marLeft w:val="0"/>
          <w:marRight w:val="0"/>
          <w:marTop w:val="0"/>
          <w:marBottom w:val="0"/>
          <w:divBdr>
            <w:top w:val="none" w:sz="0" w:space="0" w:color="auto"/>
            <w:left w:val="none" w:sz="0" w:space="0" w:color="auto"/>
            <w:bottom w:val="none" w:sz="0" w:space="0" w:color="auto"/>
            <w:right w:val="none" w:sz="0" w:space="0" w:color="auto"/>
          </w:divBdr>
        </w:div>
        <w:div w:id="748112069">
          <w:marLeft w:val="0"/>
          <w:marRight w:val="0"/>
          <w:marTop w:val="0"/>
          <w:marBottom w:val="0"/>
          <w:divBdr>
            <w:top w:val="none" w:sz="0" w:space="0" w:color="auto"/>
            <w:left w:val="none" w:sz="0" w:space="0" w:color="auto"/>
            <w:bottom w:val="none" w:sz="0" w:space="0" w:color="auto"/>
            <w:right w:val="none" w:sz="0" w:space="0" w:color="auto"/>
          </w:divBdr>
        </w:div>
        <w:div w:id="1176263674">
          <w:marLeft w:val="0"/>
          <w:marRight w:val="0"/>
          <w:marTop w:val="0"/>
          <w:marBottom w:val="0"/>
          <w:divBdr>
            <w:top w:val="none" w:sz="0" w:space="0" w:color="auto"/>
            <w:left w:val="none" w:sz="0" w:space="0" w:color="auto"/>
            <w:bottom w:val="none" w:sz="0" w:space="0" w:color="auto"/>
            <w:right w:val="none" w:sz="0" w:space="0" w:color="auto"/>
          </w:divBdr>
        </w:div>
        <w:div w:id="1280452095">
          <w:marLeft w:val="0"/>
          <w:marRight w:val="0"/>
          <w:marTop w:val="0"/>
          <w:marBottom w:val="0"/>
          <w:divBdr>
            <w:top w:val="none" w:sz="0" w:space="0" w:color="auto"/>
            <w:left w:val="none" w:sz="0" w:space="0" w:color="auto"/>
            <w:bottom w:val="none" w:sz="0" w:space="0" w:color="auto"/>
            <w:right w:val="none" w:sz="0" w:space="0" w:color="auto"/>
          </w:divBdr>
        </w:div>
        <w:div w:id="2017731833">
          <w:marLeft w:val="0"/>
          <w:marRight w:val="0"/>
          <w:marTop w:val="0"/>
          <w:marBottom w:val="0"/>
          <w:divBdr>
            <w:top w:val="none" w:sz="0" w:space="0" w:color="auto"/>
            <w:left w:val="none" w:sz="0" w:space="0" w:color="auto"/>
            <w:bottom w:val="none" w:sz="0" w:space="0" w:color="auto"/>
            <w:right w:val="none" w:sz="0" w:space="0" w:color="auto"/>
          </w:divBdr>
        </w:div>
      </w:divsChild>
    </w:div>
    <w:div w:id="581645080">
      <w:bodyDiv w:val="1"/>
      <w:marLeft w:val="0"/>
      <w:marRight w:val="0"/>
      <w:marTop w:val="0"/>
      <w:marBottom w:val="0"/>
      <w:divBdr>
        <w:top w:val="none" w:sz="0" w:space="0" w:color="auto"/>
        <w:left w:val="none" w:sz="0" w:space="0" w:color="auto"/>
        <w:bottom w:val="none" w:sz="0" w:space="0" w:color="auto"/>
        <w:right w:val="none" w:sz="0" w:space="0" w:color="auto"/>
      </w:divBdr>
      <w:divsChild>
        <w:div w:id="218247440">
          <w:marLeft w:val="0"/>
          <w:marRight w:val="0"/>
          <w:marTop w:val="0"/>
          <w:marBottom w:val="0"/>
          <w:divBdr>
            <w:top w:val="none" w:sz="0" w:space="0" w:color="auto"/>
            <w:left w:val="none" w:sz="0" w:space="0" w:color="auto"/>
            <w:bottom w:val="none" w:sz="0" w:space="0" w:color="auto"/>
            <w:right w:val="none" w:sz="0" w:space="0" w:color="auto"/>
          </w:divBdr>
        </w:div>
        <w:div w:id="525095746">
          <w:marLeft w:val="0"/>
          <w:marRight w:val="0"/>
          <w:marTop w:val="0"/>
          <w:marBottom w:val="0"/>
          <w:divBdr>
            <w:top w:val="none" w:sz="0" w:space="0" w:color="auto"/>
            <w:left w:val="none" w:sz="0" w:space="0" w:color="auto"/>
            <w:bottom w:val="none" w:sz="0" w:space="0" w:color="auto"/>
            <w:right w:val="none" w:sz="0" w:space="0" w:color="auto"/>
          </w:divBdr>
        </w:div>
        <w:div w:id="703023895">
          <w:marLeft w:val="0"/>
          <w:marRight w:val="0"/>
          <w:marTop w:val="0"/>
          <w:marBottom w:val="0"/>
          <w:divBdr>
            <w:top w:val="none" w:sz="0" w:space="0" w:color="auto"/>
            <w:left w:val="none" w:sz="0" w:space="0" w:color="auto"/>
            <w:bottom w:val="none" w:sz="0" w:space="0" w:color="auto"/>
            <w:right w:val="none" w:sz="0" w:space="0" w:color="auto"/>
          </w:divBdr>
        </w:div>
        <w:div w:id="1271744630">
          <w:marLeft w:val="0"/>
          <w:marRight w:val="0"/>
          <w:marTop w:val="0"/>
          <w:marBottom w:val="0"/>
          <w:divBdr>
            <w:top w:val="none" w:sz="0" w:space="0" w:color="auto"/>
            <w:left w:val="none" w:sz="0" w:space="0" w:color="auto"/>
            <w:bottom w:val="none" w:sz="0" w:space="0" w:color="auto"/>
            <w:right w:val="none" w:sz="0" w:space="0" w:color="auto"/>
          </w:divBdr>
        </w:div>
        <w:div w:id="1336618056">
          <w:marLeft w:val="0"/>
          <w:marRight w:val="0"/>
          <w:marTop w:val="0"/>
          <w:marBottom w:val="0"/>
          <w:divBdr>
            <w:top w:val="none" w:sz="0" w:space="0" w:color="auto"/>
            <w:left w:val="none" w:sz="0" w:space="0" w:color="auto"/>
            <w:bottom w:val="none" w:sz="0" w:space="0" w:color="auto"/>
            <w:right w:val="none" w:sz="0" w:space="0" w:color="auto"/>
          </w:divBdr>
        </w:div>
        <w:div w:id="1542284248">
          <w:marLeft w:val="0"/>
          <w:marRight w:val="0"/>
          <w:marTop w:val="0"/>
          <w:marBottom w:val="0"/>
          <w:divBdr>
            <w:top w:val="none" w:sz="0" w:space="0" w:color="auto"/>
            <w:left w:val="none" w:sz="0" w:space="0" w:color="auto"/>
            <w:bottom w:val="none" w:sz="0" w:space="0" w:color="auto"/>
            <w:right w:val="none" w:sz="0" w:space="0" w:color="auto"/>
          </w:divBdr>
        </w:div>
        <w:div w:id="1918706147">
          <w:marLeft w:val="0"/>
          <w:marRight w:val="0"/>
          <w:marTop w:val="0"/>
          <w:marBottom w:val="0"/>
          <w:divBdr>
            <w:top w:val="none" w:sz="0" w:space="0" w:color="auto"/>
            <w:left w:val="none" w:sz="0" w:space="0" w:color="auto"/>
            <w:bottom w:val="none" w:sz="0" w:space="0" w:color="auto"/>
            <w:right w:val="none" w:sz="0" w:space="0" w:color="auto"/>
          </w:divBdr>
        </w:div>
      </w:divsChild>
    </w:div>
    <w:div w:id="598872323">
      <w:bodyDiv w:val="1"/>
      <w:marLeft w:val="0"/>
      <w:marRight w:val="0"/>
      <w:marTop w:val="0"/>
      <w:marBottom w:val="0"/>
      <w:divBdr>
        <w:top w:val="none" w:sz="0" w:space="0" w:color="auto"/>
        <w:left w:val="none" w:sz="0" w:space="0" w:color="auto"/>
        <w:bottom w:val="none" w:sz="0" w:space="0" w:color="auto"/>
        <w:right w:val="none" w:sz="0" w:space="0" w:color="auto"/>
      </w:divBdr>
    </w:div>
    <w:div w:id="611715507">
      <w:bodyDiv w:val="1"/>
      <w:marLeft w:val="0"/>
      <w:marRight w:val="0"/>
      <w:marTop w:val="0"/>
      <w:marBottom w:val="0"/>
      <w:divBdr>
        <w:top w:val="none" w:sz="0" w:space="0" w:color="auto"/>
        <w:left w:val="none" w:sz="0" w:space="0" w:color="auto"/>
        <w:bottom w:val="none" w:sz="0" w:space="0" w:color="auto"/>
        <w:right w:val="none" w:sz="0" w:space="0" w:color="auto"/>
      </w:divBdr>
      <w:divsChild>
        <w:div w:id="196704487">
          <w:marLeft w:val="0"/>
          <w:marRight w:val="0"/>
          <w:marTop w:val="0"/>
          <w:marBottom w:val="0"/>
          <w:divBdr>
            <w:top w:val="none" w:sz="0" w:space="0" w:color="auto"/>
            <w:left w:val="none" w:sz="0" w:space="0" w:color="auto"/>
            <w:bottom w:val="none" w:sz="0" w:space="0" w:color="auto"/>
            <w:right w:val="none" w:sz="0" w:space="0" w:color="auto"/>
          </w:divBdr>
        </w:div>
        <w:div w:id="458883730">
          <w:marLeft w:val="0"/>
          <w:marRight w:val="0"/>
          <w:marTop w:val="0"/>
          <w:marBottom w:val="0"/>
          <w:divBdr>
            <w:top w:val="none" w:sz="0" w:space="0" w:color="auto"/>
            <w:left w:val="none" w:sz="0" w:space="0" w:color="auto"/>
            <w:bottom w:val="none" w:sz="0" w:space="0" w:color="auto"/>
            <w:right w:val="none" w:sz="0" w:space="0" w:color="auto"/>
          </w:divBdr>
        </w:div>
        <w:div w:id="768895741">
          <w:marLeft w:val="0"/>
          <w:marRight w:val="0"/>
          <w:marTop w:val="0"/>
          <w:marBottom w:val="0"/>
          <w:divBdr>
            <w:top w:val="none" w:sz="0" w:space="0" w:color="auto"/>
            <w:left w:val="none" w:sz="0" w:space="0" w:color="auto"/>
            <w:bottom w:val="none" w:sz="0" w:space="0" w:color="auto"/>
            <w:right w:val="none" w:sz="0" w:space="0" w:color="auto"/>
          </w:divBdr>
        </w:div>
        <w:div w:id="1289970501">
          <w:marLeft w:val="0"/>
          <w:marRight w:val="0"/>
          <w:marTop w:val="0"/>
          <w:marBottom w:val="0"/>
          <w:divBdr>
            <w:top w:val="none" w:sz="0" w:space="0" w:color="auto"/>
            <w:left w:val="none" w:sz="0" w:space="0" w:color="auto"/>
            <w:bottom w:val="none" w:sz="0" w:space="0" w:color="auto"/>
            <w:right w:val="none" w:sz="0" w:space="0" w:color="auto"/>
          </w:divBdr>
        </w:div>
        <w:div w:id="1625310517">
          <w:marLeft w:val="0"/>
          <w:marRight w:val="0"/>
          <w:marTop w:val="0"/>
          <w:marBottom w:val="0"/>
          <w:divBdr>
            <w:top w:val="none" w:sz="0" w:space="0" w:color="auto"/>
            <w:left w:val="none" w:sz="0" w:space="0" w:color="auto"/>
            <w:bottom w:val="none" w:sz="0" w:space="0" w:color="auto"/>
            <w:right w:val="none" w:sz="0" w:space="0" w:color="auto"/>
          </w:divBdr>
        </w:div>
        <w:div w:id="1953393638">
          <w:marLeft w:val="0"/>
          <w:marRight w:val="0"/>
          <w:marTop w:val="0"/>
          <w:marBottom w:val="0"/>
          <w:divBdr>
            <w:top w:val="none" w:sz="0" w:space="0" w:color="auto"/>
            <w:left w:val="none" w:sz="0" w:space="0" w:color="auto"/>
            <w:bottom w:val="none" w:sz="0" w:space="0" w:color="auto"/>
            <w:right w:val="none" w:sz="0" w:space="0" w:color="auto"/>
          </w:divBdr>
        </w:div>
      </w:divsChild>
    </w:div>
    <w:div w:id="617103562">
      <w:bodyDiv w:val="1"/>
      <w:marLeft w:val="0"/>
      <w:marRight w:val="0"/>
      <w:marTop w:val="0"/>
      <w:marBottom w:val="0"/>
      <w:divBdr>
        <w:top w:val="none" w:sz="0" w:space="0" w:color="auto"/>
        <w:left w:val="none" w:sz="0" w:space="0" w:color="auto"/>
        <w:bottom w:val="none" w:sz="0" w:space="0" w:color="auto"/>
        <w:right w:val="none" w:sz="0" w:space="0" w:color="auto"/>
      </w:divBdr>
      <w:divsChild>
        <w:div w:id="4678623">
          <w:marLeft w:val="0"/>
          <w:marRight w:val="0"/>
          <w:marTop w:val="0"/>
          <w:marBottom w:val="0"/>
          <w:divBdr>
            <w:top w:val="none" w:sz="0" w:space="0" w:color="auto"/>
            <w:left w:val="none" w:sz="0" w:space="0" w:color="auto"/>
            <w:bottom w:val="none" w:sz="0" w:space="0" w:color="auto"/>
            <w:right w:val="none" w:sz="0" w:space="0" w:color="auto"/>
          </w:divBdr>
        </w:div>
        <w:div w:id="703678679">
          <w:marLeft w:val="0"/>
          <w:marRight w:val="0"/>
          <w:marTop w:val="0"/>
          <w:marBottom w:val="0"/>
          <w:divBdr>
            <w:top w:val="none" w:sz="0" w:space="0" w:color="auto"/>
            <w:left w:val="none" w:sz="0" w:space="0" w:color="auto"/>
            <w:bottom w:val="none" w:sz="0" w:space="0" w:color="auto"/>
            <w:right w:val="none" w:sz="0" w:space="0" w:color="auto"/>
          </w:divBdr>
        </w:div>
        <w:div w:id="1484811576">
          <w:marLeft w:val="0"/>
          <w:marRight w:val="0"/>
          <w:marTop w:val="0"/>
          <w:marBottom w:val="0"/>
          <w:divBdr>
            <w:top w:val="none" w:sz="0" w:space="0" w:color="auto"/>
            <w:left w:val="none" w:sz="0" w:space="0" w:color="auto"/>
            <w:bottom w:val="none" w:sz="0" w:space="0" w:color="auto"/>
            <w:right w:val="none" w:sz="0" w:space="0" w:color="auto"/>
          </w:divBdr>
        </w:div>
        <w:div w:id="1837726020">
          <w:marLeft w:val="0"/>
          <w:marRight w:val="0"/>
          <w:marTop w:val="0"/>
          <w:marBottom w:val="0"/>
          <w:divBdr>
            <w:top w:val="none" w:sz="0" w:space="0" w:color="auto"/>
            <w:left w:val="none" w:sz="0" w:space="0" w:color="auto"/>
            <w:bottom w:val="none" w:sz="0" w:space="0" w:color="auto"/>
            <w:right w:val="none" w:sz="0" w:space="0" w:color="auto"/>
          </w:divBdr>
        </w:div>
        <w:div w:id="1988706566">
          <w:marLeft w:val="0"/>
          <w:marRight w:val="0"/>
          <w:marTop w:val="0"/>
          <w:marBottom w:val="0"/>
          <w:divBdr>
            <w:top w:val="none" w:sz="0" w:space="0" w:color="auto"/>
            <w:left w:val="none" w:sz="0" w:space="0" w:color="auto"/>
            <w:bottom w:val="none" w:sz="0" w:space="0" w:color="auto"/>
            <w:right w:val="none" w:sz="0" w:space="0" w:color="auto"/>
          </w:divBdr>
        </w:div>
        <w:div w:id="2044821072">
          <w:marLeft w:val="0"/>
          <w:marRight w:val="0"/>
          <w:marTop w:val="0"/>
          <w:marBottom w:val="0"/>
          <w:divBdr>
            <w:top w:val="none" w:sz="0" w:space="0" w:color="auto"/>
            <w:left w:val="none" w:sz="0" w:space="0" w:color="auto"/>
            <w:bottom w:val="none" w:sz="0" w:space="0" w:color="auto"/>
            <w:right w:val="none" w:sz="0" w:space="0" w:color="auto"/>
          </w:divBdr>
        </w:div>
      </w:divsChild>
    </w:div>
    <w:div w:id="622226002">
      <w:bodyDiv w:val="1"/>
      <w:marLeft w:val="0"/>
      <w:marRight w:val="0"/>
      <w:marTop w:val="0"/>
      <w:marBottom w:val="0"/>
      <w:divBdr>
        <w:top w:val="none" w:sz="0" w:space="0" w:color="auto"/>
        <w:left w:val="none" w:sz="0" w:space="0" w:color="auto"/>
        <w:bottom w:val="none" w:sz="0" w:space="0" w:color="auto"/>
        <w:right w:val="none" w:sz="0" w:space="0" w:color="auto"/>
      </w:divBdr>
      <w:divsChild>
        <w:div w:id="925847327">
          <w:marLeft w:val="0"/>
          <w:marRight w:val="0"/>
          <w:marTop w:val="0"/>
          <w:marBottom w:val="0"/>
          <w:divBdr>
            <w:top w:val="none" w:sz="0" w:space="0" w:color="auto"/>
            <w:left w:val="none" w:sz="0" w:space="0" w:color="auto"/>
            <w:bottom w:val="none" w:sz="0" w:space="0" w:color="auto"/>
            <w:right w:val="none" w:sz="0" w:space="0" w:color="auto"/>
          </w:divBdr>
        </w:div>
        <w:div w:id="1383091543">
          <w:marLeft w:val="0"/>
          <w:marRight w:val="0"/>
          <w:marTop w:val="0"/>
          <w:marBottom w:val="0"/>
          <w:divBdr>
            <w:top w:val="none" w:sz="0" w:space="0" w:color="auto"/>
            <w:left w:val="none" w:sz="0" w:space="0" w:color="auto"/>
            <w:bottom w:val="none" w:sz="0" w:space="0" w:color="auto"/>
            <w:right w:val="none" w:sz="0" w:space="0" w:color="auto"/>
          </w:divBdr>
        </w:div>
        <w:div w:id="1674606139">
          <w:marLeft w:val="0"/>
          <w:marRight w:val="0"/>
          <w:marTop w:val="0"/>
          <w:marBottom w:val="0"/>
          <w:divBdr>
            <w:top w:val="none" w:sz="0" w:space="0" w:color="auto"/>
            <w:left w:val="none" w:sz="0" w:space="0" w:color="auto"/>
            <w:bottom w:val="none" w:sz="0" w:space="0" w:color="auto"/>
            <w:right w:val="none" w:sz="0" w:space="0" w:color="auto"/>
          </w:divBdr>
        </w:div>
        <w:div w:id="1685283783">
          <w:marLeft w:val="0"/>
          <w:marRight w:val="0"/>
          <w:marTop w:val="0"/>
          <w:marBottom w:val="0"/>
          <w:divBdr>
            <w:top w:val="none" w:sz="0" w:space="0" w:color="auto"/>
            <w:left w:val="none" w:sz="0" w:space="0" w:color="auto"/>
            <w:bottom w:val="none" w:sz="0" w:space="0" w:color="auto"/>
            <w:right w:val="none" w:sz="0" w:space="0" w:color="auto"/>
          </w:divBdr>
        </w:div>
        <w:div w:id="1923176283">
          <w:marLeft w:val="0"/>
          <w:marRight w:val="0"/>
          <w:marTop w:val="0"/>
          <w:marBottom w:val="0"/>
          <w:divBdr>
            <w:top w:val="none" w:sz="0" w:space="0" w:color="auto"/>
            <w:left w:val="none" w:sz="0" w:space="0" w:color="auto"/>
            <w:bottom w:val="none" w:sz="0" w:space="0" w:color="auto"/>
            <w:right w:val="none" w:sz="0" w:space="0" w:color="auto"/>
          </w:divBdr>
        </w:div>
      </w:divsChild>
    </w:div>
    <w:div w:id="647200386">
      <w:bodyDiv w:val="1"/>
      <w:marLeft w:val="0"/>
      <w:marRight w:val="0"/>
      <w:marTop w:val="0"/>
      <w:marBottom w:val="0"/>
      <w:divBdr>
        <w:top w:val="none" w:sz="0" w:space="0" w:color="auto"/>
        <w:left w:val="none" w:sz="0" w:space="0" w:color="auto"/>
        <w:bottom w:val="none" w:sz="0" w:space="0" w:color="auto"/>
        <w:right w:val="none" w:sz="0" w:space="0" w:color="auto"/>
      </w:divBdr>
      <w:divsChild>
        <w:div w:id="568922840">
          <w:marLeft w:val="0"/>
          <w:marRight w:val="0"/>
          <w:marTop w:val="0"/>
          <w:marBottom w:val="0"/>
          <w:divBdr>
            <w:top w:val="none" w:sz="0" w:space="0" w:color="auto"/>
            <w:left w:val="none" w:sz="0" w:space="0" w:color="auto"/>
            <w:bottom w:val="none" w:sz="0" w:space="0" w:color="auto"/>
            <w:right w:val="none" w:sz="0" w:space="0" w:color="auto"/>
          </w:divBdr>
        </w:div>
        <w:div w:id="900823133">
          <w:marLeft w:val="0"/>
          <w:marRight w:val="0"/>
          <w:marTop w:val="0"/>
          <w:marBottom w:val="0"/>
          <w:divBdr>
            <w:top w:val="none" w:sz="0" w:space="0" w:color="auto"/>
            <w:left w:val="none" w:sz="0" w:space="0" w:color="auto"/>
            <w:bottom w:val="none" w:sz="0" w:space="0" w:color="auto"/>
            <w:right w:val="none" w:sz="0" w:space="0" w:color="auto"/>
          </w:divBdr>
        </w:div>
        <w:div w:id="1718895395">
          <w:marLeft w:val="0"/>
          <w:marRight w:val="0"/>
          <w:marTop w:val="0"/>
          <w:marBottom w:val="0"/>
          <w:divBdr>
            <w:top w:val="none" w:sz="0" w:space="0" w:color="auto"/>
            <w:left w:val="none" w:sz="0" w:space="0" w:color="auto"/>
            <w:bottom w:val="none" w:sz="0" w:space="0" w:color="auto"/>
            <w:right w:val="none" w:sz="0" w:space="0" w:color="auto"/>
          </w:divBdr>
        </w:div>
        <w:div w:id="1770345834">
          <w:marLeft w:val="0"/>
          <w:marRight w:val="0"/>
          <w:marTop w:val="0"/>
          <w:marBottom w:val="0"/>
          <w:divBdr>
            <w:top w:val="none" w:sz="0" w:space="0" w:color="auto"/>
            <w:left w:val="none" w:sz="0" w:space="0" w:color="auto"/>
            <w:bottom w:val="none" w:sz="0" w:space="0" w:color="auto"/>
            <w:right w:val="none" w:sz="0" w:space="0" w:color="auto"/>
          </w:divBdr>
        </w:div>
      </w:divsChild>
    </w:div>
    <w:div w:id="654143290">
      <w:bodyDiv w:val="1"/>
      <w:marLeft w:val="0"/>
      <w:marRight w:val="0"/>
      <w:marTop w:val="0"/>
      <w:marBottom w:val="0"/>
      <w:divBdr>
        <w:top w:val="none" w:sz="0" w:space="0" w:color="auto"/>
        <w:left w:val="none" w:sz="0" w:space="0" w:color="auto"/>
        <w:bottom w:val="none" w:sz="0" w:space="0" w:color="auto"/>
        <w:right w:val="none" w:sz="0" w:space="0" w:color="auto"/>
      </w:divBdr>
      <w:divsChild>
        <w:div w:id="242956444">
          <w:marLeft w:val="0"/>
          <w:marRight w:val="0"/>
          <w:marTop w:val="0"/>
          <w:marBottom w:val="0"/>
          <w:divBdr>
            <w:top w:val="none" w:sz="0" w:space="0" w:color="auto"/>
            <w:left w:val="none" w:sz="0" w:space="0" w:color="auto"/>
            <w:bottom w:val="none" w:sz="0" w:space="0" w:color="auto"/>
            <w:right w:val="none" w:sz="0" w:space="0" w:color="auto"/>
          </w:divBdr>
        </w:div>
        <w:div w:id="280381916">
          <w:marLeft w:val="0"/>
          <w:marRight w:val="0"/>
          <w:marTop w:val="0"/>
          <w:marBottom w:val="0"/>
          <w:divBdr>
            <w:top w:val="none" w:sz="0" w:space="0" w:color="auto"/>
            <w:left w:val="none" w:sz="0" w:space="0" w:color="auto"/>
            <w:bottom w:val="none" w:sz="0" w:space="0" w:color="auto"/>
            <w:right w:val="none" w:sz="0" w:space="0" w:color="auto"/>
          </w:divBdr>
        </w:div>
        <w:div w:id="759836828">
          <w:marLeft w:val="0"/>
          <w:marRight w:val="0"/>
          <w:marTop w:val="0"/>
          <w:marBottom w:val="0"/>
          <w:divBdr>
            <w:top w:val="none" w:sz="0" w:space="0" w:color="auto"/>
            <w:left w:val="none" w:sz="0" w:space="0" w:color="auto"/>
            <w:bottom w:val="none" w:sz="0" w:space="0" w:color="auto"/>
            <w:right w:val="none" w:sz="0" w:space="0" w:color="auto"/>
          </w:divBdr>
        </w:div>
        <w:div w:id="1669940603">
          <w:marLeft w:val="0"/>
          <w:marRight w:val="0"/>
          <w:marTop w:val="0"/>
          <w:marBottom w:val="0"/>
          <w:divBdr>
            <w:top w:val="none" w:sz="0" w:space="0" w:color="auto"/>
            <w:left w:val="none" w:sz="0" w:space="0" w:color="auto"/>
            <w:bottom w:val="none" w:sz="0" w:space="0" w:color="auto"/>
            <w:right w:val="none" w:sz="0" w:space="0" w:color="auto"/>
          </w:divBdr>
        </w:div>
        <w:div w:id="2015834062">
          <w:marLeft w:val="0"/>
          <w:marRight w:val="0"/>
          <w:marTop w:val="0"/>
          <w:marBottom w:val="0"/>
          <w:divBdr>
            <w:top w:val="none" w:sz="0" w:space="0" w:color="auto"/>
            <w:left w:val="none" w:sz="0" w:space="0" w:color="auto"/>
            <w:bottom w:val="none" w:sz="0" w:space="0" w:color="auto"/>
            <w:right w:val="none" w:sz="0" w:space="0" w:color="auto"/>
          </w:divBdr>
        </w:div>
      </w:divsChild>
    </w:div>
    <w:div w:id="658971467">
      <w:bodyDiv w:val="1"/>
      <w:marLeft w:val="0"/>
      <w:marRight w:val="0"/>
      <w:marTop w:val="0"/>
      <w:marBottom w:val="0"/>
      <w:divBdr>
        <w:top w:val="none" w:sz="0" w:space="0" w:color="auto"/>
        <w:left w:val="none" w:sz="0" w:space="0" w:color="auto"/>
        <w:bottom w:val="none" w:sz="0" w:space="0" w:color="auto"/>
        <w:right w:val="none" w:sz="0" w:space="0" w:color="auto"/>
      </w:divBdr>
      <w:divsChild>
        <w:div w:id="82993361">
          <w:marLeft w:val="0"/>
          <w:marRight w:val="0"/>
          <w:marTop w:val="0"/>
          <w:marBottom w:val="0"/>
          <w:divBdr>
            <w:top w:val="none" w:sz="0" w:space="0" w:color="auto"/>
            <w:left w:val="none" w:sz="0" w:space="0" w:color="auto"/>
            <w:bottom w:val="none" w:sz="0" w:space="0" w:color="auto"/>
            <w:right w:val="none" w:sz="0" w:space="0" w:color="auto"/>
          </w:divBdr>
        </w:div>
        <w:div w:id="261380838">
          <w:marLeft w:val="0"/>
          <w:marRight w:val="0"/>
          <w:marTop w:val="0"/>
          <w:marBottom w:val="0"/>
          <w:divBdr>
            <w:top w:val="none" w:sz="0" w:space="0" w:color="auto"/>
            <w:left w:val="none" w:sz="0" w:space="0" w:color="auto"/>
            <w:bottom w:val="none" w:sz="0" w:space="0" w:color="auto"/>
            <w:right w:val="none" w:sz="0" w:space="0" w:color="auto"/>
          </w:divBdr>
        </w:div>
        <w:div w:id="434637248">
          <w:marLeft w:val="0"/>
          <w:marRight w:val="0"/>
          <w:marTop w:val="0"/>
          <w:marBottom w:val="0"/>
          <w:divBdr>
            <w:top w:val="none" w:sz="0" w:space="0" w:color="auto"/>
            <w:left w:val="none" w:sz="0" w:space="0" w:color="auto"/>
            <w:bottom w:val="none" w:sz="0" w:space="0" w:color="auto"/>
            <w:right w:val="none" w:sz="0" w:space="0" w:color="auto"/>
          </w:divBdr>
        </w:div>
        <w:div w:id="501355979">
          <w:marLeft w:val="0"/>
          <w:marRight w:val="0"/>
          <w:marTop w:val="0"/>
          <w:marBottom w:val="0"/>
          <w:divBdr>
            <w:top w:val="none" w:sz="0" w:space="0" w:color="auto"/>
            <w:left w:val="none" w:sz="0" w:space="0" w:color="auto"/>
            <w:bottom w:val="none" w:sz="0" w:space="0" w:color="auto"/>
            <w:right w:val="none" w:sz="0" w:space="0" w:color="auto"/>
          </w:divBdr>
        </w:div>
        <w:div w:id="502010799">
          <w:marLeft w:val="0"/>
          <w:marRight w:val="0"/>
          <w:marTop w:val="0"/>
          <w:marBottom w:val="0"/>
          <w:divBdr>
            <w:top w:val="none" w:sz="0" w:space="0" w:color="auto"/>
            <w:left w:val="none" w:sz="0" w:space="0" w:color="auto"/>
            <w:bottom w:val="none" w:sz="0" w:space="0" w:color="auto"/>
            <w:right w:val="none" w:sz="0" w:space="0" w:color="auto"/>
          </w:divBdr>
        </w:div>
        <w:div w:id="1079132492">
          <w:marLeft w:val="0"/>
          <w:marRight w:val="0"/>
          <w:marTop w:val="0"/>
          <w:marBottom w:val="0"/>
          <w:divBdr>
            <w:top w:val="none" w:sz="0" w:space="0" w:color="auto"/>
            <w:left w:val="none" w:sz="0" w:space="0" w:color="auto"/>
            <w:bottom w:val="none" w:sz="0" w:space="0" w:color="auto"/>
            <w:right w:val="none" w:sz="0" w:space="0" w:color="auto"/>
          </w:divBdr>
        </w:div>
        <w:div w:id="1089961945">
          <w:marLeft w:val="0"/>
          <w:marRight w:val="0"/>
          <w:marTop w:val="0"/>
          <w:marBottom w:val="0"/>
          <w:divBdr>
            <w:top w:val="none" w:sz="0" w:space="0" w:color="auto"/>
            <w:left w:val="none" w:sz="0" w:space="0" w:color="auto"/>
            <w:bottom w:val="none" w:sz="0" w:space="0" w:color="auto"/>
            <w:right w:val="none" w:sz="0" w:space="0" w:color="auto"/>
          </w:divBdr>
        </w:div>
        <w:div w:id="1098140293">
          <w:marLeft w:val="0"/>
          <w:marRight w:val="0"/>
          <w:marTop w:val="0"/>
          <w:marBottom w:val="0"/>
          <w:divBdr>
            <w:top w:val="none" w:sz="0" w:space="0" w:color="auto"/>
            <w:left w:val="none" w:sz="0" w:space="0" w:color="auto"/>
            <w:bottom w:val="none" w:sz="0" w:space="0" w:color="auto"/>
            <w:right w:val="none" w:sz="0" w:space="0" w:color="auto"/>
          </w:divBdr>
        </w:div>
        <w:div w:id="1324508588">
          <w:marLeft w:val="0"/>
          <w:marRight w:val="0"/>
          <w:marTop w:val="0"/>
          <w:marBottom w:val="0"/>
          <w:divBdr>
            <w:top w:val="none" w:sz="0" w:space="0" w:color="auto"/>
            <w:left w:val="none" w:sz="0" w:space="0" w:color="auto"/>
            <w:bottom w:val="none" w:sz="0" w:space="0" w:color="auto"/>
            <w:right w:val="none" w:sz="0" w:space="0" w:color="auto"/>
          </w:divBdr>
        </w:div>
        <w:div w:id="1382904764">
          <w:marLeft w:val="0"/>
          <w:marRight w:val="0"/>
          <w:marTop w:val="0"/>
          <w:marBottom w:val="0"/>
          <w:divBdr>
            <w:top w:val="none" w:sz="0" w:space="0" w:color="auto"/>
            <w:left w:val="none" w:sz="0" w:space="0" w:color="auto"/>
            <w:bottom w:val="none" w:sz="0" w:space="0" w:color="auto"/>
            <w:right w:val="none" w:sz="0" w:space="0" w:color="auto"/>
          </w:divBdr>
        </w:div>
        <w:div w:id="1447116243">
          <w:marLeft w:val="0"/>
          <w:marRight w:val="0"/>
          <w:marTop w:val="0"/>
          <w:marBottom w:val="0"/>
          <w:divBdr>
            <w:top w:val="none" w:sz="0" w:space="0" w:color="auto"/>
            <w:left w:val="none" w:sz="0" w:space="0" w:color="auto"/>
            <w:bottom w:val="none" w:sz="0" w:space="0" w:color="auto"/>
            <w:right w:val="none" w:sz="0" w:space="0" w:color="auto"/>
          </w:divBdr>
        </w:div>
        <w:div w:id="1524855439">
          <w:marLeft w:val="0"/>
          <w:marRight w:val="0"/>
          <w:marTop w:val="0"/>
          <w:marBottom w:val="0"/>
          <w:divBdr>
            <w:top w:val="none" w:sz="0" w:space="0" w:color="auto"/>
            <w:left w:val="none" w:sz="0" w:space="0" w:color="auto"/>
            <w:bottom w:val="none" w:sz="0" w:space="0" w:color="auto"/>
            <w:right w:val="none" w:sz="0" w:space="0" w:color="auto"/>
          </w:divBdr>
        </w:div>
        <w:div w:id="1762945090">
          <w:marLeft w:val="0"/>
          <w:marRight w:val="0"/>
          <w:marTop w:val="0"/>
          <w:marBottom w:val="0"/>
          <w:divBdr>
            <w:top w:val="none" w:sz="0" w:space="0" w:color="auto"/>
            <w:left w:val="none" w:sz="0" w:space="0" w:color="auto"/>
            <w:bottom w:val="none" w:sz="0" w:space="0" w:color="auto"/>
            <w:right w:val="none" w:sz="0" w:space="0" w:color="auto"/>
          </w:divBdr>
        </w:div>
        <w:div w:id="1924679817">
          <w:marLeft w:val="0"/>
          <w:marRight w:val="0"/>
          <w:marTop w:val="0"/>
          <w:marBottom w:val="0"/>
          <w:divBdr>
            <w:top w:val="none" w:sz="0" w:space="0" w:color="auto"/>
            <w:left w:val="none" w:sz="0" w:space="0" w:color="auto"/>
            <w:bottom w:val="none" w:sz="0" w:space="0" w:color="auto"/>
            <w:right w:val="none" w:sz="0" w:space="0" w:color="auto"/>
          </w:divBdr>
        </w:div>
      </w:divsChild>
    </w:div>
    <w:div w:id="662513522">
      <w:bodyDiv w:val="1"/>
      <w:marLeft w:val="0"/>
      <w:marRight w:val="0"/>
      <w:marTop w:val="0"/>
      <w:marBottom w:val="0"/>
      <w:divBdr>
        <w:top w:val="none" w:sz="0" w:space="0" w:color="auto"/>
        <w:left w:val="none" w:sz="0" w:space="0" w:color="auto"/>
        <w:bottom w:val="none" w:sz="0" w:space="0" w:color="auto"/>
        <w:right w:val="none" w:sz="0" w:space="0" w:color="auto"/>
      </w:divBdr>
      <w:divsChild>
        <w:div w:id="1165585922">
          <w:marLeft w:val="0"/>
          <w:marRight w:val="0"/>
          <w:marTop w:val="0"/>
          <w:marBottom w:val="0"/>
          <w:divBdr>
            <w:top w:val="none" w:sz="0" w:space="0" w:color="auto"/>
            <w:left w:val="none" w:sz="0" w:space="0" w:color="auto"/>
            <w:bottom w:val="none" w:sz="0" w:space="0" w:color="auto"/>
            <w:right w:val="none" w:sz="0" w:space="0" w:color="auto"/>
          </w:divBdr>
        </w:div>
        <w:div w:id="1661346886">
          <w:marLeft w:val="0"/>
          <w:marRight w:val="0"/>
          <w:marTop w:val="0"/>
          <w:marBottom w:val="0"/>
          <w:divBdr>
            <w:top w:val="none" w:sz="0" w:space="0" w:color="auto"/>
            <w:left w:val="none" w:sz="0" w:space="0" w:color="auto"/>
            <w:bottom w:val="none" w:sz="0" w:space="0" w:color="auto"/>
            <w:right w:val="none" w:sz="0" w:space="0" w:color="auto"/>
          </w:divBdr>
        </w:div>
      </w:divsChild>
    </w:div>
    <w:div w:id="666788886">
      <w:bodyDiv w:val="1"/>
      <w:marLeft w:val="0"/>
      <w:marRight w:val="0"/>
      <w:marTop w:val="0"/>
      <w:marBottom w:val="0"/>
      <w:divBdr>
        <w:top w:val="none" w:sz="0" w:space="0" w:color="auto"/>
        <w:left w:val="none" w:sz="0" w:space="0" w:color="auto"/>
        <w:bottom w:val="none" w:sz="0" w:space="0" w:color="auto"/>
        <w:right w:val="none" w:sz="0" w:space="0" w:color="auto"/>
      </w:divBdr>
      <w:divsChild>
        <w:div w:id="305553864">
          <w:marLeft w:val="0"/>
          <w:marRight w:val="0"/>
          <w:marTop w:val="0"/>
          <w:marBottom w:val="0"/>
          <w:divBdr>
            <w:top w:val="none" w:sz="0" w:space="0" w:color="auto"/>
            <w:left w:val="none" w:sz="0" w:space="0" w:color="auto"/>
            <w:bottom w:val="none" w:sz="0" w:space="0" w:color="auto"/>
            <w:right w:val="none" w:sz="0" w:space="0" w:color="auto"/>
          </w:divBdr>
        </w:div>
        <w:div w:id="1623338375">
          <w:marLeft w:val="0"/>
          <w:marRight w:val="0"/>
          <w:marTop w:val="0"/>
          <w:marBottom w:val="0"/>
          <w:divBdr>
            <w:top w:val="none" w:sz="0" w:space="0" w:color="auto"/>
            <w:left w:val="none" w:sz="0" w:space="0" w:color="auto"/>
            <w:bottom w:val="none" w:sz="0" w:space="0" w:color="auto"/>
            <w:right w:val="none" w:sz="0" w:space="0" w:color="auto"/>
          </w:divBdr>
        </w:div>
      </w:divsChild>
    </w:div>
    <w:div w:id="697971130">
      <w:bodyDiv w:val="1"/>
      <w:marLeft w:val="0"/>
      <w:marRight w:val="0"/>
      <w:marTop w:val="0"/>
      <w:marBottom w:val="0"/>
      <w:divBdr>
        <w:top w:val="none" w:sz="0" w:space="0" w:color="auto"/>
        <w:left w:val="none" w:sz="0" w:space="0" w:color="auto"/>
        <w:bottom w:val="none" w:sz="0" w:space="0" w:color="auto"/>
        <w:right w:val="none" w:sz="0" w:space="0" w:color="auto"/>
      </w:divBdr>
      <w:divsChild>
        <w:div w:id="6489583">
          <w:marLeft w:val="0"/>
          <w:marRight w:val="0"/>
          <w:marTop w:val="0"/>
          <w:marBottom w:val="0"/>
          <w:divBdr>
            <w:top w:val="none" w:sz="0" w:space="0" w:color="auto"/>
            <w:left w:val="none" w:sz="0" w:space="0" w:color="auto"/>
            <w:bottom w:val="none" w:sz="0" w:space="0" w:color="auto"/>
            <w:right w:val="none" w:sz="0" w:space="0" w:color="auto"/>
          </w:divBdr>
        </w:div>
        <w:div w:id="1775243295">
          <w:marLeft w:val="0"/>
          <w:marRight w:val="0"/>
          <w:marTop w:val="0"/>
          <w:marBottom w:val="0"/>
          <w:divBdr>
            <w:top w:val="none" w:sz="0" w:space="0" w:color="auto"/>
            <w:left w:val="none" w:sz="0" w:space="0" w:color="auto"/>
            <w:bottom w:val="none" w:sz="0" w:space="0" w:color="auto"/>
            <w:right w:val="none" w:sz="0" w:space="0" w:color="auto"/>
          </w:divBdr>
        </w:div>
        <w:div w:id="2046172178">
          <w:marLeft w:val="0"/>
          <w:marRight w:val="0"/>
          <w:marTop w:val="0"/>
          <w:marBottom w:val="0"/>
          <w:divBdr>
            <w:top w:val="none" w:sz="0" w:space="0" w:color="auto"/>
            <w:left w:val="none" w:sz="0" w:space="0" w:color="auto"/>
            <w:bottom w:val="none" w:sz="0" w:space="0" w:color="auto"/>
            <w:right w:val="none" w:sz="0" w:space="0" w:color="auto"/>
          </w:divBdr>
        </w:div>
        <w:div w:id="2061858684">
          <w:marLeft w:val="0"/>
          <w:marRight w:val="0"/>
          <w:marTop w:val="0"/>
          <w:marBottom w:val="0"/>
          <w:divBdr>
            <w:top w:val="none" w:sz="0" w:space="0" w:color="auto"/>
            <w:left w:val="none" w:sz="0" w:space="0" w:color="auto"/>
            <w:bottom w:val="none" w:sz="0" w:space="0" w:color="auto"/>
            <w:right w:val="none" w:sz="0" w:space="0" w:color="auto"/>
          </w:divBdr>
        </w:div>
      </w:divsChild>
    </w:div>
    <w:div w:id="699860716">
      <w:bodyDiv w:val="1"/>
      <w:marLeft w:val="0"/>
      <w:marRight w:val="0"/>
      <w:marTop w:val="0"/>
      <w:marBottom w:val="0"/>
      <w:divBdr>
        <w:top w:val="none" w:sz="0" w:space="0" w:color="auto"/>
        <w:left w:val="none" w:sz="0" w:space="0" w:color="auto"/>
        <w:bottom w:val="none" w:sz="0" w:space="0" w:color="auto"/>
        <w:right w:val="none" w:sz="0" w:space="0" w:color="auto"/>
      </w:divBdr>
    </w:div>
    <w:div w:id="700974704">
      <w:bodyDiv w:val="1"/>
      <w:marLeft w:val="0"/>
      <w:marRight w:val="0"/>
      <w:marTop w:val="0"/>
      <w:marBottom w:val="0"/>
      <w:divBdr>
        <w:top w:val="none" w:sz="0" w:space="0" w:color="auto"/>
        <w:left w:val="none" w:sz="0" w:space="0" w:color="auto"/>
        <w:bottom w:val="none" w:sz="0" w:space="0" w:color="auto"/>
        <w:right w:val="none" w:sz="0" w:space="0" w:color="auto"/>
      </w:divBdr>
      <w:divsChild>
        <w:div w:id="58672755">
          <w:marLeft w:val="0"/>
          <w:marRight w:val="0"/>
          <w:marTop w:val="0"/>
          <w:marBottom w:val="0"/>
          <w:divBdr>
            <w:top w:val="none" w:sz="0" w:space="0" w:color="auto"/>
            <w:left w:val="none" w:sz="0" w:space="0" w:color="auto"/>
            <w:bottom w:val="none" w:sz="0" w:space="0" w:color="auto"/>
            <w:right w:val="none" w:sz="0" w:space="0" w:color="auto"/>
          </w:divBdr>
        </w:div>
        <w:div w:id="120266712">
          <w:marLeft w:val="0"/>
          <w:marRight w:val="0"/>
          <w:marTop w:val="0"/>
          <w:marBottom w:val="0"/>
          <w:divBdr>
            <w:top w:val="none" w:sz="0" w:space="0" w:color="auto"/>
            <w:left w:val="none" w:sz="0" w:space="0" w:color="auto"/>
            <w:bottom w:val="none" w:sz="0" w:space="0" w:color="auto"/>
            <w:right w:val="none" w:sz="0" w:space="0" w:color="auto"/>
          </w:divBdr>
        </w:div>
        <w:div w:id="182012054">
          <w:marLeft w:val="0"/>
          <w:marRight w:val="0"/>
          <w:marTop w:val="0"/>
          <w:marBottom w:val="0"/>
          <w:divBdr>
            <w:top w:val="none" w:sz="0" w:space="0" w:color="auto"/>
            <w:left w:val="none" w:sz="0" w:space="0" w:color="auto"/>
            <w:bottom w:val="none" w:sz="0" w:space="0" w:color="auto"/>
            <w:right w:val="none" w:sz="0" w:space="0" w:color="auto"/>
          </w:divBdr>
        </w:div>
        <w:div w:id="340394683">
          <w:marLeft w:val="0"/>
          <w:marRight w:val="0"/>
          <w:marTop w:val="0"/>
          <w:marBottom w:val="0"/>
          <w:divBdr>
            <w:top w:val="none" w:sz="0" w:space="0" w:color="auto"/>
            <w:left w:val="none" w:sz="0" w:space="0" w:color="auto"/>
            <w:bottom w:val="none" w:sz="0" w:space="0" w:color="auto"/>
            <w:right w:val="none" w:sz="0" w:space="0" w:color="auto"/>
          </w:divBdr>
        </w:div>
        <w:div w:id="402021128">
          <w:marLeft w:val="0"/>
          <w:marRight w:val="0"/>
          <w:marTop w:val="0"/>
          <w:marBottom w:val="0"/>
          <w:divBdr>
            <w:top w:val="none" w:sz="0" w:space="0" w:color="auto"/>
            <w:left w:val="none" w:sz="0" w:space="0" w:color="auto"/>
            <w:bottom w:val="none" w:sz="0" w:space="0" w:color="auto"/>
            <w:right w:val="none" w:sz="0" w:space="0" w:color="auto"/>
          </w:divBdr>
        </w:div>
        <w:div w:id="518667605">
          <w:marLeft w:val="0"/>
          <w:marRight w:val="0"/>
          <w:marTop w:val="0"/>
          <w:marBottom w:val="0"/>
          <w:divBdr>
            <w:top w:val="none" w:sz="0" w:space="0" w:color="auto"/>
            <w:left w:val="none" w:sz="0" w:space="0" w:color="auto"/>
            <w:bottom w:val="none" w:sz="0" w:space="0" w:color="auto"/>
            <w:right w:val="none" w:sz="0" w:space="0" w:color="auto"/>
          </w:divBdr>
        </w:div>
        <w:div w:id="538400940">
          <w:marLeft w:val="0"/>
          <w:marRight w:val="0"/>
          <w:marTop w:val="0"/>
          <w:marBottom w:val="0"/>
          <w:divBdr>
            <w:top w:val="none" w:sz="0" w:space="0" w:color="auto"/>
            <w:left w:val="none" w:sz="0" w:space="0" w:color="auto"/>
            <w:bottom w:val="none" w:sz="0" w:space="0" w:color="auto"/>
            <w:right w:val="none" w:sz="0" w:space="0" w:color="auto"/>
          </w:divBdr>
        </w:div>
        <w:div w:id="581524347">
          <w:marLeft w:val="0"/>
          <w:marRight w:val="0"/>
          <w:marTop w:val="0"/>
          <w:marBottom w:val="0"/>
          <w:divBdr>
            <w:top w:val="none" w:sz="0" w:space="0" w:color="auto"/>
            <w:left w:val="none" w:sz="0" w:space="0" w:color="auto"/>
            <w:bottom w:val="none" w:sz="0" w:space="0" w:color="auto"/>
            <w:right w:val="none" w:sz="0" w:space="0" w:color="auto"/>
          </w:divBdr>
        </w:div>
        <w:div w:id="613286910">
          <w:marLeft w:val="0"/>
          <w:marRight w:val="0"/>
          <w:marTop w:val="0"/>
          <w:marBottom w:val="0"/>
          <w:divBdr>
            <w:top w:val="none" w:sz="0" w:space="0" w:color="auto"/>
            <w:left w:val="none" w:sz="0" w:space="0" w:color="auto"/>
            <w:bottom w:val="none" w:sz="0" w:space="0" w:color="auto"/>
            <w:right w:val="none" w:sz="0" w:space="0" w:color="auto"/>
          </w:divBdr>
        </w:div>
        <w:div w:id="944531967">
          <w:marLeft w:val="0"/>
          <w:marRight w:val="0"/>
          <w:marTop w:val="0"/>
          <w:marBottom w:val="0"/>
          <w:divBdr>
            <w:top w:val="none" w:sz="0" w:space="0" w:color="auto"/>
            <w:left w:val="none" w:sz="0" w:space="0" w:color="auto"/>
            <w:bottom w:val="none" w:sz="0" w:space="0" w:color="auto"/>
            <w:right w:val="none" w:sz="0" w:space="0" w:color="auto"/>
          </w:divBdr>
        </w:div>
        <w:div w:id="1055935658">
          <w:marLeft w:val="0"/>
          <w:marRight w:val="0"/>
          <w:marTop w:val="0"/>
          <w:marBottom w:val="0"/>
          <w:divBdr>
            <w:top w:val="none" w:sz="0" w:space="0" w:color="auto"/>
            <w:left w:val="none" w:sz="0" w:space="0" w:color="auto"/>
            <w:bottom w:val="none" w:sz="0" w:space="0" w:color="auto"/>
            <w:right w:val="none" w:sz="0" w:space="0" w:color="auto"/>
          </w:divBdr>
        </w:div>
        <w:div w:id="1192761059">
          <w:marLeft w:val="0"/>
          <w:marRight w:val="0"/>
          <w:marTop w:val="0"/>
          <w:marBottom w:val="0"/>
          <w:divBdr>
            <w:top w:val="none" w:sz="0" w:space="0" w:color="auto"/>
            <w:left w:val="none" w:sz="0" w:space="0" w:color="auto"/>
            <w:bottom w:val="none" w:sz="0" w:space="0" w:color="auto"/>
            <w:right w:val="none" w:sz="0" w:space="0" w:color="auto"/>
          </w:divBdr>
        </w:div>
        <w:div w:id="1231428247">
          <w:marLeft w:val="0"/>
          <w:marRight w:val="0"/>
          <w:marTop w:val="0"/>
          <w:marBottom w:val="0"/>
          <w:divBdr>
            <w:top w:val="none" w:sz="0" w:space="0" w:color="auto"/>
            <w:left w:val="none" w:sz="0" w:space="0" w:color="auto"/>
            <w:bottom w:val="none" w:sz="0" w:space="0" w:color="auto"/>
            <w:right w:val="none" w:sz="0" w:space="0" w:color="auto"/>
          </w:divBdr>
        </w:div>
        <w:div w:id="1251696589">
          <w:marLeft w:val="0"/>
          <w:marRight w:val="0"/>
          <w:marTop w:val="0"/>
          <w:marBottom w:val="0"/>
          <w:divBdr>
            <w:top w:val="none" w:sz="0" w:space="0" w:color="auto"/>
            <w:left w:val="none" w:sz="0" w:space="0" w:color="auto"/>
            <w:bottom w:val="none" w:sz="0" w:space="0" w:color="auto"/>
            <w:right w:val="none" w:sz="0" w:space="0" w:color="auto"/>
          </w:divBdr>
        </w:div>
        <w:div w:id="1264799960">
          <w:marLeft w:val="0"/>
          <w:marRight w:val="0"/>
          <w:marTop w:val="0"/>
          <w:marBottom w:val="0"/>
          <w:divBdr>
            <w:top w:val="none" w:sz="0" w:space="0" w:color="auto"/>
            <w:left w:val="none" w:sz="0" w:space="0" w:color="auto"/>
            <w:bottom w:val="none" w:sz="0" w:space="0" w:color="auto"/>
            <w:right w:val="none" w:sz="0" w:space="0" w:color="auto"/>
          </w:divBdr>
        </w:div>
        <w:div w:id="1303998163">
          <w:marLeft w:val="0"/>
          <w:marRight w:val="0"/>
          <w:marTop w:val="0"/>
          <w:marBottom w:val="0"/>
          <w:divBdr>
            <w:top w:val="none" w:sz="0" w:space="0" w:color="auto"/>
            <w:left w:val="none" w:sz="0" w:space="0" w:color="auto"/>
            <w:bottom w:val="none" w:sz="0" w:space="0" w:color="auto"/>
            <w:right w:val="none" w:sz="0" w:space="0" w:color="auto"/>
          </w:divBdr>
        </w:div>
        <w:div w:id="1851024145">
          <w:marLeft w:val="0"/>
          <w:marRight w:val="0"/>
          <w:marTop w:val="0"/>
          <w:marBottom w:val="0"/>
          <w:divBdr>
            <w:top w:val="none" w:sz="0" w:space="0" w:color="auto"/>
            <w:left w:val="none" w:sz="0" w:space="0" w:color="auto"/>
            <w:bottom w:val="none" w:sz="0" w:space="0" w:color="auto"/>
            <w:right w:val="none" w:sz="0" w:space="0" w:color="auto"/>
          </w:divBdr>
        </w:div>
      </w:divsChild>
    </w:div>
    <w:div w:id="703335863">
      <w:bodyDiv w:val="1"/>
      <w:marLeft w:val="0"/>
      <w:marRight w:val="0"/>
      <w:marTop w:val="0"/>
      <w:marBottom w:val="0"/>
      <w:divBdr>
        <w:top w:val="none" w:sz="0" w:space="0" w:color="auto"/>
        <w:left w:val="none" w:sz="0" w:space="0" w:color="auto"/>
        <w:bottom w:val="none" w:sz="0" w:space="0" w:color="auto"/>
        <w:right w:val="none" w:sz="0" w:space="0" w:color="auto"/>
      </w:divBdr>
      <w:divsChild>
        <w:div w:id="289014196">
          <w:marLeft w:val="0"/>
          <w:marRight w:val="0"/>
          <w:marTop w:val="0"/>
          <w:marBottom w:val="0"/>
          <w:divBdr>
            <w:top w:val="none" w:sz="0" w:space="0" w:color="auto"/>
            <w:left w:val="none" w:sz="0" w:space="0" w:color="auto"/>
            <w:bottom w:val="none" w:sz="0" w:space="0" w:color="auto"/>
            <w:right w:val="none" w:sz="0" w:space="0" w:color="auto"/>
          </w:divBdr>
        </w:div>
        <w:div w:id="509413802">
          <w:marLeft w:val="0"/>
          <w:marRight w:val="0"/>
          <w:marTop w:val="0"/>
          <w:marBottom w:val="0"/>
          <w:divBdr>
            <w:top w:val="none" w:sz="0" w:space="0" w:color="auto"/>
            <w:left w:val="none" w:sz="0" w:space="0" w:color="auto"/>
            <w:bottom w:val="none" w:sz="0" w:space="0" w:color="auto"/>
            <w:right w:val="none" w:sz="0" w:space="0" w:color="auto"/>
          </w:divBdr>
        </w:div>
        <w:div w:id="1047024974">
          <w:marLeft w:val="0"/>
          <w:marRight w:val="0"/>
          <w:marTop w:val="0"/>
          <w:marBottom w:val="0"/>
          <w:divBdr>
            <w:top w:val="none" w:sz="0" w:space="0" w:color="auto"/>
            <w:left w:val="none" w:sz="0" w:space="0" w:color="auto"/>
            <w:bottom w:val="none" w:sz="0" w:space="0" w:color="auto"/>
            <w:right w:val="none" w:sz="0" w:space="0" w:color="auto"/>
          </w:divBdr>
        </w:div>
        <w:div w:id="1130129938">
          <w:marLeft w:val="0"/>
          <w:marRight w:val="0"/>
          <w:marTop w:val="0"/>
          <w:marBottom w:val="0"/>
          <w:divBdr>
            <w:top w:val="none" w:sz="0" w:space="0" w:color="auto"/>
            <w:left w:val="none" w:sz="0" w:space="0" w:color="auto"/>
            <w:bottom w:val="none" w:sz="0" w:space="0" w:color="auto"/>
            <w:right w:val="none" w:sz="0" w:space="0" w:color="auto"/>
          </w:divBdr>
        </w:div>
        <w:div w:id="1244222357">
          <w:marLeft w:val="0"/>
          <w:marRight w:val="0"/>
          <w:marTop w:val="0"/>
          <w:marBottom w:val="0"/>
          <w:divBdr>
            <w:top w:val="none" w:sz="0" w:space="0" w:color="auto"/>
            <w:left w:val="none" w:sz="0" w:space="0" w:color="auto"/>
            <w:bottom w:val="none" w:sz="0" w:space="0" w:color="auto"/>
            <w:right w:val="none" w:sz="0" w:space="0" w:color="auto"/>
          </w:divBdr>
        </w:div>
        <w:div w:id="1403914920">
          <w:marLeft w:val="0"/>
          <w:marRight w:val="0"/>
          <w:marTop w:val="0"/>
          <w:marBottom w:val="0"/>
          <w:divBdr>
            <w:top w:val="none" w:sz="0" w:space="0" w:color="auto"/>
            <w:left w:val="none" w:sz="0" w:space="0" w:color="auto"/>
            <w:bottom w:val="none" w:sz="0" w:space="0" w:color="auto"/>
            <w:right w:val="none" w:sz="0" w:space="0" w:color="auto"/>
          </w:divBdr>
        </w:div>
        <w:div w:id="1456212102">
          <w:marLeft w:val="0"/>
          <w:marRight w:val="0"/>
          <w:marTop w:val="0"/>
          <w:marBottom w:val="0"/>
          <w:divBdr>
            <w:top w:val="none" w:sz="0" w:space="0" w:color="auto"/>
            <w:left w:val="none" w:sz="0" w:space="0" w:color="auto"/>
            <w:bottom w:val="none" w:sz="0" w:space="0" w:color="auto"/>
            <w:right w:val="none" w:sz="0" w:space="0" w:color="auto"/>
          </w:divBdr>
        </w:div>
        <w:div w:id="1748070465">
          <w:marLeft w:val="0"/>
          <w:marRight w:val="0"/>
          <w:marTop w:val="0"/>
          <w:marBottom w:val="0"/>
          <w:divBdr>
            <w:top w:val="none" w:sz="0" w:space="0" w:color="auto"/>
            <w:left w:val="none" w:sz="0" w:space="0" w:color="auto"/>
            <w:bottom w:val="none" w:sz="0" w:space="0" w:color="auto"/>
            <w:right w:val="none" w:sz="0" w:space="0" w:color="auto"/>
          </w:divBdr>
        </w:div>
      </w:divsChild>
    </w:div>
    <w:div w:id="704912310">
      <w:bodyDiv w:val="1"/>
      <w:marLeft w:val="0"/>
      <w:marRight w:val="0"/>
      <w:marTop w:val="0"/>
      <w:marBottom w:val="0"/>
      <w:divBdr>
        <w:top w:val="none" w:sz="0" w:space="0" w:color="auto"/>
        <w:left w:val="none" w:sz="0" w:space="0" w:color="auto"/>
        <w:bottom w:val="none" w:sz="0" w:space="0" w:color="auto"/>
        <w:right w:val="none" w:sz="0" w:space="0" w:color="auto"/>
      </w:divBdr>
      <w:divsChild>
        <w:div w:id="290718128">
          <w:marLeft w:val="0"/>
          <w:marRight w:val="0"/>
          <w:marTop w:val="0"/>
          <w:marBottom w:val="0"/>
          <w:divBdr>
            <w:top w:val="none" w:sz="0" w:space="0" w:color="auto"/>
            <w:left w:val="none" w:sz="0" w:space="0" w:color="auto"/>
            <w:bottom w:val="none" w:sz="0" w:space="0" w:color="auto"/>
            <w:right w:val="none" w:sz="0" w:space="0" w:color="auto"/>
          </w:divBdr>
        </w:div>
        <w:div w:id="508132566">
          <w:marLeft w:val="0"/>
          <w:marRight w:val="0"/>
          <w:marTop w:val="0"/>
          <w:marBottom w:val="0"/>
          <w:divBdr>
            <w:top w:val="none" w:sz="0" w:space="0" w:color="auto"/>
            <w:left w:val="none" w:sz="0" w:space="0" w:color="auto"/>
            <w:bottom w:val="none" w:sz="0" w:space="0" w:color="auto"/>
            <w:right w:val="none" w:sz="0" w:space="0" w:color="auto"/>
          </w:divBdr>
        </w:div>
        <w:div w:id="605383182">
          <w:marLeft w:val="0"/>
          <w:marRight w:val="0"/>
          <w:marTop w:val="0"/>
          <w:marBottom w:val="0"/>
          <w:divBdr>
            <w:top w:val="none" w:sz="0" w:space="0" w:color="auto"/>
            <w:left w:val="none" w:sz="0" w:space="0" w:color="auto"/>
            <w:bottom w:val="none" w:sz="0" w:space="0" w:color="auto"/>
            <w:right w:val="none" w:sz="0" w:space="0" w:color="auto"/>
          </w:divBdr>
        </w:div>
        <w:div w:id="801076114">
          <w:marLeft w:val="0"/>
          <w:marRight w:val="0"/>
          <w:marTop w:val="0"/>
          <w:marBottom w:val="0"/>
          <w:divBdr>
            <w:top w:val="none" w:sz="0" w:space="0" w:color="auto"/>
            <w:left w:val="none" w:sz="0" w:space="0" w:color="auto"/>
            <w:bottom w:val="none" w:sz="0" w:space="0" w:color="auto"/>
            <w:right w:val="none" w:sz="0" w:space="0" w:color="auto"/>
          </w:divBdr>
        </w:div>
        <w:div w:id="815684242">
          <w:marLeft w:val="0"/>
          <w:marRight w:val="0"/>
          <w:marTop w:val="0"/>
          <w:marBottom w:val="0"/>
          <w:divBdr>
            <w:top w:val="none" w:sz="0" w:space="0" w:color="auto"/>
            <w:left w:val="none" w:sz="0" w:space="0" w:color="auto"/>
            <w:bottom w:val="none" w:sz="0" w:space="0" w:color="auto"/>
            <w:right w:val="none" w:sz="0" w:space="0" w:color="auto"/>
          </w:divBdr>
        </w:div>
        <w:div w:id="844201889">
          <w:marLeft w:val="0"/>
          <w:marRight w:val="0"/>
          <w:marTop w:val="0"/>
          <w:marBottom w:val="0"/>
          <w:divBdr>
            <w:top w:val="none" w:sz="0" w:space="0" w:color="auto"/>
            <w:left w:val="none" w:sz="0" w:space="0" w:color="auto"/>
            <w:bottom w:val="none" w:sz="0" w:space="0" w:color="auto"/>
            <w:right w:val="none" w:sz="0" w:space="0" w:color="auto"/>
          </w:divBdr>
        </w:div>
        <w:div w:id="850295865">
          <w:marLeft w:val="0"/>
          <w:marRight w:val="0"/>
          <w:marTop w:val="0"/>
          <w:marBottom w:val="0"/>
          <w:divBdr>
            <w:top w:val="none" w:sz="0" w:space="0" w:color="auto"/>
            <w:left w:val="none" w:sz="0" w:space="0" w:color="auto"/>
            <w:bottom w:val="none" w:sz="0" w:space="0" w:color="auto"/>
            <w:right w:val="none" w:sz="0" w:space="0" w:color="auto"/>
          </w:divBdr>
        </w:div>
        <w:div w:id="953442024">
          <w:marLeft w:val="0"/>
          <w:marRight w:val="0"/>
          <w:marTop w:val="0"/>
          <w:marBottom w:val="0"/>
          <w:divBdr>
            <w:top w:val="none" w:sz="0" w:space="0" w:color="auto"/>
            <w:left w:val="none" w:sz="0" w:space="0" w:color="auto"/>
            <w:bottom w:val="none" w:sz="0" w:space="0" w:color="auto"/>
            <w:right w:val="none" w:sz="0" w:space="0" w:color="auto"/>
          </w:divBdr>
        </w:div>
        <w:div w:id="1049647643">
          <w:marLeft w:val="0"/>
          <w:marRight w:val="0"/>
          <w:marTop w:val="0"/>
          <w:marBottom w:val="0"/>
          <w:divBdr>
            <w:top w:val="none" w:sz="0" w:space="0" w:color="auto"/>
            <w:left w:val="none" w:sz="0" w:space="0" w:color="auto"/>
            <w:bottom w:val="none" w:sz="0" w:space="0" w:color="auto"/>
            <w:right w:val="none" w:sz="0" w:space="0" w:color="auto"/>
          </w:divBdr>
        </w:div>
        <w:div w:id="1094672066">
          <w:marLeft w:val="0"/>
          <w:marRight w:val="0"/>
          <w:marTop w:val="0"/>
          <w:marBottom w:val="0"/>
          <w:divBdr>
            <w:top w:val="none" w:sz="0" w:space="0" w:color="auto"/>
            <w:left w:val="none" w:sz="0" w:space="0" w:color="auto"/>
            <w:bottom w:val="none" w:sz="0" w:space="0" w:color="auto"/>
            <w:right w:val="none" w:sz="0" w:space="0" w:color="auto"/>
          </w:divBdr>
        </w:div>
        <w:div w:id="1262183031">
          <w:marLeft w:val="0"/>
          <w:marRight w:val="0"/>
          <w:marTop w:val="0"/>
          <w:marBottom w:val="0"/>
          <w:divBdr>
            <w:top w:val="none" w:sz="0" w:space="0" w:color="auto"/>
            <w:left w:val="none" w:sz="0" w:space="0" w:color="auto"/>
            <w:bottom w:val="none" w:sz="0" w:space="0" w:color="auto"/>
            <w:right w:val="none" w:sz="0" w:space="0" w:color="auto"/>
          </w:divBdr>
        </w:div>
        <w:div w:id="1315798464">
          <w:marLeft w:val="0"/>
          <w:marRight w:val="0"/>
          <w:marTop w:val="0"/>
          <w:marBottom w:val="0"/>
          <w:divBdr>
            <w:top w:val="none" w:sz="0" w:space="0" w:color="auto"/>
            <w:left w:val="none" w:sz="0" w:space="0" w:color="auto"/>
            <w:bottom w:val="none" w:sz="0" w:space="0" w:color="auto"/>
            <w:right w:val="none" w:sz="0" w:space="0" w:color="auto"/>
          </w:divBdr>
        </w:div>
        <w:div w:id="1421290440">
          <w:marLeft w:val="0"/>
          <w:marRight w:val="0"/>
          <w:marTop w:val="0"/>
          <w:marBottom w:val="0"/>
          <w:divBdr>
            <w:top w:val="none" w:sz="0" w:space="0" w:color="auto"/>
            <w:left w:val="none" w:sz="0" w:space="0" w:color="auto"/>
            <w:bottom w:val="none" w:sz="0" w:space="0" w:color="auto"/>
            <w:right w:val="none" w:sz="0" w:space="0" w:color="auto"/>
          </w:divBdr>
        </w:div>
        <w:div w:id="1509055025">
          <w:marLeft w:val="0"/>
          <w:marRight w:val="0"/>
          <w:marTop w:val="0"/>
          <w:marBottom w:val="0"/>
          <w:divBdr>
            <w:top w:val="none" w:sz="0" w:space="0" w:color="auto"/>
            <w:left w:val="none" w:sz="0" w:space="0" w:color="auto"/>
            <w:bottom w:val="none" w:sz="0" w:space="0" w:color="auto"/>
            <w:right w:val="none" w:sz="0" w:space="0" w:color="auto"/>
          </w:divBdr>
        </w:div>
        <w:div w:id="1559391864">
          <w:marLeft w:val="0"/>
          <w:marRight w:val="0"/>
          <w:marTop w:val="0"/>
          <w:marBottom w:val="0"/>
          <w:divBdr>
            <w:top w:val="none" w:sz="0" w:space="0" w:color="auto"/>
            <w:left w:val="none" w:sz="0" w:space="0" w:color="auto"/>
            <w:bottom w:val="none" w:sz="0" w:space="0" w:color="auto"/>
            <w:right w:val="none" w:sz="0" w:space="0" w:color="auto"/>
          </w:divBdr>
        </w:div>
        <w:div w:id="1562790128">
          <w:marLeft w:val="0"/>
          <w:marRight w:val="0"/>
          <w:marTop w:val="0"/>
          <w:marBottom w:val="0"/>
          <w:divBdr>
            <w:top w:val="none" w:sz="0" w:space="0" w:color="auto"/>
            <w:left w:val="none" w:sz="0" w:space="0" w:color="auto"/>
            <w:bottom w:val="none" w:sz="0" w:space="0" w:color="auto"/>
            <w:right w:val="none" w:sz="0" w:space="0" w:color="auto"/>
          </w:divBdr>
        </w:div>
        <w:div w:id="1628077556">
          <w:marLeft w:val="0"/>
          <w:marRight w:val="0"/>
          <w:marTop w:val="0"/>
          <w:marBottom w:val="0"/>
          <w:divBdr>
            <w:top w:val="none" w:sz="0" w:space="0" w:color="auto"/>
            <w:left w:val="none" w:sz="0" w:space="0" w:color="auto"/>
            <w:bottom w:val="none" w:sz="0" w:space="0" w:color="auto"/>
            <w:right w:val="none" w:sz="0" w:space="0" w:color="auto"/>
          </w:divBdr>
        </w:div>
        <w:div w:id="1788892728">
          <w:marLeft w:val="0"/>
          <w:marRight w:val="0"/>
          <w:marTop w:val="0"/>
          <w:marBottom w:val="0"/>
          <w:divBdr>
            <w:top w:val="none" w:sz="0" w:space="0" w:color="auto"/>
            <w:left w:val="none" w:sz="0" w:space="0" w:color="auto"/>
            <w:bottom w:val="none" w:sz="0" w:space="0" w:color="auto"/>
            <w:right w:val="none" w:sz="0" w:space="0" w:color="auto"/>
          </w:divBdr>
        </w:div>
        <w:div w:id="1855878332">
          <w:marLeft w:val="0"/>
          <w:marRight w:val="0"/>
          <w:marTop w:val="0"/>
          <w:marBottom w:val="0"/>
          <w:divBdr>
            <w:top w:val="none" w:sz="0" w:space="0" w:color="auto"/>
            <w:left w:val="none" w:sz="0" w:space="0" w:color="auto"/>
            <w:bottom w:val="none" w:sz="0" w:space="0" w:color="auto"/>
            <w:right w:val="none" w:sz="0" w:space="0" w:color="auto"/>
          </w:divBdr>
        </w:div>
        <w:div w:id="1864900062">
          <w:marLeft w:val="0"/>
          <w:marRight w:val="0"/>
          <w:marTop w:val="0"/>
          <w:marBottom w:val="0"/>
          <w:divBdr>
            <w:top w:val="none" w:sz="0" w:space="0" w:color="auto"/>
            <w:left w:val="none" w:sz="0" w:space="0" w:color="auto"/>
            <w:bottom w:val="none" w:sz="0" w:space="0" w:color="auto"/>
            <w:right w:val="none" w:sz="0" w:space="0" w:color="auto"/>
          </w:divBdr>
        </w:div>
      </w:divsChild>
    </w:div>
    <w:div w:id="715353598">
      <w:bodyDiv w:val="1"/>
      <w:marLeft w:val="0"/>
      <w:marRight w:val="0"/>
      <w:marTop w:val="0"/>
      <w:marBottom w:val="0"/>
      <w:divBdr>
        <w:top w:val="none" w:sz="0" w:space="0" w:color="auto"/>
        <w:left w:val="none" w:sz="0" w:space="0" w:color="auto"/>
        <w:bottom w:val="none" w:sz="0" w:space="0" w:color="auto"/>
        <w:right w:val="none" w:sz="0" w:space="0" w:color="auto"/>
      </w:divBdr>
      <w:divsChild>
        <w:div w:id="292639611">
          <w:marLeft w:val="0"/>
          <w:marRight w:val="0"/>
          <w:marTop w:val="0"/>
          <w:marBottom w:val="0"/>
          <w:divBdr>
            <w:top w:val="none" w:sz="0" w:space="0" w:color="auto"/>
            <w:left w:val="none" w:sz="0" w:space="0" w:color="auto"/>
            <w:bottom w:val="none" w:sz="0" w:space="0" w:color="auto"/>
            <w:right w:val="none" w:sz="0" w:space="0" w:color="auto"/>
          </w:divBdr>
        </w:div>
        <w:div w:id="645819174">
          <w:marLeft w:val="0"/>
          <w:marRight w:val="0"/>
          <w:marTop w:val="0"/>
          <w:marBottom w:val="0"/>
          <w:divBdr>
            <w:top w:val="none" w:sz="0" w:space="0" w:color="auto"/>
            <w:left w:val="none" w:sz="0" w:space="0" w:color="auto"/>
            <w:bottom w:val="none" w:sz="0" w:space="0" w:color="auto"/>
            <w:right w:val="none" w:sz="0" w:space="0" w:color="auto"/>
          </w:divBdr>
        </w:div>
        <w:div w:id="1050880289">
          <w:marLeft w:val="0"/>
          <w:marRight w:val="0"/>
          <w:marTop w:val="0"/>
          <w:marBottom w:val="0"/>
          <w:divBdr>
            <w:top w:val="none" w:sz="0" w:space="0" w:color="auto"/>
            <w:left w:val="none" w:sz="0" w:space="0" w:color="auto"/>
            <w:bottom w:val="none" w:sz="0" w:space="0" w:color="auto"/>
            <w:right w:val="none" w:sz="0" w:space="0" w:color="auto"/>
          </w:divBdr>
        </w:div>
        <w:div w:id="1428043607">
          <w:marLeft w:val="0"/>
          <w:marRight w:val="0"/>
          <w:marTop w:val="0"/>
          <w:marBottom w:val="0"/>
          <w:divBdr>
            <w:top w:val="none" w:sz="0" w:space="0" w:color="auto"/>
            <w:left w:val="none" w:sz="0" w:space="0" w:color="auto"/>
            <w:bottom w:val="none" w:sz="0" w:space="0" w:color="auto"/>
            <w:right w:val="none" w:sz="0" w:space="0" w:color="auto"/>
          </w:divBdr>
        </w:div>
        <w:div w:id="1580093003">
          <w:marLeft w:val="0"/>
          <w:marRight w:val="0"/>
          <w:marTop w:val="0"/>
          <w:marBottom w:val="0"/>
          <w:divBdr>
            <w:top w:val="none" w:sz="0" w:space="0" w:color="auto"/>
            <w:left w:val="none" w:sz="0" w:space="0" w:color="auto"/>
            <w:bottom w:val="none" w:sz="0" w:space="0" w:color="auto"/>
            <w:right w:val="none" w:sz="0" w:space="0" w:color="auto"/>
          </w:divBdr>
        </w:div>
        <w:div w:id="1875118216">
          <w:marLeft w:val="0"/>
          <w:marRight w:val="0"/>
          <w:marTop w:val="0"/>
          <w:marBottom w:val="0"/>
          <w:divBdr>
            <w:top w:val="none" w:sz="0" w:space="0" w:color="auto"/>
            <w:left w:val="none" w:sz="0" w:space="0" w:color="auto"/>
            <w:bottom w:val="none" w:sz="0" w:space="0" w:color="auto"/>
            <w:right w:val="none" w:sz="0" w:space="0" w:color="auto"/>
          </w:divBdr>
        </w:div>
      </w:divsChild>
    </w:div>
    <w:div w:id="723333888">
      <w:bodyDiv w:val="1"/>
      <w:marLeft w:val="0"/>
      <w:marRight w:val="0"/>
      <w:marTop w:val="0"/>
      <w:marBottom w:val="0"/>
      <w:divBdr>
        <w:top w:val="none" w:sz="0" w:space="0" w:color="auto"/>
        <w:left w:val="none" w:sz="0" w:space="0" w:color="auto"/>
        <w:bottom w:val="none" w:sz="0" w:space="0" w:color="auto"/>
        <w:right w:val="none" w:sz="0" w:space="0" w:color="auto"/>
      </w:divBdr>
      <w:divsChild>
        <w:div w:id="460852166">
          <w:marLeft w:val="0"/>
          <w:marRight w:val="0"/>
          <w:marTop w:val="0"/>
          <w:marBottom w:val="0"/>
          <w:divBdr>
            <w:top w:val="none" w:sz="0" w:space="0" w:color="auto"/>
            <w:left w:val="none" w:sz="0" w:space="0" w:color="auto"/>
            <w:bottom w:val="none" w:sz="0" w:space="0" w:color="auto"/>
            <w:right w:val="none" w:sz="0" w:space="0" w:color="auto"/>
          </w:divBdr>
        </w:div>
        <w:div w:id="691566155">
          <w:marLeft w:val="0"/>
          <w:marRight w:val="0"/>
          <w:marTop w:val="0"/>
          <w:marBottom w:val="0"/>
          <w:divBdr>
            <w:top w:val="none" w:sz="0" w:space="0" w:color="auto"/>
            <w:left w:val="none" w:sz="0" w:space="0" w:color="auto"/>
            <w:bottom w:val="none" w:sz="0" w:space="0" w:color="auto"/>
            <w:right w:val="none" w:sz="0" w:space="0" w:color="auto"/>
          </w:divBdr>
        </w:div>
        <w:div w:id="869803378">
          <w:marLeft w:val="0"/>
          <w:marRight w:val="0"/>
          <w:marTop w:val="0"/>
          <w:marBottom w:val="0"/>
          <w:divBdr>
            <w:top w:val="none" w:sz="0" w:space="0" w:color="auto"/>
            <w:left w:val="none" w:sz="0" w:space="0" w:color="auto"/>
            <w:bottom w:val="none" w:sz="0" w:space="0" w:color="auto"/>
            <w:right w:val="none" w:sz="0" w:space="0" w:color="auto"/>
          </w:divBdr>
        </w:div>
      </w:divsChild>
    </w:div>
    <w:div w:id="728306578">
      <w:bodyDiv w:val="1"/>
      <w:marLeft w:val="0"/>
      <w:marRight w:val="0"/>
      <w:marTop w:val="0"/>
      <w:marBottom w:val="0"/>
      <w:divBdr>
        <w:top w:val="none" w:sz="0" w:space="0" w:color="auto"/>
        <w:left w:val="none" w:sz="0" w:space="0" w:color="auto"/>
        <w:bottom w:val="none" w:sz="0" w:space="0" w:color="auto"/>
        <w:right w:val="none" w:sz="0" w:space="0" w:color="auto"/>
      </w:divBdr>
      <w:divsChild>
        <w:div w:id="620721268">
          <w:marLeft w:val="0"/>
          <w:marRight w:val="0"/>
          <w:marTop w:val="0"/>
          <w:marBottom w:val="0"/>
          <w:divBdr>
            <w:top w:val="none" w:sz="0" w:space="0" w:color="auto"/>
            <w:left w:val="none" w:sz="0" w:space="0" w:color="auto"/>
            <w:bottom w:val="none" w:sz="0" w:space="0" w:color="auto"/>
            <w:right w:val="none" w:sz="0" w:space="0" w:color="auto"/>
          </w:divBdr>
        </w:div>
        <w:div w:id="1817137709">
          <w:marLeft w:val="0"/>
          <w:marRight w:val="0"/>
          <w:marTop w:val="0"/>
          <w:marBottom w:val="0"/>
          <w:divBdr>
            <w:top w:val="none" w:sz="0" w:space="0" w:color="auto"/>
            <w:left w:val="none" w:sz="0" w:space="0" w:color="auto"/>
            <w:bottom w:val="none" w:sz="0" w:space="0" w:color="auto"/>
            <w:right w:val="none" w:sz="0" w:space="0" w:color="auto"/>
          </w:divBdr>
        </w:div>
      </w:divsChild>
    </w:div>
    <w:div w:id="731543605">
      <w:bodyDiv w:val="1"/>
      <w:marLeft w:val="0"/>
      <w:marRight w:val="0"/>
      <w:marTop w:val="0"/>
      <w:marBottom w:val="0"/>
      <w:divBdr>
        <w:top w:val="none" w:sz="0" w:space="0" w:color="auto"/>
        <w:left w:val="none" w:sz="0" w:space="0" w:color="auto"/>
        <w:bottom w:val="none" w:sz="0" w:space="0" w:color="auto"/>
        <w:right w:val="none" w:sz="0" w:space="0" w:color="auto"/>
      </w:divBdr>
    </w:div>
    <w:div w:id="742021126">
      <w:bodyDiv w:val="1"/>
      <w:marLeft w:val="0"/>
      <w:marRight w:val="0"/>
      <w:marTop w:val="0"/>
      <w:marBottom w:val="0"/>
      <w:divBdr>
        <w:top w:val="none" w:sz="0" w:space="0" w:color="auto"/>
        <w:left w:val="none" w:sz="0" w:space="0" w:color="auto"/>
        <w:bottom w:val="none" w:sz="0" w:space="0" w:color="auto"/>
        <w:right w:val="none" w:sz="0" w:space="0" w:color="auto"/>
      </w:divBdr>
      <w:divsChild>
        <w:div w:id="1478955581">
          <w:marLeft w:val="0"/>
          <w:marRight w:val="0"/>
          <w:marTop w:val="0"/>
          <w:marBottom w:val="0"/>
          <w:divBdr>
            <w:top w:val="none" w:sz="0" w:space="0" w:color="auto"/>
            <w:left w:val="none" w:sz="0" w:space="0" w:color="auto"/>
            <w:bottom w:val="none" w:sz="0" w:space="0" w:color="auto"/>
            <w:right w:val="none" w:sz="0" w:space="0" w:color="auto"/>
          </w:divBdr>
        </w:div>
        <w:div w:id="1520435833">
          <w:marLeft w:val="0"/>
          <w:marRight w:val="0"/>
          <w:marTop w:val="0"/>
          <w:marBottom w:val="0"/>
          <w:divBdr>
            <w:top w:val="none" w:sz="0" w:space="0" w:color="auto"/>
            <w:left w:val="none" w:sz="0" w:space="0" w:color="auto"/>
            <w:bottom w:val="none" w:sz="0" w:space="0" w:color="auto"/>
            <w:right w:val="none" w:sz="0" w:space="0" w:color="auto"/>
          </w:divBdr>
        </w:div>
        <w:div w:id="1650590979">
          <w:marLeft w:val="0"/>
          <w:marRight w:val="0"/>
          <w:marTop w:val="0"/>
          <w:marBottom w:val="0"/>
          <w:divBdr>
            <w:top w:val="none" w:sz="0" w:space="0" w:color="auto"/>
            <w:left w:val="none" w:sz="0" w:space="0" w:color="auto"/>
            <w:bottom w:val="none" w:sz="0" w:space="0" w:color="auto"/>
            <w:right w:val="none" w:sz="0" w:space="0" w:color="auto"/>
          </w:divBdr>
        </w:div>
        <w:div w:id="1890606686">
          <w:marLeft w:val="0"/>
          <w:marRight w:val="0"/>
          <w:marTop w:val="0"/>
          <w:marBottom w:val="0"/>
          <w:divBdr>
            <w:top w:val="none" w:sz="0" w:space="0" w:color="auto"/>
            <w:left w:val="none" w:sz="0" w:space="0" w:color="auto"/>
            <w:bottom w:val="none" w:sz="0" w:space="0" w:color="auto"/>
            <w:right w:val="none" w:sz="0" w:space="0" w:color="auto"/>
          </w:divBdr>
        </w:div>
      </w:divsChild>
    </w:div>
    <w:div w:id="743648621">
      <w:bodyDiv w:val="1"/>
      <w:marLeft w:val="0"/>
      <w:marRight w:val="0"/>
      <w:marTop w:val="0"/>
      <w:marBottom w:val="0"/>
      <w:divBdr>
        <w:top w:val="none" w:sz="0" w:space="0" w:color="auto"/>
        <w:left w:val="none" w:sz="0" w:space="0" w:color="auto"/>
        <w:bottom w:val="none" w:sz="0" w:space="0" w:color="auto"/>
        <w:right w:val="none" w:sz="0" w:space="0" w:color="auto"/>
      </w:divBdr>
      <w:divsChild>
        <w:div w:id="110591476">
          <w:marLeft w:val="0"/>
          <w:marRight w:val="0"/>
          <w:marTop w:val="0"/>
          <w:marBottom w:val="0"/>
          <w:divBdr>
            <w:top w:val="none" w:sz="0" w:space="0" w:color="auto"/>
            <w:left w:val="none" w:sz="0" w:space="0" w:color="auto"/>
            <w:bottom w:val="none" w:sz="0" w:space="0" w:color="auto"/>
            <w:right w:val="none" w:sz="0" w:space="0" w:color="auto"/>
          </w:divBdr>
        </w:div>
        <w:div w:id="698551898">
          <w:marLeft w:val="0"/>
          <w:marRight w:val="0"/>
          <w:marTop w:val="0"/>
          <w:marBottom w:val="0"/>
          <w:divBdr>
            <w:top w:val="none" w:sz="0" w:space="0" w:color="auto"/>
            <w:left w:val="none" w:sz="0" w:space="0" w:color="auto"/>
            <w:bottom w:val="none" w:sz="0" w:space="0" w:color="auto"/>
            <w:right w:val="none" w:sz="0" w:space="0" w:color="auto"/>
          </w:divBdr>
        </w:div>
        <w:div w:id="1254363361">
          <w:marLeft w:val="0"/>
          <w:marRight w:val="0"/>
          <w:marTop w:val="0"/>
          <w:marBottom w:val="0"/>
          <w:divBdr>
            <w:top w:val="none" w:sz="0" w:space="0" w:color="auto"/>
            <w:left w:val="none" w:sz="0" w:space="0" w:color="auto"/>
            <w:bottom w:val="none" w:sz="0" w:space="0" w:color="auto"/>
            <w:right w:val="none" w:sz="0" w:space="0" w:color="auto"/>
          </w:divBdr>
        </w:div>
      </w:divsChild>
    </w:div>
    <w:div w:id="743991692">
      <w:bodyDiv w:val="1"/>
      <w:marLeft w:val="0"/>
      <w:marRight w:val="0"/>
      <w:marTop w:val="0"/>
      <w:marBottom w:val="0"/>
      <w:divBdr>
        <w:top w:val="none" w:sz="0" w:space="0" w:color="auto"/>
        <w:left w:val="none" w:sz="0" w:space="0" w:color="auto"/>
        <w:bottom w:val="none" w:sz="0" w:space="0" w:color="auto"/>
        <w:right w:val="none" w:sz="0" w:space="0" w:color="auto"/>
      </w:divBdr>
      <w:divsChild>
        <w:div w:id="215121566">
          <w:marLeft w:val="0"/>
          <w:marRight w:val="0"/>
          <w:marTop w:val="0"/>
          <w:marBottom w:val="0"/>
          <w:divBdr>
            <w:top w:val="none" w:sz="0" w:space="0" w:color="auto"/>
            <w:left w:val="none" w:sz="0" w:space="0" w:color="auto"/>
            <w:bottom w:val="none" w:sz="0" w:space="0" w:color="auto"/>
            <w:right w:val="none" w:sz="0" w:space="0" w:color="auto"/>
          </w:divBdr>
        </w:div>
        <w:div w:id="457527685">
          <w:marLeft w:val="0"/>
          <w:marRight w:val="0"/>
          <w:marTop w:val="0"/>
          <w:marBottom w:val="0"/>
          <w:divBdr>
            <w:top w:val="none" w:sz="0" w:space="0" w:color="auto"/>
            <w:left w:val="none" w:sz="0" w:space="0" w:color="auto"/>
            <w:bottom w:val="none" w:sz="0" w:space="0" w:color="auto"/>
            <w:right w:val="none" w:sz="0" w:space="0" w:color="auto"/>
          </w:divBdr>
        </w:div>
      </w:divsChild>
    </w:div>
    <w:div w:id="744425210">
      <w:bodyDiv w:val="1"/>
      <w:marLeft w:val="0"/>
      <w:marRight w:val="0"/>
      <w:marTop w:val="0"/>
      <w:marBottom w:val="0"/>
      <w:divBdr>
        <w:top w:val="none" w:sz="0" w:space="0" w:color="auto"/>
        <w:left w:val="none" w:sz="0" w:space="0" w:color="auto"/>
        <w:bottom w:val="none" w:sz="0" w:space="0" w:color="auto"/>
        <w:right w:val="none" w:sz="0" w:space="0" w:color="auto"/>
      </w:divBdr>
      <w:divsChild>
        <w:div w:id="390738678">
          <w:marLeft w:val="0"/>
          <w:marRight w:val="0"/>
          <w:marTop w:val="0"/>
          <w:marBottom w:val="0"/>
          <w:divBdr>
            <w:top w:val="none" w:sz="0" w:space="0" w:color="auto"/>
            <w:left w:val="none" w:sz="0" w:space="0" w:color="auto"/>
            <w:bottom w:val="none" w:sz="0" w:space="0" w:color="auto"/>
            <w:right w:val="none" w:sz="0" w:space="0" w:color="auto"/>
          </w:divBdr>
        </w:div>
        <w:div w:id="826479660">
          <w:marLeft w:val="0"/>
          <w:marRight w:val="0"/>
          <w:marTop w:val="0"/>
          <w:marBottom w:val="0"/>
          <w:divBdr>
            <w:top w:val="none" w:sz="0" w:space="0" w:color="auto"/>
            <w:left w:val="none" w:sz="0" w:space="0" w:color="auto"/>
            <w:bottom w:val="none" w:sz="0" w:space="0" w:color="auto"/>
            <w:right w:val="none" w:sz="0" w:space="0" w:color="auto"/>
          </w:divBdr>
        </w:div>
        <w:div w:id="896362392">
          <w:marLeft w:val="0"/>
          <w:marRight w:val="0"/>
          <w:marTop w:val="0"/>
          <w:marBottom w:val="0"/>
          <w:divBdr>
            <w:top w:val="none" w:sz="0" w:space="0" w:color="auto"/>
            <w:left w:val="none" w:sz="0" w:space="0" w:color="auto"/>
            <w:bottom w:val="none" w:sz="0" w:space="0" w:color="auto"/>
            <w:right w:val="none" w:sz="0" w:space="0" w:color="auto"/>
          </w:divBdr>
        </w:div>
        <w:div w:id="998073225">
          <w:marLeft w:val="0"/>
          <w:marRight w:val="0"/>
          <w:marTop w:val="0"/>
          <w:marBottom w:val="0"/>
          <w:divBdr>
            <w:top w:val="none" w:sz="0" w:space="0" w:color="auto"/>
            <w:left w:val="none" w:sz="0" w:space="0" w:color="auto"/>
            <w:bottom w:val="none" w:sz="0" w:space="0" w:color="auto"/>
            <w:right w:val="none" w:sz="0" w:space="0" w:color="auto"/>
          </w:divBdr>
        </w:div>
        <w:div w:id="1029916782">
          <w:marLeft w:val="0"/>
          <w:marRight w:val="0"/>
          <w:marTop w:val="0"/>
          <w:marBottom w:val="0"/>
          <w:divBdr>
            <w:top w:val="none" w:sz="0" w:space="0" w:color="auto"/>
            <w:left w:val="none" w:sz="0" w:space="0" w:color="auto"/>
            <w:bottom w:val="none" w:sz="0" w:space="0" w:color="auto"/>
            <w:right w:val="none" w:sz="0" w:space="0" w:color="auto"/>
          </w:divBdr>
        </w:div>
        <w:div w:id="1179151709">
          <w:marLeft w:val="0"/>
          <w:marRight w:val="0"/>
          <w:marTop w:val="0"/>
          <w:marBottom w:val="0"/>
          <w:divBdr>
            <w:top w:val="none" w:sz="0" w:space="0" w:color="auto"/>
            <w:left w:val="none" w:sz="0" w:space="0" w:color="auto"/>
            <w:bottom w:val="none" w:sz="0" w:space="0" w:color="auto"/>
            <w:right w:val="none" w:sz="0" w:space="0" w:color="auto"/>
          </w:divBdr>
        </w:div>
        <w:div w:id="1241983450">
          <w:marLeft w:val="0"/>
          <w:marRight w:val="0"/>
          <w:marTop w:val="0"/>
          <w:marBottom w:val="0"/>
          <w:divBdr>
            <w:top w:val="none" w:sz="0" w:space="0" w:color="auto"/>
            <w:left w:val="none" w:sz="0" w:space="0" w:color="auto"/>
            <w:bottom w:val="none" w:sz="0" w:space="0" w:color="auto"/>
            <w:right w:val="none" w:sz="0" w:space="0" w:color="auto"/>
          </w:divBdr>
        </w:div>
        <w:div w:id="1328361935">
          <w:marLeft w:val="0"/>
          <w:marRight w:val="0"/>
          <w:marTop w:val="0"/>
          <w:marBottom w:val="0"/>
          <w:divBdr>
            <w:top w:val="none" w:sz="0" w:space="0" w:color="auto"/>
            <w:left w:val="none" w:sz="0" w:space="0" w:color="auto"/>
            <w:bottom w:val="none" w:sz="0" w:space="0" w:color="auto"/>
            <w:right w:val="none" w:sz="0" w:space="0" w:color="auto"/>
          </w:divBdr>
        </w:div>
        <w:div w:id="1570842959">
          <w:marLeft w:val="0"/>
          <w:marRight w:val="0"/>
          <w:marTop w:val="0"/>
          <w:marBottom w:val="0"/>
          <w:divBdr>
            <w:top w:val="none" w:sz="0" w:space="0" w:color="auto"/>
            <w:left w:val="none" w:sz="0" w:space="0" w:color="auto"/>
            <w:bottom w:val="none" w:sz="0" w:space="0" w:color="auto"/>
            <w:right w:val="none" w:sz="0" w:space="0" w:color="auto"/>
          </w:divBdr>
        </w:div>
        <w:div w:id="1633946419">
          <w:marLeft w:val="0"/>
          <w:marRight w:val="0"/>
          <w:marTop w:val="0"/>
          <w:marBottom w:val="0"/>
          <w:divBdr>
            <w:top w:val="none" w:sz="0" w:space="0" w:color="auto"/>
            <w:left w:val="none" w:sz="0" w:space="0" w:color="auto"/>
            <w:bottom w:val="none" w:sz="0" w:space="0" w:color="auto"/>
            <w:right w:val="none" w:sz="0" w:space="0" w:color="auto"/>
          </w:divBdr>
        </w:div>
        <w:div w:id="2080402648">
          <w:marLeft w:val="0"/>
          <w:marRight w:val="0"/>
          <w:marTop w:val="0"/>
          <w:marBottom w:val="0"/>
          <w:divBdr>
            <w:top w:val="none" w:sz="0" w:space="0" w:color="auto"/>
            <w:left w:val="none" w:sz="0" w:space="0" w:color="auto"/>
            <w:bottom w:val="none" w:sz="0" w:space="0" w:color="auto"/>
            <w:right w:val="none" w:sz="0" w:space="0" w:color="auto"/>
          </w:divBdr>
        </w:div>
      </w:divsChild>
    </w:div>
    <w:div w:id="748306396">
      <w:bodyDiv w:val="1"/>
      <w:marLeft w:val="0"/>
      <w:marRight w:val="0"/>
      <w:marTop w:val="0"/>
      <w:marBottom w:val="0"/>
      <w:divBdr>
        <w:top w:val="none" w:sz="0" w:space="0" w:color="auto"/>
        <w:left w:val="none" w:sz="0" w:space="0" w:color="auto"/>
        <w:bottom w:val="none" w:sz="0" w:space="0" w:color="auto"/>
        <w:right w:val="none" w:sz="0" w:space="0" w:color="auto"/>
      </w:divBdr>
      <w:divsChild>
        <w:div w:id="303510759">
          <w:marLeft w:val="0"/>
          <w:marRight w:val="0"/>
          <w:marTop w:val="0"/>
          <w:marBottom w:val="0"/>
          <w:divBdr>
            <w:top w:val="none" w:sz="0" w:space="0" w:color="auto"/>
            <w:left w:val="none" w:sz="0" w:space="0" w:color="auto"/>
            <w:bottom w:val="none" w:sz="0" w:space="0" w:color="auto"/>
            <w:right w:val="none" w:sz="0" w:space="0" w:color="auto"/>
          </w:divBdr>
        </w:div>
        <w:div w:id="410785077">
          <w:marLeft w:val="0"/>
          <w:marRight w:val="0"/>
          <w:marTop w:val="0"/>
          <w:marBottom w:val="0"/>
          <w:divBdr>
            <w:top w:val="none" w:sz="0" w:space="0" w:color="auto"/>
            <w:left w:val="none" w:sz="0" w:space="0" w:color="auto"/>
            <w:bottom w:val="none" w:sz="0" w:space="0" w:color="auto"/>
            <w:right w:val="none" w:sz="0" w:space="0" w:color="auto"/>
          </w:divBdr>
        </w:div>
        <w:div w:id="574122592">
          <w:marLeft w:val="0"/>
          <w:marRight w:val="0"/>
          <w:marTop w:val="0"/>
          <w:marBottom w:val="0"/>
          <w:divBdr>
            <w:top w:val="none" w:sz="0" w:space="0" w:color="auto"/>
            <w:left w:val="none" w:sz="0" w:space="0" w:color="auto"/>
            <w:bottom w:val="none" w:sz="0" w:space="0" w:color="auto"/>
            <w:right w:val="none" w:sz="0" w:space="0" w:color="auto"/>
          </w:divBdr>
        </w:div>
        <w:div w:id="767845133">
          <w:marLeft w:val="0"/>
          <w:marRight w:val="0"/>
          <w:marTop w:val="0"/>
          <w:marBottom w:val="0"/>
          <w:divBdr>
            <w:top w:val="none" w:sz="0" w:space="0" w:color="auto"/>
            <w:left w:val="none" w:sz="0" w:space="0" w:color="auto"/>
            <w:bottom w:val="none" w:sz="0" w:space="0" w:color="auto"/>
            <w:right w:val="none" w:sz="0" w:space="0" w:color="auto"/>
          </w:divBdr>
        </w:div>
        <w:div w:id="1642271840">
          <w:marLeft w:val="0"/>
          <w:marRight w:val="0"/>
          <w:marTop w:val="0"/>
          <w:marBottom w:val="0"/>
          <w:divBdr>
            <w:top w:val="none" w:sz="0" w:space="0" w:color="auto"/>
            <w:left w:val="none" w:sz="0" w:space="0" w:color="auto"/>
            <w:bottom w:val="none" w:sz="0" w:space="0" w:color="auto"/>
            <w:right w:val="none" w:sz="0" w:space="0" w:color="auto"/>
          </w:divBdr>
        </w:div>
      </w:divsChild>
    </w:div>
    <w:div w:id="749734151">
      <w:bodyDiv w:val="1"/>
      <w:marLeft w:val="0"/>
      <w:marRight w:val="0"/>
      <w:marTop w:val="0"/>
      <w:marBottom w:val="0"/>
      <w:divBdr>
        <w:top w:val="none" w:sz="0" w:space="0" w:color="auto"/>
        <w:left w:val="none" w:sz="0" w:space="0" w:color="auto"/>
        <w:bottom w:val="none" w:sz="0" w:space="0" w:color="auto"/>
        <w:right w:val="none" w:sz="0" w:space="0" w:color="auto"/>
      </w:divBdr>
      <w:divsChild>
        <w:div w:id="660550664">
          <w:marLeft w:val="0"/>
          <w:marRight w:val="0"/>
          <w:marTop w:val="0"/>
          <w:marBottom w:val="0"/>
          <w:divBdr>
            <w:top w:val="none" w:sz="0" w:space="0" w:color="auto"/>
            <w:left w:val="none" w:sz="0" w:space="0" w:color="auto"/>
            <w:bottom w:val="none" w:sz="0" w:space="0" w:color="auto"/>
            <w:right w:val="none" w:sz="0" w:space="0" w:color="auto"/>
          </w:divBdr>
        </w:div>
        <w:div w:id="751854530">
          <w:marLeft w:val="0"/>
          <w:marRight w:val="0"/>
          <w:marTop w:val="0"/>
          <w:marBottom w:val="0"/>
          <w:divBdr>
            <w:top w:val="none" w:sz="0" w:space="0" w:color="auto"/>
            <w:left w:val="none" w:sz="0" w:space="0" w:color="auto"/>
            <w:bottom w:val="none" w:sz="0" w:space="0" w:color="auto"/>
            <w:right w:val="none" w:sz="0" w:space="0" w:color="auto"/>
          </w:divBdr>
        </w:div>
        <w:div w:id="889658756">
          <w:marLeft w:val="0"/>
          <w:marRight w:val="0"/>
          <w:marTop w:val="0"/>
          <w:marBottom w:val="0"/>
          <w:divBdr>
            <w:top w:val="none" w:sz="0" w:space="0" w:color="auto"/>
            <w:left w:val="none" w:sz="0" w:space="0" w:color="auto"/>
            <w:bottom w:val="none" w:sz="0" w:space="0" w:color="auto"/>
            <w:right w:val="none" w:sz="0" w:space="0" w:color="auto"/>
          </w:divBdr>
        </w:div>
        <w:div w:id="1492867293">
          <w:marLeft w:val="0"/>
          <w:marRight w:val="0"/>
          <w:marTop w:val="0"/>
          <w:marBottom w:val="0"/>
          <w:divBdr>
            <w:top w:val="none" w:sz="0" w:space="0" w:color="auto"/>
            <w:left w:val="none" w:sz="0" w:space="0" w:color="auto"/>
            <w:bottom w:val="none" w:sz="0" w:space="0" w:color="auto"/>
            <w:right w:val="none" w:sz="0" w:space="0" w:color="auto"/>
          </w:divBdr>
        </w:div>
      </w:divsChild>
    </w:div>
    <w:div w:id="828525547">
      <w:bodyDiv w:val="1"/>
      <w:marLeft w:val="0"/>
      <w:marRight w:val="0"/>
      <w:marTop w:val="0"/>
      <w:marBottom w:val="0"/>
      <w:divBdr>
        <w:top w:val="none" w:sz="0" w:space="0" w:color="auto"/>
        <w:left w:val="none" w:sz="0" w:space="0" w:color="auto"/>
        <w:bottom w:val="none" w:sz="0" w:space="0" w:color="auto"/>
        <w:right w:val="none" w:sz="0" w:space="0" w:color="auto"/>
      </w:divBdr>
      <w:divsChild>
        <w:div w:id="221671834">
          <w:marLeft w:val="0"/>
          <w:marRight w:val="0"/>
          <w:marTop w:val="0"/>
          <w:marBottom w:val="0"/>
          <w:divBdr>
            <w:top w:val="none" w:sz="0" w:space="0" w:color="auto"/>
            <w:left w:val="none" w:sz="0" w:space="0" w:color="auto"/>
            <w:bottom w:val="none" w:sz="0" w:space="0" w:color="auto"/>
            <w:right w:val="none" w:sz="0" w:space="0" w:color="auto"/>
          </w:divBdr>
        </w:div>
        <w:div w:id="263617244">
          <w:marLeft w:val="0"/>
          <w:marRight w:val="0"/>
          <w:marTop w:val="0"/>
          <w:marBottom w:val="0"/>
          <w:divBdr>
            <w:top w:val="none" w:sz="0" w:space="0" w:color="auto"/>
            <w:left w:val="none" w:sz="0" w:space="0" w:color="auto"/>
            <w:bottom w:val="none" w:sz="0" w:space="0" w:color="auto"/>
            <w:right w:val="none" w:sz="0" w:space="0" w:color="auto"/>
          </w:divBdr>
        </w:div>
        <w:div w:id="349569619">
          <w:marLeft w:val="0"/>
          <w:marRight w:val="0"/>
          <w:marTop w:val="0"/>
          <w:marBottom w:val="0"/>
          <w:divBdr>
            <w:top w:val="none" w:sz="0" w:space="0" w:color="auto"/>
            <w:left w:val="none" w:sz="0" w:space="0" w:color="auto"/>
            <w:bottom w:val="none" w:sz="0" w:space="0" w:color="auto"/>
            <w:right w:val="none" w:sz="0" w:space="0" w:color="auto"/>
          </w:divBdr>
        </w:div>
        <w:div w:id="427698479">
          <w:marLeft w:val="0"/>
          <w:marRight w:val="0"/>
          <w:marTop w:val="0"/>
          <w:marBottom w:val="0"/>
          <w:divBdr>
            <w:top w:val="none" w:sz="0" w:space="0" w:color="auto"/>
            <w:left w:val="none" w:sz="0" w:space="0" w:color="auto"/>
            <w:bottom w:val="none" w:sz="0" w:space="0" w:color="auto"/>
            <w:right w:val="none" w:sz="0" w:space="0" w:color="auto"/>
          </w:divBdr>
        </w:div>
        <w:div w:id="504707220">
          <w:marLeft w:val="0"/>
          <w:marRight w:val="0"/>
          <w:marTop w:val="0"/>
          <w:marBottom w:val="0"/>
          <w:divBdr>
            <w:top w:val="none" w:sz="0" w:space="0" w:color="auto"/>
            <w:left w:val="none" w:sz="0" w:space="0" w:color="auto"/>
            <w:bottom w:val="none" w:sz="0" w:space="0" w:color="auto"/>
            <w:right w:val="none" w:sz="0" w:space="0" w:color="auto"/>
          </w:divBdr>
        </w:div>
        <w:div w:id="853036983">
          <w:marLeft w:val="0"/>
          <w:marRight w:val="0"/>
          <w:marTop w:val="0"/>
          <w:marBottom w:val="0"/>
          <w:divBdr>
            <w:top w:val="none" w:sz="0" w:space="0" w:color="auto"/>
            <w:left w:val="none" w:sz="0" w:space="0" w:color="auto"/>
            <w:bottom w:val="none" w:sz="0" w:space="0" w:color="auto"/>
            <w:right w:val="none" w:sz="0" w:space="0" w:color="auto"/>
          </w:divBdr>
        </w:div>
        <w:div w:id="939795840">
          <w:marLeft w:val="0"/>
          <w:marRight w:val="0"/>
          <w:marTop w:val="0"/>
          <w:marBottom w:val="0"/>
          <w:divBdr>
            <w:top w:val="none" w:sz="0" w:space="0" w:color="auto"/>
            <w:left w:val="none" w:sz="0" w:space="0" w:color="auto"/>
            <w:bottom w:val="none" w:sz="0" w:space="0" w:color="auto"/>
            <w:right w:val="none" w:sz="0" w:space="0" w:color="auto"/>
          </w:divBdr>
        </w:div>
        <w:div w:id="1316957775">
          <w:marLeft w:val="0"/>
          <w:marRight w:val="0"/>
          <w:marTop w:val="0"/>
          <w:marBottom w:val="0"/>
          <w:divBdr>
            <w:top w:val="none" w:sz="0" w:space="0" w:color="auto"/>
            <w:left w:val="none" w:sz="0" w:space="0" w:color="auto"/>
            <w:bottom w:val="none" w:sz="0" w:space="0" w:color="auto"/>
            <w:right w:val="none" w:sz="0" w:space="0" w:color="auto"/>
          </w:divBdr>
        </w:div>
        <w:div w:id="1626236290">
          <w:marLeft w:val="0"/>
          <w:marRight w:val="0"/>
          <w:marTop w:val="0"/>
          <w:marBottom w:val="0"/>
          <w:divBdr>
            <w:top w:val="none" w:sz="0" w:space="0" w:color="auto"/>
            <w:left w:val="none" w:sz="0" w:space="0" w:color="auto"/>
            <w:bottom w:val="none" w:sz="0" w:space="0" w:color="auto"/>
            <w:right w:val="none" w:sz="0" w:space="0" w:color="auto"/>
          </w:divBdr>
        </w:div>
        <w:div w:id="1672638725">
          <w:marLeft w:val="0"/>
          <w:marRight w:val="0"/>
          <w:marTop w:val="0"/>
          <w:marBottom w:val="0"/>
          <w:divBdr>
            <w:top w:val="none" w:sz="0" w:space="0" w:color="auto"/>
            <w:left w:val="none" w:sz="0" w:space="0" w:color="auto"/>
            <w:bottom w:val="none" w:sz="0" w:space="0" w:color="auto"/>
            <w:right w:val="none" w:sz="0" w:space="0" w:color="auto"/>
          </w:divBdr>
        </w:div>
        <w:div w:id="1964772099">
          <w:marLeft w:val="0"/>
          <w:marRight w:val="0"/>
          <w:marTop w:val="0"/>
          <w:marBottom w:val="0"/>
          <w:divBdr>
            <w:top w:val="none" w:sz="0" w:space="0" w:color="auto"/>
            <w:left w:val="none" w:sz="0" w:space="0" w:color="auto"/>
            <w:bottom w:val="none" w:sz="0" w:space="0" w:color="auto"/>
            <w:right w:val="none" w:sz="0" w:space="0" w:color="auto"/>
          </w:divBdr>
        </w:div>
        <w:div w:id="2076774487">
          <w:marLeft w:val="0"/>
          <w:marRight w:val="0"/>
          <w:marTop w:val="0"/>
          <w:marBottom w:val="0"/>
          <w:divBdr>
            <w:top w:val="none" w:sz="0" w:space="0" w:color="auto"/>
            <w:left w:val="none" w:sz="0" w:space="0" w:color="auto"/>
            <w:bottom w:val="none" w:sz="0" w:space="0" w:color="auto"/>
            <w:right w:val="none" w:sz="0" w:space="0" w:color="auto"/>
          </w:divBdr>
        </w:div>
      </w:divsChild>
    </w:div>
    <w:div w:id="855071352">
      <w:bodyDiv w:val="1"/>
      <w:marLeft w:val="0"/>
      <w:marRight w:val="0"/>
      <w:marTop w:val="0"/>
      <w:marBottom w:val="0"/>
      <w:divBdr>
        <w:top w:val="none" w:sz="0" w:space="0" w:color="auto"/>
        <w:left w:val="none" w:sz="0" w:space="0" w:color="auto"/>
        <w:bottom w:val="none" w:sz="0" w:space="0" w:color="auto"/>
        <w:right w:val="none" w:sz="0" w:space="0" w:color="auto"/>
      </w:divBdr>
      <w:divsChild>
        <w:div w:id="55010476">
          <w:marLeft w:val="0"/>
          <w:marRight w:val="0"/>
          <w:marTop w:val="0"/>
          <w:marBottom w:val="0"/>
          <w:divBdr>
            <w:top w:val="none" w:sz="0" w:space="0" w:color="auto"/>
            <w:left w:val="none" w:sz="0" w:space="0" w:color="auto"/>
            <w:bottom w:val="none" w:sz="0" w:space="0" w:color="auto"/>
            <w:right w:val="none" w:sz="0" w:space="0" w:color="auto"/>
          </w:divBdr>
        </w:div>
        <w:div w:id="1205487450">
          <w:marLeft w:val="0"/>
          <w:marRight w:val="0"/>
          <w:marTop w:val="0"/>
          <w:marBottom w:val="0"/>
          <w:divBdr>
            <w:top w:val="none" w:sz="0" w:space="0" w:color="auto"/>
            <w:left w:val="none" w:sz="0" w:space="0" w:color="auto"/>
            <w:bottom w:val="none" w:sz="0" w:space="0" w:color="auto"/>
            <w:right w:val="none" w:sz="0" w:space="0" w:color="auto"/>
          </w:divBdr>
        </w:div>
        <w:div w:id="1786269069">
          <w:marLeft w:val="0"/>
          <w:marRight w:val="0"/>
          <w:marTop w:val="0"/>
          <w:marBottom w:val="0"/>
          <w:divBdr>
            <w:top w:val="none" w:sz="0" w:space="0" w:color="auto"/>
            <w:left w:val="none" w:sz="0" w:space="0" w:color="auto"/>
            <w:bottom w:val="none" w:sz="0" w:space="0" w:color="auto"/>
            <w:right w:val="none" w:sz="0" w:space="0" w:color="auto"/>
          </w:divBdr>
        </w:div>
      </w:divsChild>
    </w:div>
    <w:div w:id="858202994">
      <w:bodyDiv w:val="1"/>
      <w:marLeft w:val="0"/>
      <w:marRight w:val="0"/>
      <w:marTop w:val="0"/>
      <w:marBottom w:val="0"/>
      <w:divBdr>
        <w:top w:val="none" w:sz="0" w:space="0" w:color="auto"/>
        <w:left w:val="none" w:sz="0" w:space="0" w:color="auto"/>
        <w:bottom w:val="none" w:sz="0" w:space="0" w:color="auto"/>
        <w:right w:val="none" w:sz="0" w:space="0" w:color="auto"/>
      </w:divBdr>
      <w:divsChild>
        <w:div w:id="186523800">
          <w:marLeft w:val="0"/>
          <w:marRight w:val="0"/>
          <w:marTop w:val="0"/>
          <w:marBottom w:val="0"/>
          <w:divBdr>
            <w:top w:val="none" w:sz="0" w:space="0" w:color="auto"/>
            <w:left w:val="none" w:sz="0" w:space="0" w:color="auto"/>
            <w:bottom w:val="none" w:sz="0" w:space="0" w:color="auto"/>
            <w:right w:val="none" w:sz="0" w:space="0" w:color="auto"/>
          </w:divBdr>
        </w:div>
        <w:div w:id="199517051">
          <w:marLeft w:val="0"/>
          <w:marRight w:val="0"/>
          <w:marTop w:val="0"/>
          <w:marBottom w:val="0"/>
          <w:divBdr>
            <w:top w:val="none" w:sz="0" w:space="0" w:color="auto"/>
            <w:left w:val="none" w:sz="0" w:space="0" w:color="auto"/>
            <w:bottom w:val="none" w:sz="0" w:space="0" w:color="auto"/>
            <w:right w:val="none" w:sz="0" w:space="0" w:color="auto"/>
          </w:divBdr>
        </w:div>
        <w:div w:id="610628979">
          <w:marLeft w:val="0"/>
          <w:marRight w:val="0"/>
          <w:marTop w:val="0"/>
          <w:marBottom w:val="0"/>
          <w:divBdr>
            <w:top w:val="none" w:sz="0" w:space="0" w:color="auto"/>
            <w:left w:val="none" w:sz="0" w:space="0" w:color="auto"/>
            <w:bottom w:val="none" w:sz="0" w:space="0" w:color="auto"/>
            <w:right w:val="none" w:sz="0" w:space="0" w:color="auto"/>
          </w:divBdr>
        </w:div>
        <w:div w:id="627978345">
          <w:marLeft w:val="0"/>
          <w:marRight w:val="0"/>
          <w:marTop w:val="0"/>
          <w:marBottom w:val="0"/>
          <w:divBdr>
            <w:top w:val="none" w:sz="0" w:space="0" w:color="auto"/>
            <w:left w:val="none" w:sz="0" w:space="0" w:color="auto"/>
            <w:bottom w:val="none" w:sz="0" w:space="0" w:color="auto"/>
            <w:right w:val="none" w:sz="0" w:space="0" w:color="auto"/>
          </w:divBdr>
        </w:div>
        <w:div w:id="634871095">
          <w:marLeft w:val="0"/>
          <w:marRight w:val="0"/>
          <w:marTop w:val="0"/>
          <w:marBottom w:val="0"/>
          <w:divBdr>
            <w:top w:val="none" w:sz="0" w:space="0" w:color="auto"/>
            <w:left w:val="none" w:sz="0" w:space="0" w:color="auto"/>
            <w:bottom w:val="none" w:sz="0" w:space="0" w:color="auto"/>
            <w:right w:val="none" w:sz="0" w:space="0" w:color="auto"/>
          </w:divBdr>
        </w:div>
        <w:div w:id="685519209">
          <w:marLeft w:val="0"/>
          <w:marRight w:val="0"/>
          <w:marTop w:val="0"/>
          <w:marBottom w:val="0"/>
          <w:divBdr>
            <w:top w:val="none" w:sz="0" w:space="0" w:color="auto"/>
            <w:left w:val="none" w:sz="0" w:space="0" w:color="auto"/>
            <w:bottom w:val="none" w:sz="0" w:space="0" w:color="auto"/>
            <w:right w:val="none" w:sz="0" w:space="0" w:color="auto"/>
          </w:divBdr>
        </w:div>
        <w:div w:id="915282693">
          <w:marLeft w:val="0"/>
          <w:marRight w:val="0"/>
          <w:marTop w:val="0"/>
          <w:marBottom w:val="0"/>
          <w:divBdr>
            <w:top w:val="none" w:sz="0" w:space="0" w:color="auto"/>
            <w:left w:val="none" w:sz="0" w:space="0" w:color="auto"/>
            <w:bottom w:val="none" w:sz="0" w:space="0" w:color="auto"/>
            <w:right w:val="none" w:sz="0" w:space="0" w:color="auto"/>
          </w:divBdr>
        </w:div>
        <w:div w:id="953173371">
          <w:marLeft w:val="0"/>
          <w:marRight w:val="0"/>
          <w:marTop w:val="0"/>
          <w:marBottom w:val="0"/>
          <w:divBdr>
            <w:top w:val="none" w:sz="0" w:space="0" w:color="auto"/>
            <w:left w:val="none" w:sz="0" w:space="0" w:color="auto"/>
            <w:bottom w:val="none" w:sz="0" w:space="0" w:color="auto"/>
            <w:right w:val="none" w:sz="0" w:space="0" w:color="auto"/>
          </w:divBdr>
        </w:div>
        <w:div w:id="970400683">
          <w:marLeft w:val="0"/>
          <w:marRight w:val="0"/>
          <w:marTop w:val="0"/>
          <w:marBottom w:val="0"/>
          <w:divBdr>
            <w:top w:val="none" w:sz="0" w:space="0" w:color="auto"/>
            <w:left w:val="none" w:sz="0" w:space="0" w:color="auto"/>
            <w:bottom w:val="none" w:sz="0" w:space="0" w:color="auto"/>
            <w:right w:val="none" w:sz="0" w:space="0" w:color="auto"/>
          </w:divBdr>
        </w:div>
        <w:div w:id="998536323">
          <w:marLeft w:val="0"/>
          <w:marRight w:val="0"/>
          <w:marTop w:val="0"/>
          <w:marBottom w:val="0"/>
          <w:divBdr>
            <w:top w:val="none" w:sz="0" w:space="0" w:color="auto"/>
            <w:left w:val="none" w:sz="0" w:space="0" w:color="auto"/>
            <w:bottom w:val="none" w:sz="0" w:space="0" w:color="auto"/>
            <w:right w:val="none" w:sz="0" w:space="0" w:color="auto"/>
          </w:divBdr>
        </w:div>
        <w:div w:id="1071663023">
          <w:marLeft w:val="0"/>
          <w:marRight w:val="0"/>
          <w:marTop w:val="0"/>
          <w:marBottom w:val="0"/>
          <w:divBdr>
            <w:top w:val="none" w:sz="0" w:space="0" w:color="auto"/>
            <w:left w:val="none" w:sz="0" w:space="0" w:color="auto"/>
            <w:bottom w:val="none" w:sz="0" w:space="0" w:color="auto"/>
            <w:right w:val="none" w:sz="0" w:space="0" w:color="auto"/>
          </w:divBdr>
        </w:div>
        <w:div w:id="1199202817">
          <w:marLeft w:val="0"/>
          <w:marRight w:val="0"/>
          <w:marTop w:val="0"/>
          <w:marBottom w:val="0"/>
          <w:divBdr>
            <w:top w:val="none" w:sz="0" w:space="0" w:color="auto"/>
            <w:left w:val="none" w:sz="0" w:space="0" w:color="auto"/>
            <w:bottom w:val="none" w:sz="0" w:space="0" w:color="auto"/>
            <w:right w:val="none" w:sz="0" w:space="0" w:color="auto"/>
          </w:divBdr>
        </w:div>
        <w:div w:id="1318876178">
          <w:marLeft w:val="0"/>
          <w:marRight w:val="0"/>
          <w:marTop w:val="0"/>
          <w:marBottom w:val="0"/>
          <w:divBdr>
            <w:top w:val="none" w:sz="0" w:space="0" w:color="auto"/>
            <w:left w:val="none" w:sz="0" w:space="0" w:color="auto"/>
            <w:bottom w:val="none" w:sz="0" w:space="0" w:color="auto"/>
            <w:right w:val="none" w:sz="0" w:space="0" w:color="auto"/>
          </w:divBdr>
        </w:div>
        <w:div w:id="1519156840">
          <w:marLeft w:val="0"/>
          <w:marRight w:val="0"/>
          <w:marTop w:val="0"/>
          <w:marBottom w:val="0"/>
          <w:divBdr>
            <w:top w:val="none" w:sz="0" w:space="0" w:color="auto"/>
            <w:left w:val="none" w:sz="0" w:space="0" w:color="auto"/>
            <w:bottom w:val="none" w:sz="0" w:space="0" w:color="auto"/>
            <w:right w:val="none" w:sz="0" w:space="0" w:color="auto"/>
          </w:divBdr>
        </w:div>
        <w:div w:id="1603413826">
          <w:marLeft w:val="0"/>
          <w:marRight w:val="0"/>
          <w:marTop w:val="0"/>
          <w:marBottom w:val="0"/>
          <w:divBdr>
            <w:top w:val="none" w:sz="0" w:space="0" w:color="auto"/>
            <w:left w:val="none" w:sz="0" w:space="0" w:color="auto"/>
            <w:bottom w:val="none" w:sz="0" w:space="0" w:color="auto"/>
            <w:right w:val="none" w:sz="0" w:space="0" w:color="auto"/>
          </w:divBdr>
        </w:div>
        <w:div w:id="1969430021">
          <w:marLeft w:val="0"/>
          <w:marRight w:val="0"/>
          <w:marTop w:val="0"/>
          <w:marBottom w:val="0"/>
          <w:divBdr>
            <w:top w:val="none" w:sz="0" w:space="0" w:color="auto"/>
            <w:left w:val="none" w:sz="0" w:space="0" w:color="auto"/>
            <w:bottom w:val="none" w:sz="0" w:space="0" w:color="auto"/>
            <w:right w:val="none" w:sz="0" w:space="0" w:color="auto"/>
          </w:divBdr>
        </w:div>
        <w:div w:id="2043817785">
          <w:marLeft w:val="0"/>
          <w:marRight w:val="0"/>
          <w:marTop w:val="0"/>
          <w:marBottom w:val="0"/>
          <w:divBdr>
            <w:top w:val="none" w:sz="0" w:space="0" w:color="auto"/>
            <w:left w:val="none" w:sz="0" w:space="0" w:color="auto"/>
            <w:bottom w:val="none" w:sz="0" w:space="0" w:color="auto"/>
            <w:right w:val="none" w:sz="0" w:space="0" w:color="auto"/>
          </w:divBdr>
        </w:div>
        <w:div w:id="2057199336">
          <w:marLeft w:val="0"/>
          <w:marRight w:val="0"/>
          <w:marTop w:val="0"/>
          <w:marBottom w:val="0"/>
          <w:divBdr>
            <w:top w:val="none" w:sz="0" w:space="0" w:color="auto"/>
            <w:left w:val="none" w:sz="0" w:space="0" w:color="auto"/>
            <w:bottom w:val="none" w:sz="0" w:space="0" w:color="auto"/>
            <w:right w:val="none" w:sz="0" w:space="0" w:color="auto"/>
          </w:divBdr>
        </w:div>
      </w:divsChild>
    </w:div>
    <w:div w:id="859975536">
      <w:bodyDiv w:val="1"/>
      <w:marLeft w:val="0"/>
      <w:marRight w:val="0"/>
      <w:marTop w:val="0"/>
      <w:marBottom w:val="0"/>
      <w:divBdr>
        <w:top w:val="none" w:sz="0" w:space="0" w:color="auto"/>
        <w:left w:val="none" w:sz="0" w:space="0" w:color="auto"/>
        <w:bottom w:val="none" w:sz="0" w:space="0" w:color="auto"/>
        <w:right w:val="none" w:sz="0" w:space="0" w:color="auto"/>
      </w:divBdr>
      <w:divsChild>
        <w:div w:id="182400348">
          <w:marLeft w:val="0"/>
          <w:marRight w:val="0"/>
          <w:marTop w:val="0"/>
          <w:marBottom w:val="0"/>
          <w:divBdr>
            <w:top w:val="none" w:sz="0" w:space="0" w:color="auto"/>
            <w:left w:val="none" w:sz="0" w:space="0" w:color="auto"/>
            <w:bottom w:val="none" w:sz="0" w:space="0" w:color="auto"/>
            <w:right w:val="none" w:sz="0" w:space="0" w:color="auto"/>
          </w:divBdr>
          <w:divsChild>
            <w:div w:id="59520289">
              <w:marLeft w:val="0"/>
              <w:marRight w:val="0"/>
              <w:marTop w:val="0"/>
              <w:marBottom w:val="0"/>
              <w:divBdr>
                <w:top w:val="none" w:sz="0" w:space="0" w:color="auto"/>
                <w:left w:val="none" w:sz="0" w:space="0" w:color="auto"/>
                <w:bottom w:val="none" w:sz="0" w:space="0" w:color="auto"/>
                <w:right w:val="none" w:sz="0" w:space="0" w:color="auto"/>
              </w:divBdr>
            </w:div>
            <w:div w:id="94132982">
              <w:marLeft w:val="0"/>
              <w:marRight w:val="0"/>
              <w:marTop w:val="0"/>
              <w:marBottom w:val="0"/>
              <w:divBdr>
                <w:top w:val="none" w:sz="0" w:space="0" w:color="auto"/>
                <w:left w:val="none" w:sz="0" w:space="0" w:color="auto"/>
                <w:bottom w:val="none" w:sz="0" w:space="0" w:color="auto"/>
                <w:right w:val="none" w:sz="0" w:space="0" w:color="auto"/>
              </w:divBdr>
            </w:div>
            <w:div w:id="153106726">
              <w:marLeft w:val="0"/>
              <w:marRight w:val="0"/>
              <w:marTop w:val="0"/>
              <w:marBottom w:val="0"/>
              <w:divBdr>
                <w:top w:val="none" w:sz="0" w:space="0" w:color="auto"/>
                <w:left w:val="none" w:sz="0" w:space="0" w:color="auto"/>
                <w:bottom w:val="none" w:sz="0" w:space="0" w:color="auto"/>
                <w:right w:val="none" w:sz="0" w:space="0" w:color="auto"/>
              </w:divBdr>
            </w:div>
            <w:div w:id="206839908">
              <w:marLeft w:val="0"/>
              <w:marRight w:val="0"/>
              <w:marTop w:val="0"/>
              <w:marBottom w:val="0"/>
              <w:divBdr>
                <w:top w:val="none" w:sz="0" w:space="0" w:color="auto"/>
                <w:left w:val="none" w:sz="0" w:space="0" w:color="auto"/>
                <w:bottom w:val="none" w:sz="0" w:space="0" w:color="auto"/>
                <w:right w:val="none" w:sz="0" w:space="0" w:color="auto"/>
              </w:divBdr>
            </w:div>
            <w:div w:id="392705625">
              <w:marLeft w:val="0"/>
              <w:marRight w:val="0"/>
              <w:marTop w:val="0"/>
              <w:marBottom w:val="0"/>
              <w:divBdr>
                <w:top w:val="none" w:sz="0" w:space="0" w:color="auto"/>
                <w:left w:val="none" w:sz="0" w:space="0" w:color="auto"/>
                <w:bottom w:val="none" w:sz="0" w:space="0" w:color="auto"/>
                <w:right w:val="none" w:sz="0" w:space="0" w:color="auto"/>
              </w:divBdr>
            </w:div>
            <w:div w:id="611789255">
              <w:marLeft w:val="0"/>
              <w:marRight w:val="0"/>
              <w:marTop w:val="0"/>
              <w:marBottom w:val="0"/>
              <w:divBdr>
                <w:top w:val="none" w:sz="0" w:space="0" w:color="auto"/>
                <w:left w:val="none" w:sz="0" w:space="0" w:color="auto"/>
                <w:bottom w:val="none" w:sz="0" w:space="0" w:color="auto"/>
                <w:right w:val="none" w:sz="0" w:space="0" w:color="auto"/>
              </w:divBdr>
            </w:div>
            <w:div w:id="711807093">
              <w:marLeft w:val="0"/>
              <w:marRight w:val="0"/>
              <w:marTop w:val="0"/>
              <w:marBottom w:val="0"/>
              <w:divBdr>
                <w:top w:val="none" w:sz="0" w:space="0" w:color="auto"/>
                <w:left w:val="none" w:sz="0" w:space="0" w:color="auto"/>
                <w:bottom w:val="none" w:sz="0" w:space="0" w:color="auto"/>
                <w:right w:val="none" w:sz="0" w:space="0" w:color="auto"/>
              </w:divBdr>
            </w:div>
            <w:div w:id="764303808">
              <w:marLeft w:val="0"/>
              <w:marRight w:val="0"/>
              <w:marTop w:val="0"/>
              <w:marBottom w:val="0"/>
              <w:divBdr>
                <w:top w:val="none" w:sz="0" w:space="0" w:color="auto"/>
                <w:left w:val="none" w:sz="0" w:space="0" w:color="auto"/>
                <w:bottom w:val="none" w:sz="0" w:space="0" w:color="auto"/>
                <w:right w:val="none" w:sz="0" w:space="0" w:color="auto"/>
              </w:divBdr>
            </w:div>
            <w:div w:id="802964651">
              <w:marLeft w:val="0"/>
              <w:marRight w:val="0"/>
              <w:marTop w:val="0"/>
              <w:marBottom w:val="0"/>
              <w:divBdr>
                <w:top w:val="none" w:sz="0" w:space="0" w:color="auto"/>
                <w:left w:val="none" w:sz="0" w:space="0" w:color="auto"/>
                <w:bottom w:val="none" w:sz="0" w:space="0" w:color="auto"/>
                <w:right w:val="none" w:sz="0" w:space="0" w:color="auto"/>
              </w:divBdr>
            </w:div>
            <w:div w:id="1063915543">
              <w:marLeft w:val="0"/>
              <w:marRight w:val="0"/>
              <w:marTop w:val="0"/>
              <w:marBottom w:val="0"/>
              <w:divBdr>
                <w:top w:val="none" w:sz="0" w:space="0" w:color="auto"/>
                <w:left w:val="none" w:sz="0" w:space="0" w:color="auto"/>
                <w:bottom w:val="none" w:sz="0" w:space="0" w:color="auto"/>
                <w:right w:val="none" w:sz="0" w:space="0" w:color="auto"/>
              </w:divBdr>
            </w:div>
            <w:div w:id="1133904829">
              <w:marLeft w:val="0"/>
              <w:marRight w:val="0"/>
              <w:marTop w:val="0"/>
              <w:marBottom w:val="0"/>
              <w:divBdr>
                <w:top w:val="none" w:sz="0" w:space="0" w:color="auto"/>
                <w:left w:val="none" w:sz="0" w:space="0" w:color="auto"/>
                <w:bottom w:val="none" w:sz="0" w:space="0" w:color="auto"/>
                <w:right w:val="none" w:sz="0" w:space="0" w:color="auto"/>
              </w:divBdr>
            </w:div>
            <w:div w:id="1143353931">
              <w:marLeft w:val="0"/>
              <w:marRight w:val="0"/>
              <w:marTop w:val="0"/>
              <w:marBottom w:val="0"/>
              <w:divBdr>
                <w:top w:val="none" w:sz="0" w:space="0" w:color="auto"/>
                <w:left w:val="none" w:sz="0" w:space="0" w:color="auto"/>
                <w:bottom w:val="none" w:sz="0" w:space="0" w:color="auto"/>
                <w:right w:val="none" w:sz="0" w:space="0" w:color="auto"/>
              </w:divBdr>
            </w:div>
            <w:div w:id="1144860020">
              <w:marLeft w:val="0"/>
              <w:marRight w:val="0"/>
              <w:marTop w:val="0"/>
              <w:marBottom w:val="0"/>
              <w:divBdr>
                <w:top w:val="none" w:sz="0" w:space="0" w:color="auto"/>
                <w:left w:val="none" w:sz="0" w:space="0" w:color="auto"/>
                <w:bottom w:val="none" w:sz="0" w:space="0" w:color="auto"/>
                <w:right w:val="none" w:sz="0" w:space="0" w:color="auto"/>
              </w:divBdr>
            </w:div>
            <w:div w:id="1208183266">
              <w:marLeft w:val="0"/>
              <w:marRight w:val="0"/>
              <w:marTop w:val="0"/>
              <w:marBottom w:val="0"/>
              <w:divBdr>
                <w:top w:val="none" w:sz="0" w:space="0" w:color="auto"/>
                <w:left w:val="none" w:sz="0" w:space="0" w:color="auto"/>
                <w:bottom w:val="none" w:sz="0" w:space="0" w:color="auto"/>
                <w:right w:val="none" w:sz="0" w:space="0" w:color="auto"/>
              </w:divBdr>
            </w:div>
            <w:div w:id="1533686950">
              <w:marLeft w:val="0"/>
              <w:marRight w:val="0"/>
              <w:marTop w:val="0"/>
              <w:marBottom w:val="0"/>
              <w:divBdr>
                <w:top w:val="none" w:sz="0" w:space="0" w:color="auto"/>
                <w:left w:val="none" w:sz="0" w:space="0" w:color="auto"/>
                <w:bottom w:val="none" w:sz="0" w:space="0" w:color="auto"/>
                <w:right w:val="none" w:sz="0" w:space="0" w:color="auto"/>
              </w:divBdr>
            </w:div>
            <w:div w:id="1642731368">
              <w:marLeft w:val="0"/>
              <w:marRight w:val="0"/>
              <w:marTop w:val="0"/>
              <w:marBottom w:val="0"/>
              <w:divBdr>
                <w:top w:val="none" w:sz="0" w:space="0" w:color="auto"/>
                <w:left w:val="none" w:sz="0" w:space="0" w:color="auto"/>
                <w:bottom w:val="none" w:sz="0" w:space="0" w:color="auto"/>
                <w:right w:val="none" w:sz="0" w:space="0" w:color="auto"/>
              </w:divBdr>
            </w:div>
            <w:div w:id="1650746359">
              <w:marLeft w:val="0"/>
              <w:marRight w:val="0"/>
              <w:marTop w:val="0"/>
              <w:marBottom w:val="0"/>
              <w:divBdr>
                <w:top w:val="none" w:sz="0" w:space="0" w:color="auto"/>
                <w:left w:val="none" w:sz="0" w:space="0" w:color="auto"/>
                <w:bottom w:val="none" w:sz="0" w:space="0" w:color="auto"/>
                <w:right w:val="none" w:sz="0" w:space="0" w:color="auto"/>
              </w:divBdr>
            </w:div>
            <w:div w:id="2102755109">
              <w:marLeft w:val="0"/>
              <w:marRight w:val="0"/>
              <w:marTop w:val="0"/>
              <w:marBottom w:val="0"/>
              <w:divBdr>
                <w:top w:val="none" w:sz="0" w:space="0" w:color="auto"/>
                <w:left w:val="none" w:sz="0" w:space="0" w:color="auto"/>
                <w:bottom w:val="none" w:sz="0" w:space="0" w:color="auto"/>
                <w:right w:val="none" w:sz="0" w:space="0" w:color="auto"/>
              </w:divBdr>
            </w:div>
          </w:divsChild>
        </w:div>
        <w:div w:id="2083983702">
          <w:marLeft w:val="0"/>
          <w:marRight w:val="0"/>
          <w:marTop w:val="0"/>
          <w:marBottom w:val="0"/>
          <w:divBdr>
            <w:top w:val="none" w:sz="0" w:space="0" w:color="auto"/>
            <w:left w:val="none" w:sz="0" w:space="0" w:color="auto"/>
            <w:bottom w:val="none" w:sz="0" w:space="0" w:color="auto"/>
            <w:right w:val="none" w:sz="0" w:space="0" w:color="auto"/>
          </w:divBdr>
          <w:divsChild>
            <w:div w:id="594745507">
              <w:marLeft w:val="0"/>
              <w:marRight w:val="0"/>
              <w:marTop w:val="0"/>
              <w:marBottom w:val="0"/>
              <w:divBdr>
                <w:top w:val="none" w:sz="0" w:space="0" w:color="auto"/>
                <w:left w:val="none" w:sz="0" w:space="0" w:color="auto"/>
                <w:bottom w:val="none" w:sz="0" w:space="0" w:color="auto"/>
                <w:right w:val="none" w:sz="0" w:space="0" w:color="auto"/>
              </w:divBdr>
            </w:div>
            <w:div w:id="833688200">
              <w:marLeft w:val="0"/>
              <w:marRight w:val="0"/>
              <w:marTop w:val="0"/>
              <w:marBottom w:val="0"/>
              <w:divBdr>
                <w:top w:val="none" w:sz="0" w:space="0" w:color="auto"/>
                <w:left w:val="none" w:sz="0" w:space="0" w:color="auto"/>
                <w:bottom w:val="none" w:sz="0" w:space="0" w:color="auto"/>
                <w:right w:val="none" w:sz="0" w:space="0" w:color="auto"/>
              </w:divBdr>
            </w:div>
            <w:div w:id="198326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4140">
      <w:bodyDiv w:val="1"/>
      <w:marLeft w:val="0"/>
      <w:marRight w:val="0"/>
      <w:marTop w:val="0"/>
      <w:marBottom w:val="0"/>
      <w:divBdr>
        <w:top w:val="none" w:sz="0" w:space="0" w:color="auto"/>
        <w:left w:val="none" w:sz="0" w:space="0" w:color="auto"/>
        <w:bottom w:val="none" w:sz="0" w:space="0" w:color="auto"/>
        <w:right w:val="none" w:sz="0" w:space="0" w:color="auto"/>
      </w:divBdr>
      <w:divsChild>
        <w:div w:id="698895748">
          <w:marLeft w:val="0"/>
          <w:marRight w:val="0"/>
          <w:marTop w:val="0"/>
          <w:marBottom w:val="0"/>
          <w:divBdr>
            <w:top w:val="none" w:sz="0" w:space="0" w:color="auto"/>
            <w:left w:val="none" w:sz="0" w:space="0" w:color="auto"/>
            <w:bottom w:val="none" w:sz="0" w:space="0" w:color="auto"/>
            <w:right w:val="none" w:sz="0" w:space="0" w:color="auto"/>
          </w:divBdr>
        </w:div>
        <w:div w:id="1131634760">
          <w:marLeft w:val="0"/>
          <w:marRight w:val="0"/>
          <w:marTop w:val="0"/>
          <w:marBottom w:val="0"/>
          <w:divBdr>
            <w:top w:val="none" w:sz="0" w:space="0" w:color="auto"/>
            <w:left w:val="none" w:sz="0" w:space="0" w:color="auto"/>
            <w:bottom w:val="none" w:sz="0" w:space="0" w:color="auto"/>
            <w:right w:val="none" w:sz="0" w:space="0" w:color="auto"/>
          </w:divBdr>
        </w:div>
        <w:div w:id="1225293788">
          <w:marLeft w:val="0"/>
          <w:marRight w:val="0"/>
          <w:marTop w:val="0"/>
          <w:marBottom w:val="0"/>
          <w:divBdr>
            <w:top w:val="none" w:sz="0" w:space="0" w:color="auto"/>
            <w:left w:val="none" w:sz="0" w:space="0" w:color="auto"/>
            <w:bottom w:val="none" w:sz="0" w:space="0" w:color="auto"/>
            <w:right w:val="none" w:sz="0" w:space="0" w:color="auto"/>
          </w:divBdr>
        </w:div>
        <w:div w:id="1424494951">
          <w:marLeft w:val="0"/>
          <w:marRight w:val="0"/>
          <w:marTop w:val="0"/>
          <w:marBottom w:val="0"/>
          <w:divBdr>
            <w:top w:val="none" w:sz="0" w:space="0" w:color="auto"/>
            <w:left w:val="none" w:sz="0" w:space="0" w:color="auto"/>
            <w:bottom w:val="none" w:sz="0" w:space="0" w:color="auto"/>
            <w:right w:val="none" w:sz="0" w:space="0" w:color="auto"/>
          </w:divBdr>
        </w:div>
        <w:div w:id="1477919430">
          <w:marLeft w:val="0"/>
          <w:marRight w:val="0"/>
          <w:marTop w:val="0"/>
          <w:marBottom w:val="0"/>
          <w:divBdr>
            <w:top w:val="none" w:sz="0" w:space="0" w:color="auto"/>
            <w:left w:val="none" w:sz="0" w:space="0" w:color="auto"/>
            <w:bottom w:val="none" w:sz="0" w:space="0" w:color="auto"/>
            <w:right w:val="none" w:sz="0" w:space="0" w:color="auto"/>
          </w:divBdr>
        </w:div>
      </w:divsChild>
    </w:div>
    <w:div w:id="888108229">
      <w:bodyDiv w:val="1"/>
      <w:marLeft w:val="0"/>
      <w:marRight w:val="0"/>
      <w:marTop w:val="0"/>
      <w:marBottom w:val="0"/>
      <w:divBdr>
        <w:top w:val="none" w:sz="0" w:space="0" w:color="auto"/>
        <w:left w:val="none" w:sz="0" w:space="0" w:color="auto"/>
        <w:bottom w:val="none" w:sz="0" w:space="0" w:color="auto"/>
        <w:right w:val="none" w:sz="0" w:space="0" w:color="auto"/>
      </w:divBdr>
      <w:divsChild>
        <w:div w:id="84498947">
          <w:marLeft w:val="0"/>
          <w:marRight w:val="0"/>
          <w:marTop w:val="0"/>
          <w:marBottom w:val="0"/>
          <w:divBdr>
            <w:top w:val="none" w:sz="0" w:space="0" w:color="auto"/>
            <w:left w:val="none" w:sz="0" w:space="0" w:color="auto"/>
            <w:bottom w:val="none" w:sz="0" w:space="0" w:color="auto"/>
            <w:right w:val="none" w:sz="0" w:space="0" w:color="auto"/>
          </w:divBdr>
        </w:div>
        <w:div w:id="130171336">
          <w:marLeft w:val="0"/>
          <w:marRight w:val="0"/>
          <w:marTop w:val="0"/>
          <w:marBottom w:val="0"/>
          <w:divBdr>
            <w:top w:val="none" w:sz="0" w:space="0" w:color="auto"/>
            <w:left w:val="none" w:sz="0" w:space="0" w:color="auto"/>
            <w:bottom w:val="none" w:sz="0" w:space="0" w:color="auto"/>
            <w:right w:val="none" w:sz="0" w:space="0" w:color="auto"/>
          </w:divBdr>
        </w:div>
        <w:div w:id="133302725">
          <w:marLeft w:val="0"/>
          <w:marRight w:val="0"/>
          <w:marTop w:val="0"/>
          <w:marBottom w:val="0"/>
          <w:divBdr>
            <w:top w:val="none" w:sz="0" w:space="0" w:color="auto"/>
            <w:left w:val="none" w:sz="0" w:space="0" w:color="auto"/>
            <w:bottom w:val="none" w:sz="0" w:space="0" w:color="auto"/>
            <w:right w:val="none" w:sz="0" w:space="0" w:color="auto"/>
          </w:divBdr>
        </w:div>
        <w:div w:id="307903575">
          <w:marLeft w:val="0"/>
          <w:marRight w:val="0"/>
          <w:marTop w:val="0"/>
          <w:marBottom w:val="0"/>
          <w:divBdr>
            <w:top w:val="none" w:sz="0" w:space="0" w:color="auto"/>
            <w:left w:val="none" w:sz="0" w:space="0" w:color="auto"/>
            <w:bottom w:val="none" w:sz="0" w:space="0" w:color="auto"/>
            <w:right w:val="none" w:sz="0" w:space="0" w:color="auto"/>
          </w:divBdr>
        </w:div>
        <w:div w:id="382295183">
          <w:marLeft w:val="0"/>
          <w:marRight w:val="0"/>
          <w:marTop w:val="0"/>
          <w:marBottom w:val="0"/>
          <w:divBdr>
            <w:top w:val="none" w:sz="0" w:space="0" w:color="auto"/>
            <w:left w:val="none" w:sz="0" w:space="0" w:color="auto"/>
            <w:bottom w:val="none" w:sz="0" w:space="0" w:color="auto"/>
            <w:right w:val="none" w:sz="0" w:space="0" w:color="auto"/>
          </w:divBdr>
        </w:div>
        <w:div w:id="516046990">
          <w:marLeft w:val="0"/>
          <w:marRight w:val="0"/>
          <w:marTop w:val="0"/>
          <w:marBottom w:val="0"/>
          <w:divBdr>
            <w:top w:val="none" w:sz="0" w:space="0" w:color="auto"/>
            <w:left w:val="none" w:sz="0" w:space="0" w:color="auto"/>
            <w:bottom w:val="none" w:sz="0" w:space="0" w:color="auto"/>
            <w:right w:val="none" w:sz="0" w:space="0" w:color="auto"/>
          </w:divBdr>
        </w:div>
        <w:div w:id="540173936">
          <w:marLeft w:val="0"/>
          <w:marRight w:val="0"/>
          <w:marTop w:val="0"/>
          <w:marBottom w:val="0"/>
          <w:divBdr>
            <w:top w:val="none" w:sz="0" w:space="0" w:color="auto"/>
            <w:left w:val="none" w:sz="0" w:space="0" w:color="auto"/>
            <w:bottom w:val="none" w:sz="0" w:space="0" w:color="auto"/>
            <w:right w:val="none" w:sz="0" w:space="0" w:color="auto"/>
          </w:divBdr>
        </w:div>
        <w:div w:id="591282232">
          <w:marLeft w:val="0"/>
          <w:marRight w:val="0"/>
          <w:marTop w:val="0"/>
          <w:marBottom w:val="0"/>
          <w:divBdr>
            <w:top w:val="none" w:sz="0" w:space="0" w:color="auto"/>
            <w:left w:val="none" w:sz="0" w:space="0" w:color="auto"/>
            <w:bottom w:val="none" w:sz="0" w:space="0" w:color="auto"/>
            <w:right w:val="none" w:sz="0" w:space="0" w:color="auto"/>
          </w:divBdr>
        </w:div>
        <w:div w:id="717170839">
          <w:marLeft w:val="0"/>
          <w:marRight w:val="0"/>
          <w:marTop w:val="0"/>
          <w:marBottom w:val="0"/>
          <w:divBdr>
            <w:top w:val="none" w:sz="0" w:space="0" w:color="auto"/>
            <w:left w:val="none" w:sz="0" w:space="0" w:color="auto"/>
            <w:bottom w:val="none" w:sz="0" w:space="0" w:color="auto"/>
            <w:right w:val="none" w:sz="0" w:space="0" w:color="auto"/>
          </w:divBdr>
        </w:div>
        <w:div w:id="890117952">
          <w:marLeft w:val="0"/>
          <w:marRight w:val="0"/>
          <w:marTop w:val="0"/>
          <w:marBottom w:val="0"/>
          <w:divBdr>
            <w:top w:val="none" w:sz="0" w:space="0" w:color="auto"/>
            <w:left w:val="none" w:sz="0" w:space="0" w:color="auto"/>
            <w:bottom w:val="none" w:sz="0" w:space="0" w:color="auto"/>
            <w:right w:val="none" w:sz="0" w:space="0" w:color="auto"/>
          </w:divBdr>
        </w:div>
        <w:div w:id="942615163">
          <w:marLeft w:val="0"/>
          <w:marRight w:val="0"/>
          <w:marTop w:val="0"/>
          <w:marBottom w:val="0"/>
          <w:divBdr>
            <w:top w:val="none" w:sz="0" w:space="0" w:color="auto"/>
            <w:left w:val="none" w:sz="0" w:space="0" w:color="auto"/>
            <w:bottom w:val="none" w:sz="0" w:space="0" w:color="auto"/>
            <w:right w:val="none" w:sz="0" w:space="0" w:color="auto"/>
          </w:divBdr>
        </w:div>
        <w:div w:id="1018045175">
          <w:marLeft w:val="0"/>
          <w:marRight w:val="0"/>
          <w:marTop w:val="0"/>
          <w:marBottom w:val="0"/>
          <w:divBdr>
            <w:top w:val="none" w:sz="0" w:space="0" w:color="auto"/>
            <w:left w:val="none" w:sz="0" w:space="0" w:color="auto"/>
            <w:bottom w:val="none" w:sz="0" w:space="0" w:color="auto"/>
            <w:right w:val="none" w:sz="0" w:space="0" w:color="auto"/>
          </w:divBdr>
        </w:div>
        <w:div w:id="1165366756">
          <w:marLeft w:val="0"/>
          <w:marRight w:val="0"/>
          <w:marTop w:val="0"/>
          <w:marBottom w:val="0"/>
          <w:divBdr>
            <w:top w:val="none" w:sz="0" w:space="0" w:color="auto"/>
            <w:left w:val="none" w:sz="0" w:space="0" w:color="auto"/>
            <w:bottom w:val="none" w:sz="0" w:space="0" w:color="auto"/>
            <w:right w:val="none" w:sz="0" w:space="0" w:color="auto"/>
          </w:divBdr>
        </w:div>
        <w:div w:id="1463421213">
          <w:marLeft w:val="0"/>
          <w:marRight w:val="0"/>
          <w:marTop w:val="0"/>
          <w:marBottom w:val="0"/>
          <w:divBdr>
            <w:top w:val="none" w:sz="0" w:space="0" w:color="auto"/>
            <w:left w:val="none" w:sz="0" w:space="0" w:color="auto"/>
            <w:bottom w:val="none" w:sz="0" w:space="0" w:color="auto"/>
            <w:right w:val="none" w:sz="0" w:space="0" w:color="auto"/>
          </w:divBdr>
        </w:div>
        <w:div w:id="1535775951">
          <w:marLeft w:val="0"/>
          <w:marRight w:val="0"/>
          <w:marTop w:val="0"/>
          <w:marBottom w:val="0"/>
          <w:divBdr>
            <w:top w:val="none" w:sz="0" w:space="0" w:color="auto"/>
            <w:left w:val="none" w:sz="0" w:space="0" w:color="auto"/>
            <w:bottom w:val="none" w:sz="0" w:space="0" w:color="auto"/>
            <w:right w:val="none" w:sz="0" w:space="0" w:color="auto"/>
          </w:divBdr>
        </w:div>
        <w:div w:id="1605572520">
          <w:marLeft w:val="0"/>
          <w:marRight w:val="0"/>
          <w:marTop w:val="0"/>
          <w:marBottom w:val="0"/>
          <w:divBdr>
            <w:top w:val="none" w:sz="0" w:space="0" w:color="auto"/>
            <w:left w:val="none" w:sz="0" w:space="0" w:color="auto"/>
            <w:bottom w:val="none" w:sz="0" w:space="0" w:color="auto"/>
            <w:right w:val="none" w:sz="0" w:space="0" w:color="auto"/>
          </w:divBdr>
        </w:div>
        <w:div w:id="1631546424">
          <w:marLeft w:val="0"/>
          <w:marRight w:val="0"/>
          <w:marTop w:val="0"/>
          <w:marBottom w:val="0"/>
          <w:divBdr>
            <w:top w:val="none" w:sz="0" w:space="0" w:color="auto"/>
            <w:left w:val="none" w:sz="0" w:space="0" w:color="auto"/>
            <w:bottom w:val="none" w:sz="0" w:space="0" w:color="auto"/>
            <w:right w:val="none" w:sz="0" w:space="0" w:color="auto"/>
          </w:divBdr>
        </w:div>
        <w:div w:id="1824933686">
          <w:marLeft w:val="0"/>
          <w:marRight w:val="0"/>
          <w:marTop w:val="0"/>
          <w:marBottom w:val="0"/>
          <w:divBdr>
            <w:top w:val="none" w:sz="0" w:space="0" w:color="auto"/>
            <w:left w:val="none" w:sz="0" w:space="0" w:color="auto"/>
            <w:bottom w:val="none" w:sz="0" w:space="0" w:color="auto"/>
            <w:right w:val="none" w:sz="0" w:space="0" w:color="auto"/>
          </w:divBdr>
        </w:div>
      </w:divsChild>
    </w:div>
    <w:div w:id="916743461">
      <w:bodyDiv w:val="1"/>
      <w:marLeft w:val="0"/>
      <w:marRight w:val="0"/>
      <w:marTop w:val="0"/>
      <w:marBottom w:val="0"/>
      <w:divBdr>
        <w:top w:val="none" w:sz="0" w:space="0" w:color="auto"/>
        <w:left w:val="none" w:sz="0" w:space="0" w:color="auto"/>
        <w:bottom w:val="none" w:sz="0" w:space="0" w:color="auto"/>
        <w:right w:val="none" w:sz="0" w:space="0" w:color="auto"/>
      </w:divBdr>
    </w:div>
    <w:div w:id="936408144">
      <w:bodyDiv w:val="1"/>
      <w:marLeft w:val="0"/>
      <w:marRight w:val="0"/>
      <w:marTop w:val="0"/>
      <w:marBottom w:val="0"/>
      <w:divBdr>
        <w:top w:val="none" w:sz="0" w:space="0" w:color="auto"/>
        <w:left w:val="none" w:sz="0" w:space="0" w:color="auto"/>
        <w:bottom w:val="none" w:sz="0" w:space="0" w:color="auto"/>
        <w:right w:val="none" w:sz="0" w:space="0" w:color="auto"/>
      </w:divBdr>
      <w:divsChild>
        <w:div w:id="13658027">
          <w:marLeft w:val="0"/>
          <w:marRight w:val="0"/>
          <w:marTop w:val="0"/>
          <w:marBottom w:val="0"/>
          <w:divBdr>
            <w:top w:val="none" w:sz="0" w:space="0" w:color="auto"/>
            <w:left w:val="none" w:sz="0" w:space="0" w:color="auto"/>
            <w:bottom w:val="none" w:sz="0" w:space="0" w:color="auto"/>
            <w:right w:val="none" w:sz="0" w:space="0" w:color="auto"/>
          </w:divBdr>
        </w:div>
        <w:div w:id="784620160">
          <w:marLeft w:val="0"/>
          <w:marRight w:val="0"/>
          <w:marTop w:val="0"/>
          <w:marBottom w:val="0"/>
          <w:divBdr>
            <w:top w:val="none" w:sz="0" w:space="0" w:color="auto"/>
            <w:left w:val="none" w:sz="0" w:space="0" w:color="auto"/>
            <w:bottom w:val="none" w:sz="0" w:space="0" w:color="auto"/>
            <w:right w:val="none" w:sz="0" w:space="0" w:color="auto"/>
          </w:divBdr>
        </w:div>
      </w:divsChild>
    </w:div>
    <w:div w:id="939030113">
      <w:bodyDiv w:val="1"/>
      <w:marLeft w:val="0"/>
      <w:marRight w:val="0"/>
      <w:marTop w:val="0"/>
      <w:marBottom w:val="0"/>
      <w:divBdr>
        <w:top w:val="none" w:sz="0" w:space="0" w:color="auto"/>
        <w:left w:val="none" w:sz="0" w:space="0" w:color="auto"/>
        <w:bottom w:val="none" w:sz="0" w:space="0" w:color="auto"/>
        <w:right w:val="none" w:sz="0" w:space="0" w:color="auto"/>
      </w:divBdr>
    </w:div>
    <w:div w:id="939678206">
      <w:bodyDiv w:val="1"/>
      <w:marLeft w:val="0"/>
      <w:marRight w:val="0"/>
      <w:marTop w:val="0"/>
      <w:marBottom w:val="0"/>
      <w:divBdr>
        <w:top w:val="none" w:sz="0" w:space="0" w:color="auto"/>
        <w:left w:val="none" w:sz="0" w:space="0" w:color="auto"/>
        <w:bottom w:val="none" w:sz="0" w:space="0" w:color="auto"/>
        <w:right w:val="none" w:sz="0" w:space="0" w:color="auto"/>
      </w:divBdr>
      <w:divsChild>
        <w:div w:id="271666030">
          <w:marLeft w:val="0"/>
          <w:marRight w:val="0"/>
          <w:marTop w:val="0"/>
          <w:marBottom w:val="0"/>
          <w:divBdr>
            <w:top w:val="none" w:sz="0" w:space="0" w:color="auto"/>
            <w:left w:val="none" w:sz="0" w:space="0" w:color="auto"/>
            <w:bottom w:val="none" w:sz="0" w:space="0" w:color="auto"/>
            <w:right w:val="none" w:sz="0" w:space="0" w:color="auto"/>
          </w:divBdr>
        </w:div>
        <w:div w:id="817915272">
          <w:marLeft w:val="0"/>
          <w:marRight w:val="0"/>
          <w:marTop w:val="0"/>
          <w:marBottom w:val="0"/>
          <w:divBdr>
            <w:top w:val="none" w:sz="0" w:space="0" w:color="auto"/>
            <w:left w:val="none" w:sz="0" w:space="0" w:color="auto"/>
            <w:bottom w:val="none" w:sz="0" w:space="0" w:color="auto"/>
            <w:right w:val="none" w:sz="0" w:space="0" w:color="auto"/>
          </w:divBdr>
        </w:div>
        <w:div w:id="988368234">
          <w:marLeft w:val="0"/>
          <w:marRight w:val="0"/>
          <w:marTop w:val="0"/>
          <w:marBottom w:val="0"/>
          <w:divBdr>
            <w:top w:val="none" w:sz="0" w:space="0" w:color="auto"/>
            <w:left w:val="none" w:sz="0" w:space="0" w:color="auto"/>
            <w:bottom w:val="none" w:sz="0" w:space="0" w:color="auto"/>
            <w:right w:val="none" w:sz="0" w:space="0" w:color="auto"/>
          </w:divBdr>
        </w:div>
        <w:div w:id="1146246019">
          <w:marLeft w:val="0"/>
          <w:marRight w:val="0"/>
          <w:marTop w:val="0"/>
          <w:marBottom w:val="0"/>
          <w:divBdr>
            <w:top w:val="none" w:sz="0" w:space="0" w:color="auto"/>
            <w:left w:val="none" w:sz="0" w:space="0" w:color="auto"/>
            <w:bottom w:val="none" w:sz="0" w:space="0" w:color="auto"/>
            <w:right w:val="none" w:sz="0" w:space="0" w:color="auto"/>
          </w:divBdr>
        </w:div>
        <w:div w:id="1212108455">
          <w:marLeft w:val="0"/>
          <w:marRight w:val="0"/>
          <w:marTop w:val="0"/>
          <w:marBottom w:val="0"/>
          <w:divBdr>
            <w:top w:val="none" w:sz="0" w:space="0" w:color="auto"/>
            <w:left w:val="none" w:sz="0" w:space="0" w:color="auto"/>
            <w:bottom w:val="none" w:sz="0" w:space="0" w:color="auto"/>
            <w:right w:val="none" w:sz="0" w:space="0" w:color="auto"/>
          </w:divBdr>
        </w:div>
        <w:div w:id="1349527596">
          <w:marLeft w:val="0"/>
          <w:marRight w:val="0"/>
          <w:marTop w:val="0"/>
          <w:marBottom w:val="0"/>
          <w:divBdr>
            <w:top w:val="none" w:sz="0" w:space="0" w:color="auto"/>
            <w:left w:val="none" w:sz="0" w:space="0" w:color="auto"/>
            <w:bottom w:val="none" w:sz="0" w:space="0" w:color="auto"/>
            <w:right w:val="none" w:sz="0" w:space="0" w:color="auto"/>
          </w:divBdr>
        </w:div>
        <w:div w:id="1468933130">
          <w:marLeft w:val="0"/>
          <w:marRight w:val="0"/>
          <w:marTop w:val="0"/>
          <w:marBottom w:val="0"/>
          <w:divBdr>
            <w:top w:val="none" w:sz="0" w:space="0" w:color="auto"/>
            <w:left w:val="none" w:sz="0" w:space="0" w:color="auto"/>
            <w:bottom w:val="none" w:sz="0" w:space="0" w:color="auto"/>
            <w:right w:val="none" w:sz="0" w:space="0" w:color="auto"/>
          </w:divBdr>
        </w:div>
        <w:div w:id="1620646529">
          <w:marLeft w:val="0"/>
          <w:marRight w:val="0"/>
          <w:marTop w:val="0"/>
          <w:marBottom w:val="0"/>
          <w:divBdr>
            <w:top w:val="none" w:sz="0" w:space="0" w:color="auto"/>
            <w:left w:val="none" w:sz="0" w:space="0" w:color="auto"/>
            <w:bottom w:val="none" w:sz="0" w:space="0" w:color="auto"/>
            <w:right w:val="none" w:sz="0" w:space="0" w:color="auto"/>
          </w:divBdr>
        </w:div>
        <w:div w:id="1816557551">
          <w:marLeft w:val="0"/>
          <w:marRight w:val="0"/>
          <w:marTop w:val="0"/>
          <w:marBottom w:val="0"/>
          <w:divBdr>
            <w:top w:val="none" w:sz="0" w:space="0" w:color="auto"/>
            <w:left w:val="none" w:sz="0" w:space="0" w:color="auto"/>
            <w:bottom w:val="none" w:sz="0" w:space="0" w:color="auto"/>
            <w:right w:val="none" w:sz="0" w:space="0" w:color="auto"/>
          </w:divBdr>
        </w:div>
        <w:div w:id="1823767876">
          <w:marLeft w:val="0"/>
          <w:marRight w:val="0"/>
          <w:marTop w:val="0"/>
          <w:marBottom w:val="0"/>
          <w:divBdr>
            <w:top w:val="none" w:sz="0" w:space="0" w:color="auto"/>
            <w:left w:val="none" w:sz="0" w:space="0" w:color="auto"/>
            <w:bottom w:val="none" w:sz="0" w:space="0" w:color="auto"/>
            <w:right w:val="none" w:sz="0" w:space="0" w:color="auto"/>
          </w:divBdr>
        </w:div>
        <w:div w:id="2132940674">
          <w:marLeft w:val="0"/>
          <w:marRight w:val="0"/>
          <w:marTop w:val="0"/>
          <w:marBottom w:val="0"/>
          <w:divBdr>
            <w:top w:val="none" w:sz="0" w:space="0" w:color="auto"/>
            <w:left w:val="none" w:sz="0" w:space="0" w:color="auto"/>
            <w:bottom w:val="none" w:sz="0" w:space="0" w:color="auto"/>
            <w:right w:val="none" w:sz="0" w:space="0" w:color="auto"/>
          </w:divBdr>
        </w:div>
      </w:divsChild>
    </w:div>
    <w:div w:id="954599691">
      <w:bodyDiv w:val="1"/>
      <w:marLeft w:val="0"/>
      <w:marRight w:val="0"/>
      <w:marTop w:val="0"/>
      <w:marBottom w:val="0"/>
      <w:divBdr>
        <w:top w:val="none" w:sz="0" w:space="0" w:color="auto"/>
        <w:left w:val="none" w:sz="0" w:space="0" w:color="auto"/>
        <w:bottom w:val="none" w:sz="0" w:space="0" w:color="auto"/>
        <w:right w:val="none" w:sz="0" w:space="0" w:color="auto"/>
      </w:divBdr>
      <w:divsChild>
        <w:div w:id="648632631">
          <w:marLeft w:val="0"/>
          <w:marRight w:val="0"/>
          <w:marTop w:val="0"/>
          <w:marBottom w:val="0"/>
          <w:divBdr>
            <w:top w:val="none" w:sz="0" w:space="0" w:color="auto"/>
            <w:left w:val="none" w:sz="0" w:space="0" w:color="auto"/>
            <w:bottom w:val="none" w:sz="0" w:space="0" w:color="auto"/>
            <w:right w:val="none" w:sz="0" w:space="0" w:color="auto"/>
          </w:divBdr>
        </w:div>
        <w:div w:id="873347549">
          <w:marLeft w:val="0"/>
          <w:marRight w:val="0"/>
          <w:marTop w:val="0"/>
          <w:marBottom w:val="0"/>
          <w:divBdr>
            <w:top w:val="none" w:sz="0" w:space="0" w:color="auto"/>
            <w:left w:val="none" w:sz="0" w:space="0" w:color="auto"/>
            <w:bottom w:val="none" w:sz="0" w:space="0" w:color="auto"/>
            <w:right w:val="none" w:sz="0" w:space="0" w:color="auto"/>
          </w:divBdr>
        </w:div>
        <w:div w:id="893734986">
          <w:marLeft w:val="0"/>
          <w:marRight w:val="0"/>
          <w:marTop w:val="0"/>
          <w:marBottom w:val="0"/>
          <w:divBdr>
            <w:top w:val="none" w:sz="0" w:space="0" w:color="auto"/>
            <w:left w:val="none" w:sz="0" w:space="0" w:color="auto"/>
            <w:bottom w:val="none" w:sz="0" w:space="0" w:color="auto"/>
            <w:right w:val="none" w:sz="0" w:space="0" w:color="auto"/>
          </w:divBdr>
        </w:div>
        <w:div w:id="1120077807">
          <w:marLeft w:val="0"/>
          <w:marRight w:val="0"/>
          <w:marTop w:val="0"/>
          <w:marBottom w:val="0"/>
          <w:divBdr>
            <w:top w:val="none" w:sz="0" w:space="0" w:color="auto"/>
            <w:left w:val="none" w:sz="0" w:space="0" w:color="auto"/>
            <w:bottom w:val="none" w:sz="0" w:space="0" w:color="auto"/>
            <w:right w:val="none" w:sz="0" w:space="0" w:color="auto"/>
          </w:divBdr>
        </w:div>
        <w:div w:id="1886789330">
          <w:marLeft w:val="0"/>
          <w:marRight w:val="0"/>
          <w:marTop w:val="0"/>
          <w:marBottom w:val="0"/>
          <w:divBdr>
            <w:top w:val="none" w:sz="0" w:space="0" w:color="auto"/>
            <w:left w:val="none" w:sz="0" w:space="0" w:color="auto"/>
            <w:bottom w:val="none" w:sz="0" w:space="0" w:color="auto"/>
            <w:right w:val="none" w:sz="0" w:space="0" w:color="auto"/>
          </w:divBdr>
        </w:div>
        <w:div w:id="1887642164">
          <w:marLeft w:val="0"/>
          <w:marRight w:val="0"/>
          <w:marTop w:val="0"/>
          <w:marBottom w:val="0"/>
          <w:divBdr>
            <w:top w:val="none" w:sz="0" w:space="0" w:color="auto"/>
            <w:left w:val="none" w:sz="0" w:space="0" w:color="auto"/>
            <w:bottom w:val="none" w:sz="0" w:space="0" w:color="auto"/>
            <w:right w:val="none" w:sz="0" w:space="0" w:color="auto"/>
          </w:divBdr>
        </w:div>
        <w:div w:id="1898517756">
          <w:marLeft w:val="0"/>
          <w:marRight w:val="0"/>
          <w:marTop w:val="0"/>
          <w:marBottom w:val="0"/>
          <w:divBdr>
            <w:top w:val="none" w:sz="0" w:space="0" w:color="auto"/>
            <w:left w:val="none" w:sz="0" w:space="0" w:color="auto"/>
            <w:bottom w:val="none" w:sz="0" w:space="0" w:color="auto"/>
            <w:right w:val="none" w:sz="0" w:space="0" w:color="auto"/>
          </w:divBdr>
        </w:div>
      </w:divsChild>
    </w:div>
    <w:div w:id="972948630">
      <w:bodyDiv w:val="1"/>
      <w:marLeft w:val="0"/>
      <w:marRight w:val="0"/>
      <w:marTop w:val="0"/>
      <w:marBottom w:val="0"/>
      <w:divBdr>
        <w:top w:val="none" w:sz="0" w:space="0" w:color="auto"/>
        <w:left w:val="none" w:sz="0" w:space="0" w:color="auto"/>
        <w:bottom w:val="none" w:sz="0" w:space="0" w:color="auto"/>
        <w:right w:val="none" w:sz="0" w:space="0" w:color="auto"/>
      </w:divBdr>
      <w:divsChild>
        <w:div w:id="242833460">
          <w:marLeft w:val="0"/>
          <w:marRight w:val="0"/>
          <w:marTop w:val="0"/>
          <w:marBottom w:val="0"/>
          <w:divBdr>
            <w:top w:val="none" w:sz="0" w:space="0" w:color="auto"/>
            <w:left w:val="none" w:sz="0" w:space="0" w:color="auto"/>
            <w:bottom w:val="none" w:sz="0" w:space="0" w:color="auto"/>
            <w:right w:val="none" w:sz="0" w:space="0" w:color="auto"/>
          </w:divBdr>
        </w:div>
        <w:div w:id="352849983">
          <w:marLeft w:val="0"/>
          <w:marRight w:val="0"/>
          <w:marTop w:val="0"/>
          <w:marBottom w:val="0"/>
          <w:divBdr>
            <w:top w:val="none" w:sz="0" w:space="0" w:color="auto"/>
            <w:left w:val="none" w:sz="0" w:space="0" w:color="auto"/>
            <w:bottom w:val="none" w:sz="0" w:space="0" w:color="auto"/>
            <w:right w:val="none" w:sz="0" w:space="0" w:color="auto"/>
          </w:divBdr>
        </w:div>
        <w:div w:id="375931028">
          <w:marLeft w:val="0"/>
          <w:marRight w:val="0"/>
          <w:marTop w:val="0"/>
          <w:marBottom w:val="0"/>
          <w:divBdr>
            <w:top w:val="none" w:sz="0" w:space="0" w:color="auto"/>
            <w:left w:val="none" w:sz="0" w:space="0" w:color="auto"/>
            <w:bottom w:val="none" w:sz="0" w:space="0" w:color="auto"/>
            <w:right w:val="none" w:sz="0" w:space="0" w:color="auto"/>
          </w:divBdr>
        </w:div>
        <w:div w:id="578637192">
          <w:marLeft w:val="0"/>
          <w:marRight w:val="0"/>
          <w:marTop w:val="0"/>
          <w:marBottom w:val="0"/>
          <w:divBdr>
            <w:top w:val="none" w:sz="0" w:space="0" w:color="auto"/>
            <w:left w:val="none" w:sz="0" w:space="0" w:color="auto"/>
            <w:bottom w:val="none" w:sz="0" w:space="0" w:color="auto"/>
            <w:right w:val="none" w:sz="0" w:space="0" w:color="auto"/>
          </w:divBdr>
        </w:div>
        <w:div w:id="790125214">
          <w:marLeft w:val="0"/>
          <w:marRight w:val="0"/>
          <w:marTop w:val="0"/>
          <w:marBottom w:val="0"/>
          <w:divBdr>
            <w:top w:val="none" w:sz="0" w:space="0" w:color="auto"/>
            <w:left w:val="none" w:sz="0" w:space="0" w:color="auto"/>
            <w:bottom w:val="none" w:sz="0" w:space="0" w:color="auto"/>
            <w:right w:val="none" w:sz="0" w:space="0" w:color="auto"/>
          </w:divBdr>
        </w:div>
        <w:div w:id="937519515">
          <w:marLeft w:val="0"/>
          <w:marRight w:val="0"/>
          <w:marTop w:val="0"/>
          <w:marBottom w:val="0"/>
          <w:divBdr>
            <w:top w:val="none" w:sz="0" w:space="0" w:color="auto"/>
            <w:left w:val="none" w:sz="0" w:space="0" w:color="auto"/>
            <w:bottom w:val="none" w:sz="0" w:space="0" w:color="auto"/>
            <w:right w:val="none" w:sz="0" w:space="0" w:color="auto"/>
          </w:divBdr>
        </w:div>
        <w:div w:id="970862691">
          <w:marLeft w:val="0"/>
          <w:marRight w:val="0"/>
          <w:marTop w:val="0"/>
          <w:marBottom w:val="0"/>
          <w:divBdr>
            <w:top w:val="none" w:sz="0" w:space="0" w:color="auto"/>
            <w:left w:val="none" w:sz="0" w:space="0" w:color="auto"/>
            <w:bottom w:val="none" w:sz="0" w:space="0" w:color="auto"/>
            <w:right w:val="none" w:sz="0" w:space="0" w:color="auto"/>
          </w:divBdr>
        </w:div>
        <w:div w:id="1287270601">
          <w:marLeft w:val="0"/>
          <w:marRight w:val="0"/>
          <w:marTop w:val="0"/>
          <w:marBottom w:val="0"/>
          <w:divBdr>
            <w:top w:val="none" w:sz="0" w:space="0" w:color="auto"/>
            <w:left w:val="none" w:sz="0" w:space="0" w:color="auto"/>
            <w:bottom w:val="none" w:sz="0" w:space="0" w:color="auto"/>
            <w:right w:val="none" w:sz="0" w:space="0" w:color="auto"/>
          </w:divBdr>
        </w:div>
        <w:div w:id="1686588540">
          <w:marLeft w:val="0"/>
          <w:marRight w:val="0"/>
          <w:marTop w:val="0"/>
          <w:marBottom w:val="0"/>
          <w:divBdr>
            <w:top w:val="none" w:sz="0" w:space="0" w:color="auto"/>
            <w:left w:val="none" w:sz="0" w:space="0" w:color="auto"/>
            <w:bottom w:val="none" w:sz="0" w:space="0" w:color="auto"/>
            <w:right w:val="none" w:sz="0" w:space="0" w:color="auto"/>
          </w:divBdr>
        </w:div>
        <w:div w:id="1714815578">
          <w:marLeft w:val="0"/>
          <w:marRight w:val="0"/>
          <w:marTop w:val="0"/>
          <w:marBottom w:val="0"/>
          <w:divBdr>
            <w:top w:val="none" w:sz="0" w:space="0" w:color="auto"/>
            <w:left w:val="none" w:sz="0" w:space="0" w:color="auto"/>
            <w:bottom w:val="none" w:sz="0" w:space="0" w:color="auto"/>
            <w:right w:val="none" w:sz="0" w:space="0" w:color="auto"/>
          </w:divBdr>
        </w:div>
        <w:div w:id="1761563026">
          <w:marLeft w:val="0"/>
          <w:marRight w:val="0"/>
          <w:marTop w:val="0"/>
          <w:marBottom w:val="0"/>
          <w:divBdr>
            <w:top w:val="none" w:sz="0" w:space="0" w:color="auto"/>
            <w:left w:val="none" w:sz="0" w:space="0" w:color="auto"/>
            <w:bottom w:val="none" w:sz="0" w:space="0" w:color="auto"/>
            <w:right w:val="none" w:sz="0" w:space="0" w:color="auto"/>
          </w:divBdr>
        </w:div>
        <w:div w:id="1802189268">
          <w:marLeft w:val="0"/>
          <w:marRight w:val="0"/>
          <w:marTop w:val="0"/>
          <w:marBottom w:val="0"/>
          <w:divBdr>
            <w:top w:val="none" w:sz="0" w:space="0" w:color="auto"/>
            <w:left w:val="none" w:sz="0" w:space="0" w:color="auto"/>
            <w:bottom w:val="none" w:sz="0" w:space="0" w:color="auto"/>
            <w:right w:val="none" w:sz="0" w:space="0" w:color="auto"/>
          </w:divBdr>
        </w:div>
        <w:div w:id="1825586705">
          <w:marLeft w:val="0"/>
          <w:marRight w:val="0"/>
          <w:marTop w:val="0"/>
          <w:marBottom w:val="0"/>
          <w:divBdr>
            <w:top w:val="none" w:sz="0" w:space="0" w:color="auto"/>
            <w:left w:val="none" w:sz="0" w:space="0" w:color="auto"/>
            <w:bottom w:val="none" w:sz="0" w:space="0" w:color="auto"/>
            <w:right w:val="none" w:sz="0" w:space="0" w:color="auto"/>
          </w:divBdr>
        </w:div>
        <w:div w:id="1827436343">
          <w:marLeft w:val="0"/>
          <w:marRight w:val="0"/>
          <w:marTop w:val="0"/>
          <w:marBottom w:val="0"/>
          <w:divBdr>
            <w:top w:val="none" w:sz="0" w:space="0" w:color="auto"/>
            <w:left w:val="none" w:sz="0" w:space="0" w:color="auto"/>
            <w:bottom w:val="none" w:sz="0" w:space="0" w:color="auto"/>
            <w:right w:val="none" w:sz="0" w:space="0" w:color="auto"/>
          </w:divBdr>
        </w:div>
        <w:div w:id="1872330167">
          <w:marLeft w:val="0"/>
          <w:marRight w:val="0"/>
          <w:marTop w:val="0"/>
          <w:marBottom w:val="0"/>
          <w:divBdr>
            <w:top w:val="none" w:sz="0" w:space="0" w:color="auto"/>
            <w:left w:val="none" w:sz="0" w:space="0" w:color="auto"/>
            <w:bottom w:val="none" w:sz="0" w:space="0" w:color="auto"/>
            <w:right w:val="none" w:sz="0" w:space="0" w:color="auto"/>
          </w:divBdr>
        </w:div>
        <w:div w:id="1884520133">
          <w:marLeft w:val="0"/>
          <w:marRight w:val="0"/>
          <w:marTop w:val="0"/>
          <w:marBottom w:val="0"/>
          <w:divBdr>
            <w:top w:val="none" w:sz="0" w:space="0" w:color="auto"/>
            <w:left w:val="none" w:sz="0" w:space="0" w:color="auto"/>
            <w:bottom w:val="none" w:sz="0" w:space="0" w:color="auto"/>
            <w:right w:val="none" w:sz="0" w:space="0" w:color="auto"/>
          </w:divBdr>
        </w:div>
        <w:div w:id="1925726059">
          <w:marLeft w:val="0"/>
          <w:marRight w:val="0"/>
          <w:marTop w:val="0"/>
          <w:marBottom w:val="0"/>
          <w:divBdr>
            <w:top w:val="none" w:sz="0" w:space="0" w:color="auto"/>
            <w:left w:val="none" w:sz="0" w:space="0" w:color="auto"/>
            <w:bottom w:val="none" w:sz="0" w:space="0" w:color="auto"/>
            <w:right w:val="none" w:sz="0" w:space="0" w:color="auto"/>
          </w:divBdr>
        </w:div>
        <w:div w:id="2002000071">
          <w:marLeft w:val="0"/>
          <w:marRight w:val="0"/>
          <w:marTop w:val="0"/>
          <w:marBottom w:val="0"/>
          <w:divBdr>
            <w:top w:val="none" w:sz="0" w:space="0" w:color="auto"/>
            <w:left w:val="none" w:sz="0" w:space="0" w:color="auto"/>
            <w:bottom w:val="none" w:sz="0" w:space="0" w:color="auto"/>
            <w:right w:val="none" w:sz="0" w:space="0" w:color="auto"/>
          </w:divBdr>
        </w:div>
      </w:divsChild>
    </w:div>
    <w:div w:id="986319120">
      <w:bodyDiv w:val="1"/>
      <w:marLeft w:val="0"/>
      <w:marRight w:val="0"/>
      <w:marTop w:val="0"/>
      <w:marBottom w:val="0"/>
      <w:divBdr>
        <w:top w:val="none" w:sz="0" w:space="0" w:color="auto"/>
        <w:left w:val="none" w:sz="0" w:space="0" w:color="auto"/>
        <w:bottom w:val="none" w:sz="0" w:space="0" w:color="auto"/>
        <w:right w:val="none" w:sz="0" w:space="0" w:color="auto"/>
      </w:divBdr>
      <w:divsChild>
        <w:div w:id="580456742">
          <w:marLeft w:val="0"/>
          <w:marRight w:val="0"/>
          <w:marTop w:val="0"/>
          <w:marBottom w:val="0"/>
          <w:divBdr>
            <w:top w:val="none" w:sz="0" w:space="0" w:color="auto"/>
            <w:left w:val="none" w:sz="0" w:space="0" w:color="auto"/>
            <w:bottom w:val="none" w:sz="0" w:space="0" w:color="auto"/>
            <w:right w:val="none" w:sz="0" w:space="0" w:color="auto"/>
          </w:divBdr>
        </w:div>
        <w:div w:id="1755122465">
          <w:marLeft w:val="0"/>
          <w:marRight w:val="0"/>
          <w:marTop w:val="0"/>
          <w:marBottom w:val="0"/>
          <w:divBdr>
            <w:top w:val="none" w:sz="0" w:space="0" w:color="auto"/>
            <w:left w:val="none" w:sz="0" w:space="0" w:color="auto"/>
            <w:bottom w:val="none" w:sz="0" w:space="0" w:color="auto"/>
            <w:right w:val="none" w:sz="0" w:space="0" w:color="auto"/>
          </w:divBdr>
        </w:div>
        <w:div w:id="1975871100">
          <w:marLeft w:val="0"/>
          <w:marRight w:val="0"/>
          <w:marTop w:val="0"/>
          <w:marBottom w:val="0"/>
          <w:divBdr>
            <w:top w:val="none" w:sz="0" w:space="0" w:color="auto"/>
            <w:left w:val="none" w:sz="0" w:space="0" w:color="auto"/>
            <w:bottom w:val="none" w:sz="0" w:space="0" w:color="auto"/>
            <w:right w:val="none" w:sz="0" w:space="0" w:color="auto"/>
          </w:divBdr>
        </w:div>
      </w:divsChild>
    </w:div>
    <w:div w:id="1004285415">
      <w:bodyDiv w:val="1"/>
      <w:marLeft w:val="0"/>
      <w:marRight w:val="0"/>
      <w:marTop w:val="0"/>
      <w:marBottom w:val="0"/>
      <w:divBdr>
        <w:top w:val="none" w:sz="0" w:space="0" w:color="auto"/>
        <w:left w:val="none" w:sz="0" w:space="0" w:color="auto"/>
        <w:bottom w:val="none" w:sz="0" w:space="0" w:color="auto"/>
        <w:right w:val="none" w:sz="0" w:space="0" w:color="auto"/>
      </w:divBdr>
      <w:divsChild>
        <w:div w:id="123818448">
          <w:marLeft w:val="0"/>
          <w:marRight w:val="0"/>
          <w:marTop w:val="0"/>
          <w:marBottom w:val="0"/>
          <w:divBdr>
            <w:top w:val="none" w:sz="0" w:space="0" w:color="auto"/>
            <w:left w:val="none" w:sz="0" w:space="0" w:color="auto"/>
            <w:bottom w:val="none" w:sz="0" w:space="0" w:color="auto"/>
            <w:right w:val="none" w:sz="0" w:space="0" w:color="auto"/>
          </w:divBdr>
        </w:div>
        <w:div w:id="1096288289">
          <w:marLeft w:val="0"/>
          <w:marRight w:val="0"/>
          <w:marTop w:val="0"/>
          <w:marBottom w:val="0"/>
          <w:divBdr>
            <w:top w:val="none" w:sz="0" w:space="0" w:color="auto"/>
            <w:left w:val="none" w:sz="0" w:space="0" w:color="auto"/>
            <w:bottom w:val="none" w:sz="0" w:space="0" w:color="auto"/>
            <w:right w:val="none" w:sz="0" w:space="0" w:color="auto"/>
          </w:divBdr>
        </w:div>
        <w:div w:id="1474830435">
          <w:marLeft w:val="0"/>
          <w:marRight w:val="0"/>
          <w:marTop w:val="0"/>
          <w:marBottom w:val="0"/>
          <w:divBdr>
            <w:top w:val="none" w:sz="0" w:space="0" w:color="auto"/>
            <w:left w:val="none" w:sz="0" w:space="0" w:color="auto"/>
            <w:bottom w:val="none" w:sz="0" w:space="0" w:color="auto"/>
            <w:right w:val="none" w:sz="0" w:space="0" w:color="auto"/>
          </w:divBdr>
        </w:div>
      </w:divsChild>
    </w:div>
    <w:div w:id="1018386151">
      <w:bodyDiv w:val="1"/>
      <w:marLeft w:val="0"/>
      <w:marRight w:val="0"/>
      <w:marTop w:val="0"/>
      <w:marBottom w:val="0"/>
      <w:divBdr>
        <w:top w:val="none" w:sz="0" w:space="0" w:color="auto"/>
        <w:left w:val="none" w:sz="0" w:space="0" w:color="auto"/>
        <w:bottom w:val="none" w:sz="0" w:space="0" w:color="auto"/>
        <w:right w:val="none" w:sz="0" w:space="0" w:color="auto"/>
      </w:divBdr>
      <w:divsChild>
        <w:div w:id="212625248">
          <w:marLeft w:val="0"/>
          <w:marRight w:val="0"/>
          <w:marTop w:val="0"/>
          <w:marBottom w:val="0"/>
          <w:divBdr>
            <w:top w:val="none" w:sz="0" w:space="0" w:color="auto"/>
            <w:left w:val="none" w:sz="0" w:space="0" w:color="auto"/>
            <w:bottom w:val="none" w:sz="0" w:space="0" w:color="auto"/>
            <w:right w:val="none" w:sz="0" w:space="0" w:color="auto"/>
          </w:divBdr>
        </w:div>
        <w:div w:id="281621810">
          <w:marLeft w:val="0"/>
          <w:marRight w:val="0"/>
          <w:marTop w:val="0"/>
          <w:marBottom w:val="0"/>
          <w:divBdr>
            <w:top w:val="none" w:sz="0" w:space="0" w:color="auto"/>
            <w:left w:val="none" w:sz="0" w:space="0" w:color="auto"/>
            <w:bottom w:val="none" w:sz="0" w:space="0" w:color="auto"/>
            <w:right w:val="none" w:sz="0" w:space="0" w:color="auto"/>
          </w:divBdr>
        </w:div>
        <w:div w:id="821392153">
          <w:marLeft w:val="0"/>
          <w:marRight w:val="0"/>
          <w:marTop w:val="0"/>
          <w:marBottom w:val="0"/>
          <w:divBdr>
            <w:top w:val="none" w:sz="0" w:space="0" w:color="auto"/>
            <w:left w:val="none" w:sz="0" w:space="0" w:color="auto"/>
            <w:bottom w:val="none" w:sz="0" w:space="0" w:color="auto"/>
            <w:right w:val="none" w:sz="0" w:space="0" w:color="auto"/>
          </w:divBdr>
        </w:div>
        <w:div w:id="1067267941">
          <w:marLeft w:val="0"/>
          <w:marRight w:val="0"/>
          <w:marTop w:val="0"/>
          <w:marBottom w:val="0"/>
          <w:divBdr>
            <w:top w:val="none" w:sz="0" w:space="0" w:color="auto"/>
            <w:left w:val="none" w:sz="0" w:space="0" w:color="auto"/>
            <w:bottom w:val="none" w:sz="0" w:space="0" w:color="auto"/>
            <w:right w:val="none" w:sz="0" w:space="0" w:color="auto"/>
          </w:divBdr>
        </w:div>
        <w:div w:id="1143500010">
          <w:marLeft w:val="0"/>
          <w:marRight w:val="0"/>
          <w:marTop w:val="0"/>
          <w:marBottom w:val="0"/>
          <w:divBdr>
            <w:top w:val="none" w:sz="0" w:space="0" w:color="auto"/>
            <w:left w:val="none" w:sz="0" w:space="0" w:color="auto"/>
            <w:bottom w:val="none" w:sz="0" w:space="0" w:color="auto"/>
            <w:right w:val="none" w:sz="0" w:space="0" w:color="auto"/>
          </w:divBdr>
        </w:div>
        <w:div w:id="1210532989">
          <w:marLeft w:val="0"/>
          <w:marRight w:val="0"/>
          <w:marTop w:val="0"/>
          <w:marBottom w:val="0"/>
          <w:divBdr>
            <w:top w:val="none" w:sz="0" w:space="0" w:color="auto"/>
            <w:left w:val="none" w:sz="0" w:space="0" w:color="auto"/>
            <w:bottom w:val="none" w:sz="0" w:space="0" w:color="auto"/>
            <w:right w:val="none" w:sz="0" w:space="0" w:color="auto"/>
          </w:divBdr>
        </w:div>
        <w:div w:id="1597862671">
          <w:marLeft w:val="0"/>
          <w:marRight w:val="0"/>
          <w:marTop w:val="0"/>
          <w:marBottom w:val="0"/>
          <w:divBdr>
            <w:top w:val="none" w:sz="0" w:space="0" w:color="auto"/>
            <w:left w:val="none" w:sz="0" w:space="0" w:color="auto"/>
            <w:bottom w:val="none" w:sz="0" w:space="0" w:color="auto"/>
            <w:right w:val="none" w:sz="0" w:space="0" w:color="auto"/>
          </w:divBdr>
        </w:div>
        <w:div w:id="1699772441">
          <w:marLeft w:val="0"/>
          <w:marRight w:val="0"/>
          <w:marTop w:val="0"/>
          <w:marBottom w:val="0"/>
          <w:divBdr>
            <w:top w:val="none" w:sz="0" w:space="0" w:color="auto"/>
            <w:left w:val="none" w:sz="0" w:space="0" w:color="auto"/>
            <w:bottom w:val="none" w:sz="0" w:space="0" w:color="auto"/>
            <w:right w:val="none" w:sz="0" w:space="0" w:color="auto"/>
          </w:divBdr>
        </w:div>
        <w:div w:id="1744793205">
          <w:marLeft w:val="0"/>
          <w:marRight w:val="0"/>
          <w:marTop w:val="0"/>
          <w:marBottom w:val="0"/>
          <w:divBdr>
            <w:top w:val="none" w:sz="0" w:space="0" w:color="auto"/>
            <w:left w:val="none" w:sz="0" w:space="0" w:color="auto"/>
            <w:bottom w:val="none" w:sz="0" w:space="0" w:color="auto"/>
            <w:right w:val="none" w:sz="0" w:space="0" w:color="auto"/>
          </w:divBdr>
        </w:div>
        <w:div w:id="1845052250">
          <w:marLeft w:val="0"/>
          <w:marRight w:val="0"/>
          <w:marTop w:val="0"/>
          <w:marBottom w:val="0"/>
          <w:divBdr>
            <w:top w:val="none" w:sz="0" w:space="0" w:color="auto"/>
            <w:left w:val="none" w:sz="0" w:space="0" w:color="auto"/>
            <w:bottom w:val="none" w:sz="0" w:space="0" w:color="auto"/>
            <w:right w:val="none" w:sz="0" w:space="0" w:color="auto"/>
          </w:divBdr>
        </w:div>
        <w:div w:id="1928607807">
          <w:marLeft w:val="0"/>
          <w:marRight w:val="0"/>
          <w:marTop w:val="0"/>
          <w:marBottom w:val="0"/>
          <w:divBdr>
            <w:top w:val="none" w:sz="0" w:space="0" w:color="auto"/>
            <w:left w:val="none" w:sz="0" w:space="0" w:color="auto"/>
            <w:bottom w:val="none" w:sz="0" w:space="0" w:color="auto"/>
            <w:right w:val="none" w:sz="0" w:space="0" w:color="auto"/>
          </w:divBdr>
        </w:div>
        <w:div w:id="1952201745">
          <w:marLeft w:val="0"/>
          <w:marRight w:val="0"/>
          <w:marTop w:val="0"/>
          <w:marBottom w:val="0"/>
          <w:divBdr>
            <w:top w:val="none" w:sz="0" w:space="0" w:color="auto"/>
            <w:left w:val="none" w:sz="0" w:space="0" w:color="auto"/>
            <w:bottom w:val="none" w:sz="0" w:space="0" w:color="auto"/>
            <w:right w:val="none" w:sz="0" w:space="0" w:color="auto"/>
          </w:divBdr>
        </w:div>
        <w:div w:id="2052413410">
          <w:marLeft w:val="0"/>
          <w:marRight w:val="0"/>
          <w:marTop w:val="0"/>
          <w:marBottom w:val="0"/>
          <w:divBdr>
            <w:top w:val="none" w:sz="0" w:space="0" w:color="auto"/>
            <w:left w:val="none" w:sz="0" w:space="0" w:color="auto"/>
            <w:bottom w:val="none" w:sz="0" w:space="0" w:color="auto"/>
            <w:right w:val="none" w:sz="0" w:space="0" w:color="auto"/>
          </w:divBdr>
        </w:div>
        <w:div w:id="2093499794">
          <w:marLeft w:val="0"/>
          <w:marRight w:val="0"/>
          <w:marTop w:val="0"/>
          <w:marBottom w:val="0"/>
          <w:divBdr>
            <w:top w:val="none" w:sz="0" w:space="0" w:color="auto"/>
            <w:left w:val="none" w:sz="0" w:space="0" w:color="auto"/>
            <w:bottom w:val="none" w:sz="0" w:space="0" w:color="auto"/>
            <w:right w:val="none" w:sz="0" w:space="0" w:color="auto"/>
          </w:divBdr>
        </w:div>
      </w:divsChild>
    </w:div>
    <w:div w:id="1024477290">
      <w:bodyDiv w:val="1"/>
      <w:marLeft w:val="0"/>
      <w:marRight w:val="0"/>
      <w:marTop w:val="0"/>
      <w:marBottom w:val="0"/>
      <w:divBdr>
        <w:top w:val="none" w:sz="0" w:space="0" w:color="auto"/>
        <w:left w:val="none" w:sz="0" w:space="0" w:color="auto"/>
        <w:bottom w:val="none" w:sz="0" w:space="0" w:color="auto"/>
        <w:right w:val="none" w:sz="0" w:space="0" w:color="auto"/>
      </w:divBdr>
      <w:divsChild>
        <w:div w:id="543640166">
          <w:marLeft w:val="0"/>
          <w:marRight w:val="0"/>
          <w:marTop w:val="0"/>
          <w:marBottom w:val="0"/>
          <w:divBdr>
            <w:top w:val="none" w:sz="0" w:space="0" w:color="auto"/>
            <w:left w:val="none" w:sz="0" w:space="0" w:color="auto"/>
            <w:bottom w:val="none" w:sz="0" w:space="0" w:color="auto"/>
            <w:right w:val="none" w:sz="0" w:space="0" w:color="auto"/>
          </w:divBdr>
        </w:div>
        <w:div w:id="594944767">
          <w:marLeft w:val="0"/>
          <w:marRight w:val="0"/>
          <w:marTop w:val="0"/>
          <w:marBottom w:val="0"/>
          <w:divBdr>
            <w:top w:val="none" w:sz="0" w:space="0" w:color="auto"/>
            <w:left w:val="none" w:sz="0" w:space="0" w:color="auto"/>
            <w:bottom w:val="none" w:sz="0" w:space="0" w:color="auto"/>
            <w:right w:val="none" w:sz="0" w:space="0" w:color="auto"/>
          </w:divBdr>
        </w:div>
      </w:divsChild>
    </w:div>
    <w:div w:id="1031150623">
      <w:bodyDiv w:val="1"/>
      <w:marLeft w:val="0"/>
      <w:marRight w:val="0"/>
      <w:marTop w:val="0"/>
      <w:marBottom w:val="0"/>
      <w:divBdr>
        <w:top w:val="none" w:sz="0" w:space="0" w:color="auto"/>
        <w:left w:val="none" w:sz="0" w:space="0" w:color="auto"/>
        <w:bottom w:val="none" w:sz="0" w:space="0" w:color="auto"/>
        <w:right w:val="none" w:sz="0" w:space="0" w:color="auto"/>
      </w:divBdr>
      <w:divsChild>
        <w:div w:id="82576504">
          <w:marLeft w:val="0"/>
          <w:marRight w:val="0"/>
          <w:marTop w:val="0"/>
          <w:marBottom w:val="0"/>
          <w:divBdr>
            <w:top w:val="none" w:sz="0" w:space="0" w:color="auto"/>
            <w:left w:val="none" w:sz="0" w:space="0" w:color="auto"/>
            <w:bottom w:val="none" w:sz="0" w:space="0" w:color="auto"/>
            <w:right w:val="none" w:sz="0" w:space="0" w:color="auto"/>
          </w:divBdr>
        </w:div>
        <w:div w:id="116341312">
          <w:marLeft w:val="0"/>
          <w:marRight w:val="0"/>
          <w:marTop w:val="0"/>
          <w:marBottom w:val="0"/>
          <w:divBdr>
            <w:top w:val="none" w:sz="0" w:space="0" w:color="auto"/>
            <w:left w:val="none" w:sz="0" w:space="0" w:color="auto"/>
            <w:bottom w:val="none" w:sz="0" w:space="0" w:color="auto"/>
            <w:right w:val="none" w:sz="0" w:space="0" w:color="auto"/>
          </w:divBdr>
        </w:div>
        <w:div w:id="151920263">
          <w:marLeft w:val="0"/>
          <w:marRight w:val="0"/>
          <w:marTop w:val="0"/>
          <w:marBottom w:val="0"/>
          <w:divBdr>
            <w:top w:val="none" w:sz="0" w:space="0" w:color="auto"/>
            <w:left w:val="none" w:sz="0" w:space="0" w:color="auto"/>
            <w:bottom w:val="none" w:sz="0" w:space="0" w:color="auto"/>
            <w:right w:val="none" w:sz="0" w:space="0" w:color="auto"/>
          </w:divBdr>
        </w:div>
        <w:div w:id="851073067">
          <w:marLeft w:val="0"/>
          <w:marRight w:val="0"/>
          <w:marTop w:val="0"/>
          <w:marBottom w:val="0"/>
          <w:divBdr>
            <w:top w:val="none" w:sz="0" w:space="0" w:color="auto"/>
            <w:left w:val="none" w:sz="0" w:space="0" w:color="auto"/>
            <w:bottom w:val="none" w:sz="0" w:space="0" w:color="auto"/>
            <w:right w:val="none" w:sz="0" w:space="0" w:color="auto"/>
          </w:divBdr>
        </w:div>
        <w:div w:id="1134254834">
          <w:marLeft w:val="0"/>
          <w:marRight w:val="0"/>
          <w:marTop w:val="0"/>
          <w:marBottom w:val="0"/>
          <w:divBdr>
            <w:top w:val="none" w:sz="0" w:space="0" w:color="auto"/>
            <w:left w:val="none" w:sz="0" w:space="0" w:color="auto"/>
            <w:bottom w:val="none" w:sz="0" w:space="0" w:color="auto"/>
            <w:right w:val="none" w:sz="0" w:space="0" w:color="auto"/>
          </w:divBdr>
        </w:div>
        <w:div w:id="1234197932">
          <w:marLeft w:val="0"/>
          <w:marRight w:val="0"/>
          <w:marTop w:val="0"/>
          <w:marBottom w:val="0"/>
          <w:divBdr>
            <w:top w:val="none" w:sz="0" w:space="0" w:color="auto"/>
            <w:left w:val="none" w:sz="0" w:space="0" w:color="auto"/>
            <w:bottom w:val="none" w:sz="0" w:space="0" w:color="auto"/>
            <w:right w:val="none" w:sz="0" w:space="0" w:color="auto"/>
          </w:divBdr>
        </w:div>
      </w:divsChild>
    </w:div>
    <w:div w:id="1037002347">
      <w:bodyDiv w:val="1"/>
      <w:marLeft w:val="0"/>
      <w:marRight w:val="0"/>
      <w:marTop w:val="0"/>
      <w:marBottom w:val="0"/>
      <w:divBdr>
        <w:top w:val="none" w:sz="0" w:space="0" w:color="auto"/>
        <w:left w:val="none" w:sz="0" w:space="0" w:color="auto"/>
        <w:bottom w:val="none" w:sz="0" w:space="0" w:color="auto"/>
        <w:right w:val="none" w:sz="0" w:space="0" w:color="auto"/>
      </w:divBdr>
      <w:divsChild>
        <w:div w:id="260380164">
          <w:marLeft w:val="0"/>
          <w:marRight w:val="0"/>
          <w:marTop w:val="0"/>
          <w:marBottom w:val="0"/>
          <w:divBdr>
            <w:top w:val="none" w:sz="0" w:space="0" w:color="auto"/>
            <w:left w:val="none" w:sz="0" w:space="0" w:color="auto"/>
            <w:bottom w:val="none" w:sz="0" w:space="0" w:color="auto"/>
            <w:right w:val="none" w:sz="0" w:space="0" w:color="auto"/>
          </w:divBdr>
        </w:div>
        <w:div w:id="288779656">
          <w:marLeft w:val="0"/>
          <w:marRight w:val="0"/>
          <w:marTop w:val="0"/>
          <w:marBottom w:val="0"/>
          <w:divBdr>
            <w:top w:val="none" w:sz="0" w:space="0" w:color="auto"/>
            <w:left w:val="none" w:sz="0" w:space="0" w:color="auto"/>
            <w:bottom w:val="none" w:sz="0" w:space="0" w:color="auto"/>
            <w:right w:val="none" w:sz="0" w:space="0" w:color="auto"/>
          </w:divBdr>
        </w:div>
        <w:div w:id="311562751">
          <w:marLeft w:val="0"/>
          <w:marRight w:val="0"/>
          <w:marTop w:val="0"/>
          <w:marBottom w:val="0"/>
          <w:divBdr>
            <w:top w:val="none" w:sz="0" w:space="0" w:color="auto"/>
            <w:left w:val="none" w:sz="0" w:space="0" w:color="auto"/>
            <w:bottom w:val="none" w:sz="0" w:space="0" w:color="auto"/>
            <w:right w:val="none" w:sz="0" w:space="0" w:color="auto"/>
          </w:divBdr>
        </w:div>
        <w:div w:id="386073396">
          <w:marLeft w:val="0"/>
          <w:marRight w:val="0"/>
          <w:marTop w:val="0"/>
          <w:marBottom w:val="0"/>
          <w:divBdr>
            <w:top w:val="none" w:sz="0" w:space="0" w:color="auto"/>
            <w:left w:val="none" w:sz="0" w:space="0" w:color="auto"/>
            <w:bottom w:val="none" w:sz="0" w:space="0" w:color="auto"/>
            <w:right w:val="none" w:sz="0" w:space="0" w:color="auto"/>
          </w:divBdr>
        </w:div>
        <w:div w:id="473110509">
          <w:marLeft w:val="0"/>
          <w:marRight w:val="0"/>
          <w:marTop w:val="0"/>
          <w:marBottom w:val="0"/>
          <w:divBdr>
            <w:top w:val="none" w:sz="0" w:space="0" w:color="auto"/>
            <w:left w:val="none" w:sz="0" w:space="0" w:color="auto"/>
            <w:bottom w:val="none" w:sz="0" w:space="0" w:color="auto"/>
            <w:right w:val="none" w:sz="0" w:space="0" w:color="auto"/>
          </w:divBdr>
        </w:div>
        <w:div w:id="596210033">
          <w:marLeft w:val="0"/>
          <w:marRight w:val="0"/>
          <w:marTop w:val="0"/>
          <w:marBottom w:val="0"/>
          <w:divBdr>
            <w:top w:val="none" w:sz="0" w:space="0" w:color="auto"/>
            <w:left w:val="none" w:sz="0" w:space="0" w:color="auto"/>
            <w:bottom w:val="none" w:sz="0" w:space="0" w:color="auto"/>
            <w:right w:val="none" w:sz="0" w:space="0" w:color="auto"/>
          </w:divBdr>
        </w:div>
        <w:div w:id="604969985">
          <w:marLeft w:val="0"/>
          <w:marRight w:val="0"/>
          <w:marTop w:val="0"/>
          <w:marBottom w:val="0"/>
          <w:divBdr>
            <w:top w:val="none" w:sz="0" w:space="0" w:color="auto"/>
            <w:left w:val="none" w:sz="0" w:space="0" w:color="auto"/>
            <w:bottom w:val="none" w:sz="0" w:space="0" w:color="auto"/>
            <w:right w:val="none" w:sz="0" w:space="0" w:color="auto"/>
          </w:divBdr>
        </w:div>
        <w:div w:id="687214314">
          <w:marLeft w:val="0"/>
          <w:marRight w:val="0"/>
          <w:marTop w:val="0"/>
          <w:marBottom w:val="0"/>
          <w:divBdr>
            <w:top w:val="none" w:sz="0" w:space="0" w:color="auto"/>
            <w:left w:val="none" w:sz="0" w:space="0" w:color="auto"/>
            <w:bottom w:val="none" w:sz="0" w:space="0" w:color="auto"/>
            <w:right w:val="none" w:sz="0" w:space="0" w:color="auto"/>
          </w:divBdr>
        </w:div>
        <w:div w:id="1394304980">
          <w:marLeft w:val="0"/>
          <w:marRight w:val="0"/>
          <w:marTop w:val="0"/>
          <w:marBottom w:val="0"/>
          <w:divBdr>
            <w:top w:val="none" w:sz="0" w:space="0" w:color="auto"/>
            <w:left w:val="none" w:sz="0" w:space="0" w:color="auto"/>
            <w:bottom w:val="none" w:sz="0" w:space="0" w:color="auto"/>
            <w:right w:val="none" w:sz="0" w:space="0" w:color="auto"/>
          </w:divBdr>
        </w:div>
        <w:div w:id="1676372269">
          <w:marLeft w:val="0"/>
          <w:marRight w:val="0"/>
          <w:marTop w:val="0"/>
          <w:marBottom w:val="0"/>
          <w:divBdr>
            <w:top w:val="none" w:sz="0" w:space="0" w:color="auto"/>
            <w:left w:val="none" w:sz="0" w:space="0" w:color="auto"/>
            <w:bottom w:val="none" w:sz="0" w:space="0" w:color="auto"/>
            <w:right w:val="none" w:sz="0" w:space="0" w:color="auto"/>
          </w:divBdr>
        </w:div>
        <w:div w:id="1687050157">
          <w:marLeft w:val="0"/>
          <w:marRight w:val="0"/>
          <w:marTop w:val="0"/>
          <w:marBottom w:val="0"/>
          <w:divBdr>
            <w:top w:val="none" w:sz="0" w:space="0" w:color="auto"/>
            <w:left w:val="none" w:sz="0" w:space="0" w:color="auto"/>
            <w:bottom w:val="none" w:sz="0" w:space="0" w:color="auto"/>
            <w:right w:val="none" w:sz="0" w:space="0" w:color="auto"/>
          </w:divBdr>
        </w:div>
        <w:div w:id="1690911282">
          <w:marLeft w:val="0"/>
          <w:marRight w:val="0"/>
          <w:marTop w:val="0"/>
          <w:marBottom w:val="0"/>
          <w:divBdr>
            <w:top w:val="none" w:sz="0" w:space="0" w:color="auto"/>
            <w:left w:val="none" w:sz="0" w:space="0" w:color="auto"/>
            <w:bottom w:val="none" w:sz="0" w:space="0" w:color="auto"/>
            <w:right w:val="none" w:sz="0" w:space="0" w:color="auto"/>
          </w:divBdr>
        </w:div>
        <w:div w:id="2021159943">
          <w:marLeft w:val="0"/>
          <w:marRight w:val="0"/>
          <w:marTop w:val="0"/>
          <w:marBottom w:val="0"/>
          <w:divBdr>
            <w:top w:val="none" w:sz="0" w:space="0" w:color="auto"/>
            <w:left w:val="none" w:sz="0" w:space="0" w:color="auto"/>
            <w:bottom w:val="none" w:sz="0" w:space="0" w:color="auto"/>
            <w:right w:val="none" w:sz="0" w:space="0" w:color="auto"/>
          </w:divBdr>
        </w:div>
        <w:div w:id="2129275050">
          <w:marLeft w:val="0"/>
          <w:marRight w:val="0"/>
          <w:marTop w:val="0"/>
          <w:marBottom w:val="0"/>
          <w:divBdr>
            <w:top w:val="none" w:sz="0" w:space="0" w:color="auto"/>
            <w:left w:val="none" w:sz="0" w:space="0" w:color="auto"/>
            <w:bottom w:val="none" w:sz="0" w:space="0" w:color="auto"/>
            <w:right w:val="none" w:sz="0" w:space="0" w:color="auto"/>
          </w:divBdr>
        </w:div>
      </w:divsChild>
    </w:div>
    <w:div w:id="1041904906">
      <w:bodyDiv w:val="1"/>
      <w:marLeft w:val="0"/>
      <w:marRight w:val="0"/>
      <w:marTop w:val="0"/>
      <w:marBottom w:val="0"/>
      <w:divBdr>
        <w:top w:val="none" w:sz="0" w:space="0" w:color="auto"/>
        <w:left w:val="none" w:sz="0" w:space="0" w:color="auto"/>
        <w:bottom w:val="none" w:sz="0" w:space="0" w:color="auto"/>
        <w:right w:val="none" w:sz="0" w:space="0" w:color="auto"/>
      </w:divBdr>
      <w:divsChild>
        <w:div w:id="172765236">
          <w:marLeft w:val="0"/>
          <w:marRight w:val="0"/>
          <w:marTop w:val="0"/>
          <w:marBottom w:val="0"/>
          <w:divBdr>
            <w:top w:val="none" w:sz="0" w:space="0" w:color="auto"/>
            <w:left w:val="none" w:sz="0" w:space="0" w:color="auto"/>
            <w:bottom w:val="none" w:sz="0" w:space="0" w:color="auto"/>
            <w:right w:val="none" w:sz="0" w:space="0" w:color="auto"/>
          </w:divBdr>
        </w:div>
        <w:div w:id="1162887331">
          <w:marLeft w:val="0"/>
          <w:marRight w:val="0"/>
          <w:marTop w:val="0"/>
          <w:marBottom w:val="0"/>
          <w:divBdr>
            <w:top w:val="none" w:sz="0" w:space="0" w:color="auto"/>
            <w:left w:val="none" w:sz="0" w:space="0" w:color="auto"/>
            <w:bottom w:val="none" w:sz="0" w:space="0" w:color="auto"/>
            <w:right w:val="none" w:sz="0" w:space="0" w:color="auto"/>
          </w:divBdr>
        </w:div>
        <w:div w:id="1196311276">
          <w:marLeft w:val="0"/>
          <w:marRight w:val="0"/>
          <w:marTop w:val="0"/>
          <w:marBottom w:val="0"/>
          <w:divBdr>
            <w:top w:val="none" w:sz="0" w:space="0" w:color="auto"/>
            <w:left w:val="none" w:sz="0" w:space="0" w:color="auto"/>
            <w:bottom w:val="none" w:sz="0" w:space="0" w:color="auto"/>
            <w:right w:val="none" w:sz="0" w:space="0" w:color="auto"/>
          </w:divBdr>
        </w:div>
        <w:div w:id="1327325077">
          <w:marLeft w:val="0"/>
          <w:marRight w:val="0"/>
          <w:marTop w:val="0"/>
          <w:marBottom w:val="0"/>
          <w:divBdr>
            <w:top w:val="none" w:sz="0" w:space="0" w:color="auto"/>
            <w:left w:val="none" w:sz="0" w:space="0" w:color="auto"/>
            <w:bottom w:val="none" w:sz="0" w:space="0" w:color="auto"/>
            <w:right w:val="none" w:sz="0" w:space="0" w:color="auto"/>
          </w:divBdr>
        </w:div>
        <w:div w:id="1709260075">
          <w:marLeft w:val="0"/>
          <w:marRight w:val="0"/>
          <w:marTop w:val="0"/>
          <w:marBottom w:val="0"/>
          <w:divBdr>
            <w:top w:val="none" w:sz="0" w:space="0" w:color="auto"/>
            <w:left w:val="none" w:sz="0" w:space="0" w:color="auto"/>
            <w:bottom w:val="none" w:sz="0" w:space="0" w:color="auto"/>
            <w:right w:val="none" w:sz="0" w:space="0" w:color="auto"/>
          </w:divBdr>
        </w:div>
      </w:divsChild>
    </w:div>
    <w:div w:id="1064910551">
      <w:bodyDiv w:val="1"/>
      <w:marLeft w:val="0"/>
      <w:marRight w:val="0"/>
      <w:marTop w:val="0"/>
      <w:marBottom w:val="0"/>
      <w:divBdr>
        <w:top w:val="none" w:sz="0" w:space="0" w:color="auto"/>
        <w:left w:val="none" w:sz="0" w:space="0" w:color="auto"/>
        <w:bottom w:val="none" w:sz="0" w:space="0" w:color="auto"/>
        <w:right w:val="none" w:sz="0" w:space="0" w:color="auto"/>
      </w:divBdr>
      <w:divsChild>
        <w:div w:id="219480660">
          <w:marLeft w:val="0"/>
          <w:marRight w:val="0"/>
          <w:marTop w:val="0"/>
          <w:marBottom w:val="0"/>
          <w:divBdr>
            <w:top w:val="none" w:sz="0" w:space="0" w:color="auto"/>
            <w:left w:val="none" w:sz="0" w:space="0" w:color="auto"/>
            <w:bottom w:val="none" w:sz="0" w:space="0" w:color="auto"/>
            <w:right w:val="none" w:sz="0" w:space="0" w:color="auto"/>
          </w:divBdr>
        </w:div>
        <w:div w:id="993725572">
          <w:marLeft w:val="0"/>
          <w:marRight w:val="0"/>
          <w:marTop w:val="0"/>
          <w:marBottom w:val="0"/>
          <w:divBdr>
            <w:top w:val="none" w:sz="0" w:space="0" w:color="auto"/>
            <w:left w:val="none" w:sz="0" w:space="0" w:color="auto"/>
            <w:bottom w:val="none" w:sz="0" w:space="0" w:color="auto"/>
            <w:right w:val="none" w:sz="0" w:space="0" w:color="auto"/>
          </w:divBdr>
        </w:div>
        <w:div w:id="1063792303">
          <w:marLeft w:val="0"/>
          <w:marRight w:val="0"/>
          <w:marTop w:val="0"/>
          <w:marBottom w:val="0"/>
          <w:divBdr>
            <w:top w:val="none" w:sz="0" w:space="0" w:color="auto"/>
            <w:left w:val="none" w:sz="0" w:space="0" w:color="auto"/>
            <w:bottom w:val="none" w:sz="0" w:space="0" w:color="auto"/>
            <w:right w:val="none" w:sz="0" w:space="0" w:color="auto"/>
          </w:divBdr>
        </w:div>
        <w:div w:id="1075859904">
          <w:marLeft w:val="0"/>
          <w:marRight w:val="0"/>
          <w:marTop w:val="0"/>
          <w:marBottom w:val="0"/>
          <w:divBdr>
            <w:top w:val="none" w:sz="0" w:space="0" w:color="auto"/>
            <w:left w:val="none" w:sz="0" w:space="0" w:color="auto"/>
            <w:bottom w:val="none" w:sz="0" w:space="0" w:color="auto"/>
            <w:right w:val="none" w:sz="0" w:space="0" w:color="auto"/>
          </w:divBdr>
        </w:div>
        <w:div w:id="1449201868">
          <w:marLeft w:val="0"/>
          <w:marRight w:val="0"/>
          <w:marTop w:val="0"/>
          <w:marBottom w:val="0"/>
          <w:divBdr>
            <w:top w:val="none" w:sz="0" w:space="0" w:color="auto"/>
            <w:left w:val="none" w:sz="0" w:space="0" w:color="auto"/>
            <w:bottom w:val="none" w:sz="0" w:space="0" w:color="auto"/>
            <w:right w:val="none" w:sz="0" w:space="0" w:color="auto"/>
          </w:divBdr>
        </w:div>
        <w:div w:id="1668359699">
          <w:marLeft w:val="0"/>
          <w:marRight w:val="0"/>
          <w:marTop w:val="0"/>
          <w:marBottom w:val="0"/>
          <w:divBdr>
            <w:top w:val="none" w:sz="0" w:space="0" w:color="auto"/>
            <w:left w:val="none" w:sz="0" w:space="0" w:color="auto"/>
            <w:bottom w:val="none" w:sz="0" w:space="0" w:color="auto"/>
            <w:right w:val="none" w:sz="0" w:space="0" w:color="auto"/>
          </w:divBdr>
        </w:div>
        <w:div w:id="2063752630">
          <w:marLeft w:val="0"/>
          <w:marRight w:val="0"/>
          <w:marTop w:val="0"/>
          <w:marBottom w:val="0"/>
          <w:divBdr>
            <w:top w:val="none" w:sz="0" w:space="0" w:color="auto"/>
            <w:left w:val="none" w:sz="0" w:space="0" w:color="auto"/>
            <w:bottom w:val="none" w:sz="0" w:space="0" w:color="auto"/>
            <w:right w:val="none" w:sz="0" w:space="0" w:color="auto"/>
          </w:divBdr>
        </w:div>
      </w:divsChild>
    </w:div>
    <w:div w:id="1065181014">
      <w:bodyDiv w:val="1"/>
      <w:marLeft w:val="0"/>
      <w:marRight w:val="0"/>
      <w:marTop w:val="0"/>
      <w:marBottom w:val="0"/>
      <w:divBdr>
        <w:top w:val="none" w:sz="0" w:space="0" w:color="auto"/>
        <w:left w:val="none" w:sz="0" w:space="0" w:color="auto"/>
        <w:bottom w:val="none" w:sz="0" w:space="0" w:color="auto"/>
        <w:right w:val="none" w:sz="0" w:space="0" w:color="auto"/>
      </w:divBdr>
      <w:divsChild>
        <w:div w:id="170797274">
          <w:marLeft w:val="0"/>
          <w:marRight w:val="0"/>
          <w:marTop w:val="0"/>
          <w:marBottom w:val="0"/>
          <w:divBdr>
            <w:top w:val="none" w:sz="0" w:space="0" w:color="auto"/>
            <w:left w:val="none" w:sz="0" w:space="0" w:color="auto"/>
            <w:bottom w:val="none" w:sz="0" w:space="0" w:color="auto"/>
            <w:right w:val="none" w:sz="0" w:space="0" w:color="auto"/>
          </w:divBdr>
        </w:div>
        <w:div w:id="215246101">
          <w:marLeft w:val="0"/>
          <w:marRight w:val="0"/>
          <w:marTop w:val="0"/>
          <w:marBottom w:val="0"/>
          <w:divBdr>
            <w:top w:val="none" w:sz="0" w:space="0" w:color="auto"/>
            <w:left w:val="none" w:sz="0" w:space="0" w:color="auto"/>
            <w:bottom w:val="none" w:sz="0" w:space="0" w:color="auto"/>
            <w:right w:val="none" w:sz="0" w:space="0" w:color="auto"/>
          </w:divBdr>
        </w:div>
        <w:div w:id="1056125307">
          <w:marLeft w:val="0"/>
          <w:marRight w:val="0"/>
          <w:marTop w:val="0"/>
          <w:marBottom w:val="0"/>
          <w:divBdr>
            <w:top w:val="none" w:sz="0" w:space="0" w:color="auto"/>
            <w:left w:val="none" w:sz="0" w:space="0" w:color="auto"/>
            <w:bottom w:val="none" w:sz="0" w:space="0" w:color="auto"/>
            <w:right w:val="none" w:sz="0" w:space="0" w:color="auto"/>
          </w:divBdr>
        </w:div>
      </w:divsChild>
    </w:div>
    <w:div w:id="1070736671">
      <w:bodyDiv w:val="1"/>
      <w:marLeft w:val="0"/>
      <w:marRight w:val="0"/>
      <w:marTop w:val="0"/>
      <w:marBottom w:val="0"/>
      <w:divBdr>
        <w:top w:val="none" w:sz="0" w:space="0" w:color="auto"/>
        <w:left w:val="none" w:sz="0" w:space="0" w:color="auto"/>
        <w:bottom w:val="none" w:sz="0" w:space="0" w:color="auto"/>
        <w:right w:val="none" w:sz="0" w:space="0" w:color="auto"/>
      </w:divBdr>
      <w:divsChild>
        <w:div w:id="686948551">
          <w:marLeft w:val="0"/>
          <w:marRight w:val="0"/>
          <w:marTop w:val="0"/>
          <w:marBottom w:val="0"/>
          <w:divBdr>
            <w:top w:val="none" w:sz="0" w:space="0" w:color="auto"/>
            <w:left w:val="none" w:sz="0" w:space="0" w:color="auto"/>
            <w:bottom w:val="none" w:sz="0" w:space="0" w:color="auto"/>
            <w:right w:val="none" w:sz="0" w:space="0" w:color="auto"/>
          </w:divBdr>
        </w:div>
        <w:div w:id="1808670240">
          <w:marLeft w:val="0"/>
          <w:marRight w:val="0"/>
          <w:marTop w:val="0"/>
          <w:marBottom w:val="0"/>
          <w:divBdr>
            <w:top w:val="none" w:sz="0" w:space="0" w:color="auto"/>
            <w:left w:val="none" w:sz="0" w:space="0" w:color="auto"/>
            <w:bottom w:val="none" w:sz="0" w:space="0" w:color="auto"/>
            <w:right w:val="none" w:sz="0" w:space="0" w:color="auto"/>
          </w:divBdr>
        </w:div>
      </w:divsChild>
    </w:div>
    <w:div w:id="1080562020">
      <w:bodyDiv w:val="1"/>
      <w:marLeft w:val="0"/>
      <w:marRight w:val="0"/>
      <w:marTop w:val="0"/>
      <w:marBottom w:val="0"/>
      <w:divBdr>
        <w:top w:val="none" w:sz="0" w:space="0" w:color="auto"/>
        <w:left w:val="none" w:sz="0" w:space="0" w:color="auto"/>
        <w:bottom w:val="none" w:sz="0" w:space="0" w:color="auto"/>
        <w:right w:val="none" w:sz="0" w:space="0" w:color="auto"/>
      </w:divBdr>
      <w:divsChild>
        <w:div w:id="36394626">
          <w:marLeft w:val="0"/>
          <w:marRight w:val="0"/>
          <w:marTop w:val="0"/>
          <w:marBottom w:val="0"/>
          <w:divBdr>
            <w:top w:val="none" w:sz="0" w:space="0" w:color="auto"/>
            <w:left w:val="none" w:sz="0" w:space="0" w:color="auto"/>
            <w:bottom w:val="none" w:sz="0" w:space="0" w:color="auto"/>
            <w:right w:val="none" w:sz="0" w:space="0" w:color="auto"/>
          </w:divBdr>
        </w:div>
        <w:div w:id="67388732">
          <w:marLeft w:val="0"/>
          <w:marRight w:val="0"/>
          <w:marTop w:val="0"/>
          <w:marBottom w:val="0"/>
          <w:divBdr>
            <w:top w:val="none" w:sz="0" w:space="0" w:color="auto"/>
            <w:left w:val="none" w:sz="0" w:space="0" w:color="auto"/>
            <w:bottom w:val="none" w:sz="0" w:space="0" w:color="auto"/>
            <w:right w:val="none" w:sz="0" w:space="0" w:color="auto"/>
          </w:divBdr>
        </w:div>
        <w:div w:id="745952535">
          <w:marLeft w:val="0"/>
          <w:marRight w:val="0"/>
          <w:marTop w:val="0"/>
          <w:marBottom w:val="0"/>
          <w:divBdr>
            <w:top w:val="none" w:sz="0" w:space="0" w:color="auto"/>
            <w:left w:val="none" w:sz="0" w:space="0" w:color="auto"/>
            <w:bottom w:val="none" w:sz="0" w:space="0" w:color="auto"/>
            <w:right w:val="none" w:sz="0" w:space="0" w:color="auto"/>
          </w:divBdr>
        </w:div>
        <w:div w:id="795176191">
          <w:marLeft w:val="0"/>
          <w:marRight w:val="0"/>
          <w:marTop w:val="0"/>
          <w:marBottom w:val="0"/>
          <w:divBdr>
            <w:top w:val="none" w:sz="0" w:space="0" w:color="auto"/>
            <w:left w:val="none" w:sz="0" w:space="0" w:color="auto"/>
            <w:bottom w:val="none" w:sz="0" w:space="0" w:color="auto"/>
            <w:right w:val="none" w:sz="0" w:space="0" w:color="auto"/>
          </w:divBdr>
        </w:div>
        <w:div w:id="906110456">
          <w:marLeft w:val="0"/>
          <w:marRight w:val="0"/>
          <w:marTop w:val="0"/>
          <w:marBottom w:val="0"/>
          <w:divBdr>
            <w:top w:val="none" w:sz="0" w:space="0" w:color="auto"/>
            <w:left w:val="none" w:sz="0" w:space="0" w:color="auto"/>
            <w:bottom w:val="none" w:sz="0" w:space="0" w:color="auto"/>
            <w:right w:val="none" w:sz="0" w:space="0" w:color="auto"/>
          </w:divBdr>
        </w:div>
        <w:div w:id="987248694">
          <w:marLeft w:val="0"/>
          <w:marRight w:val="0"/>
          <w:marTop w:val="0"/>
          <w:marBottom w:val="0"/>
          <w:divBdr>
            <w:top w:val="none" w:sz="0" w:space="0" w:color="auto"/>
            <w:left w:val="none" w:sz="0" w:space="0" w:color="auto"/>
            <w:bottom w:val="none" w:sz="0" w:space="0" w:color="auto"/>
            <w:right w:val="none" w:sz="0" w:space="0" w:color="auto"/>
          </w:divBdr>
        </w:div>
        <w:div w:id="1323853357">
          <w:marLeft w:val="0"/>
          <w:marRight w:val="0"/>
          <w:marTop w:val="0"/>
          <w:marBottom w:val="0"/>
          <w:divBdr>
            <w:top w:val="none" w:sz="0" w:space="0" w:color="auto"/>
            <w:left w:val="none" w:sz="0" w:space="0" w:color="auto"/>
            <w:bottom w:val="none" w:sz="0" w:space="0" w:color="auto"/>
            <w:right w:val="none" w:sz="0" w:space="0" w:color="auto"/>
          </w:divBdr>
        </w:div>
        <w:div w:id="1340423488">
          <w:marLeft w:val="0"/>
          <w:marRight w:val="0"/>
          <w:marTop w:val="0"/>
          <w:marBottom w:val="0"/>
          <w:divBdr>
            <w:top w:val="none" w:sz="0" w:space="0" w:color="auto"/>
            <w:left w:val="none" w:sz="0" w:space="0" w:color="auto"/>
            <w:bottom w:val="none" w:sz="0" w:space="0" w:color="auto"/>
            <w:right w:val="none" w:sz="0" w:space="0" w:color="auto"/>
          </w:divBdr>
        </w:div>
        <w:div w:id="1371414896">
          <w:marLeft w:val="0"/>
          <w:marRight w:val="0"/>
          <w:marTop w:val="0"/>
          <w:marBottom w:val="0"/>
          <w:divBdr>
            <w:top w:val="none" w:sz="0" w:space="0" w:color="auto"/>
            <w:left w:val="none" w:sz="0" w:space="0" w:color="auto"/>
            <w:bottom w:val="none" w:sz="0" w:space="0" w:color="auto"/>
            <w:right w:val="none" w:sz="0" w:space="0" w:color="auto"/>
          </w:divBdr>
        </w:div>
        <w:div w:id="1406948264">
          <w:marLeft w:val="0"/>
          <w:marRight w:val="0"/>
          <w:marTop w:val="0"/>
          <w:marBottom w:val="0"/>
          <w:divBdr>
            <w:top w:val="none" w:sz="0" w:space="0" w:color="auto"/>
            <w:left w:val="none" w:sz="0" w:space="0" w:color="auto"/>
            <w:bottom w:val="none" w:sz="0" w:space="0" w:color="auto"/>
            <w:right w:val="none" w:sz="0" w:space="0" w:color="auto"/>
          </w:divBdr>
        </w:div>
        <w:div w:id="1485853730">
          <w:marLeft w:val="0"/>
          <w:marRight w:val="0"/>
          <w:marTop w:val="0"/>
          <w:marBottom w:val="0"/>
          <w:divBdr>
            <w:top w:val="none" w:sz="0" w:space="0" w:color="auto"/>
            <w:left w:val="none" w:sz="0" w:space="0" w:color="auto"/>
            <w:bottom w:val="none" w:sz="0" w:space="0" w:color="auto"/>
            <w:right w:val="none" w:sz="0" w:space="0" w:color="auto"/>
          </w:divBdr>
        </w:div>
        <w:div w:id="1487697043">
          <w:marLeft w:val="0"/>
          <w:marRight w:val="0"/>
          <w:marTop w:val="0"/>
          <w:marBottom w:val="0"/>
          <w:divBdr>
            <w:top w:val="none" w:sz="0" w:space="0" w:color="auto"/>
            <w:left w:val="none" w:sz="0" w:space="0" w:color="auto"/>
            <w:bottom w:val="none" w:sz="0" w:space="0" w:color="auto"/>
            <w:right w:val="none" w:sz="0" w:space="0" w:color="auto"/>
          </w:divBdr>
        </w:div>
        <w:div w:id="1785809494">
          <w:marLeft w:val="0"/>
          <w:marRight w:val="0"/>
          <w:marTop w:val="0"/>
          <w:marBottom w:val="0"/>
          <w:divBdr>
            <w:top w:val="none" w:sz="0" w:space="0" w:color="auto"/>
            <w:left w:val="none" w:sz="0" w:space="0" w:color="auto"/>
            <w:bottom w:val="none" w:sz="0" w:space="0" w:color="auto"/>
            <w:right w:val="none" w:sz="0" w:space="0" w:color="auto"/>
          </w:divBdr>
        </w:div>
        <w:div w:id="1864585332">
          <w:marLeft w:val="0"/>
          <w:marRight w:val="0"/>
          <w:marTop w:val="0"/>
          <w:marBottom w:val="0"/>
          <w:divBdr>
            <w:top w:val="none" w:sz="0" w:space="0" w:color="auto"/>
            <w:left w:val="none" w:sz="0" w:space="0" w:color="auto"/>
            <w:bottom w:val="none" w:sz="0" w:space="0" w:color="auto"/>
            <w:right w:val="none" w:sz="0" w:space="0" w:color="auto"/>
          </w:divBdr>
        </w:div>
        <w:div w:id="1943830426">
          <w:marLeft w:val="0"/>
          <w:marRight w:val="0"/>
          <w:marTop w:val="0"/>
          <w:marBottom w:val="0"/>
          <w:divBdr>
            <w:top w:val="none" w:sz="0" w:space="0" w:color="auto"/>
            <w:left w:val="none" w:sz="0" w:space="0" w:color="auto"/>
            <w:bottom w:val="none" w:sz="0" w:space="0" w:color="auto"/>
            <w:right w:val="none" w:sz="0" w:space="0" w:color="auto"/>
          </w:divBdr>
        </w:div>
        <w:div w:id="1958561473">
          <w:marLeft w:val="0"/>
          <w:marRight w:val="0"/>
          <w:marTop w:val="0"/>
          <w:marBottom w:val="0"/>
          <w:divBdr>
            <w:top w:val="none" w:sz="0" w:space="0" w:color="auto"/>
            <w:left w:val="none" w:sz="0" w:space="0" w:color="auto"/>
            <w:bottom w:val="none" w:sz="0" w:space="0" w:color="auto"/>
            <w:right w:val="none" w:sz="0" w:space="0" w:color="auto"/>
          </w:divBdr>
        </w:div>
        <w:div w:id="1966502454">
          <w:marLeft w:val="0"/>
          <w:marRight w:val="0"/>
          <w:marTop w:val="0"/>
          <w:marBottom w:val="0"/>
          <w:divBdr>
            <w:top w:val="none" w:sz="0" w:space="0" w:color="auto"/>
            <w:left w:val="none" w:sz="0" w:space="0" w:color="auto"/>
            <w:bottom w:val="none" w:sz="0" w:space="0" w:color="auto"/>
            <w:right w:val="none" w:sz="0" w:space="0" w:color="auto"/>
          </w:divBdr>
        </w:div>
        <w:div w:id="2085950355">
          <w:marLeft w:val="0"/>
          <w:marRight w:val="0"/>
          <w:marTop w:val="0"/>
          <w:marBottom w:val="0"/>
          <w:divBdr>
            <w:top w:val="none" w:sz="0" w:space="0" w:color="auto"/>
            <w:left w:val="none" w:sz="0" w:space="0" w:color="auto"/>
            <w:bottom w:val="none" w:sz="0" w:space="0" w:color="auto"/>
            <w:right w:val="none" w:sz="0" w:space="0" w:color="auto"/>
          </w:divBdr>
        </w:div>
      </w:divsChild>
    </w:div>
    <w:div w:id="1111438044">
      <w:bodyDiv w:val="1"/>
      <w:marLeft w:val="0"/>
      <w:marRight w:val="0"/>
      <w:marTop w:val="0"/>
      <w:marBottom w:val="0"/>
      <w:divBdr>
        <w:top w:val="none" w:sz="0" w:space="0" w:color="auto"/>
        <w:left w:val="none" w:sz="0" w:space="0" w:color="auto"/>
        <w:bottom w:val="none" w:sz="0" w:space="0" w:color="auto"/>
        <w:right w:val="none" w:sz="0" w:space="0" w:color="auto"/>
      </w:divBdr>
      <w:divsChild>
        <w:div w:id="389422283">
          <w:marLeft w:val="0"/>
          <w:marRight w:val="0"/>
          <w:marTop w:val="0"/>
          <w:marBottom w:val="0"/>
          <w:divBdr>
            <w:top w:val="none" w:sz="0" w:space="0" w:color="auto"/>
            <w:left w:val="none" w:sz="0" w:space="0" w:color="auto"/>
            <w:bottom w:val="none" w:sz="0" w:space="0" w:color="auto"/>
            <w:right w:val="none" w:sz="0" w:space="0" w:color="auto"/>
          </w:divBdr>
        </w:div>
        <w:div w:id="825440245">
          <w:marLeft w:val="0"/>
          <w:marRight w:val="0"/>
          <w:marTop w:val="0"/>
          <w:marBottom w:val="0"/>
          <w:divBdr>
            <w:top w:val="none" w:sz="0" w:space="0" w:color="auto"/>
            <w:left w:val="none" w:sz="0" w:space="0" w:color="auto"/>
            <w:bottom w:val="none" w:sz="0" w:space="0" w:color="auto"/>
            <w:right w:val="none" w:sz="0" w:space="0" w:color="auto"/>
          </w:divBdr>
        </w:div>
      </w:divsChild>
    </w:div>
    <w:div w:id="1115713225">
      <w:bodyDiv w:val="1"/>
      <w:marLeft w:val="0"/>
      <w:marRight w:val="0"/>
      <w:marTop w:val="0"/>
      <w:marBottom w:val="0"/>
      <w:divBdr>
        <w:top w:val="none" w:sz="0" w:space="0" w:color="auto"/>
        <w:left w:val="none" w:sz="0" w:space="0" w:color="auto"/>
        <w:bottom w:val="none" w:sz="0" w:space="0" w:color="auto"/>
        <w:right w:val="none" w:sz="0" w:space="0" w:color="auto"/>
      </w:divBdr>
      <w:divsChild>
        <w:div w:id="326134035">
          <w:marLeft w:val="0"/>
          <w:marRight w:val="0"/>
          <w:marTop w:val="0"/>
          <w:marBottom w:val="0"/>
          <w:divBdr>
            <w:top w:val="none" w:sz="0" w:space="0" w:color="auto"/>
            <w:left w:val="none" w:sz="0" w:space="0" w:color="auto"/>
            <w:bottom w:val="none" w:sz="0" w:space="0" w:color="auto"/>
            <w:right w:val="none" w:sz="0" w:space="0" w:color="auto"/>
          </w:divBdr>
        </w:div>
        <w:div w:id="688608122">
          <w:marLeft w:val="0"/>
          <w:marRight w:val="0"/>
          <w:marTop w:val="0"/>
          <w:marBottom w:val="0"/>
          <w:divBdr>
            <w:top w:val="none" w:sz="0" w:space="0" w:color="auto"/>
            <w:left w:val="none" w:sz="0" w:space="0" w:color="auto"/>
            <w:bottom w:val="none" w:sz="0" w:space="0" w:color="auto"/>
            <w:right w:val="none" w:sz="0" w:space="0" w:color="auto"/>
          </w:divBdr>
        </w:div>
        <w:div w:id="1785536671">
          <w:marLeft w:val="0"/>
          <w:marRight w:val="0"/>
          <w:marTop w:val="0"/>
          <w:marBottom w:val="0"/>
          <w:divBdr>
            <w:top w:val="none" w:sz="0" w:space="0" w:color="auto"/>
            <w:left w:val="none" w:sz="0" w:space="0" w:color="auto"/>
            <w:bottom w:val="none" w:sz="0" w:space="0" w:color="auto"/>
            <w:right w:val="none" w:sz="0" w:space="0" w:color="auto"/>
          </w:divBdr>
        </w:div>
        <w:div w:id="1857770962">
          <w:marLeft w:val="0"/>
          <w:marRight w:val="0"/>
          <w:marTop w:val="0"/>
          <w:marBottom w:val="0"/>
          <w:divBdr>
            <w:top w:val="none" w:sz="0" w:space="0" w:color="auto"/>
            <w:left w:val="none" w:sz="0" w:space="0" w:color="auto"/>
            <w:bottom w:val="none" w:sz="0" w:space="0" w:color="auto"/>
            <w:right w:val="none" w:sz="0" w:space="0" w:color="auto"/>
          </w:divBdr>
        </w:div>
        <w:div w:id="2124617905">
          <w:marLeft w:val="0"/>
          <w:marRight w:val="0"/>
          <w:marTop w:val="0"/>
          <w:marBottom w:val="0"/>
          <w:divBdr>
            <w:top w:val="none" w:sz="0" w:space="0" w:color="auto"/>
            <w:left w:val="none" w:sz="0" w:space="0" w:color="auto"/>
            <w:bottom w:val="none" w:sz="0" w:space="0" w:color="auto"/>
            <w:right w:val="none" w:sz="0" w:space="0" w:color="auto"/>
          </w:divBdr>
        </w:div>
      </w:divsChild>
    </w:div>
    <w:div w:id="1121998263">
      <w:bodyDiv w:val="1"/>
      <w:marLeft w:val="0"/>
      <w:marRight w:val="0"/>
      <w:marTop w:val="0"/>
      <w:marBottom w:val="0"/>
      <w:divBdr>
        <w:top w:val="none" w:sz="0" w:space="0" w:color="auto"/>
        <w:left w:val="none" w:sz="0" w:space="0" w:color="auto"/>
        <w:bottom w:val="none" w:sz="0" w:space="0" w:color="auto"/>
        <w:right w:val="none" w:sz="0" w:space="0" w:color="auto"/>
      </w:divBdr>
      <w:divsChild>
        <w:div w:id="1098601523">
          <w:marLeft w:val="0"/>
          <w:marRight w:val="0"/>
          <w:marTop w:val="0"/>
          <w:marBottom w:val="0"/>
          <w:divBdr>
            <w:top w:val="none" w:sz="0" w:space="0" w:color="auto"/>
            <w:left w:val="none" w:sz="0" w:space="0" w:color="auto"/>
            <w:bottom w:val="none" w:sz="0" w:space="0" w:color="auto"/>
            <w:right w:val="none" w:sz="0" w:space="0" w:color="auto"/>
          </w:divBdr>
        </w:div>
        <w:div w:id="1234386636">
          <w:marLeft w:val="0"/>
          <w:marRight w:val="0"/>
          <w:marTop w:val="0"/>
          <w:marBottom w:val="0"/>
          <w:divBdr>
            <w:top w:val="none" w:sz="0" w:space="0" w:color="auto"/>
            <w:left w:val="none" w:sz="0" w:space="0" w:color="auto"/>
            <w:bottom w:val="none" w:sz="0" w:space="0" w:color="auto"/>
            <w:right w:val="none" w:sz="0" w:space="0" w:color="auto"/>
          </w:divBdr>
        </w:div>
        <w:div w:id="1974142117">
          <w:marLeft w:val="0"/>
          <w:marRight w:val="0"/>
          <w:marTop w:val="0"/>
          <w:marBottom w:val="0"/>
          <w:divBdr>
            <w:top w:val="none" w:sz="0" w:space="0" w:color="auto"/>
            <w:left w:val="none" w:sz="0" w:space="0" w:color="auto"/>
            <w:bottom w:val="none" w:sz="0" w:space="0" w:color="auto"/>
            <w:right w:val="none" w:sz="0" w:space="0" w:color="auto"/>
          </w:divBdr>
        </w:div>
      </w:divsChild>
    </w:div>
    <w:div w:id="1125153654">
      <w:bodyDiv w:val="1"/>
      <w:marLeft w:val="0"/>
      <w:marRight w:val="0"/>
      <w:marTop w:val="0"/>
      <w:marBottom w:val="0"/>
      <w:divBdr>
        <w:top w:val="none" w:sz="0" w:space="0" w:color="auto"/>
        <w:left w:val="none" w:sz="0" w:space="0" w:color="auto"/>
        <w:bottom w:val="none" w:sz="0" w:space="0" w:color="auto"/>
        <w:right w:val="none" w:sz="0" w:space="0" w:color="auto"/>
      </w:divBdr>
      <w:divsChild>
        <w:div w:id="915556959">
          <w:marLeft w:val="0"/>
          <w:marRight w:val="0"/>
          <w:marTop w:val="0"/>
          <w:marBottom w:val="0"/>
          <w:divBdr>
            <w:top w:val="none" w:sz="0" w:space="0" w:color="auto"/>
            <w:left w:val="none" w:sz="0" w:space="0" w:color="auto"/>
            <w:bottom w:val="none" w:sz="0" w:space="0" w:color="auto"/>
            <w:right w:val="none" w:sz="0" w:space="0" w:color="auto"/>
          </w:divBdr>
        </w:div>
        <w:div w:id="1433665774">
          <w:marLeft w:val="0"/>
          <w:marRight w:val="0"/>
          <w:marTop w:val="0"/>
          <w:marBottom w:val="0"/>
          <w:divBdr>
            <w:top w:val="none" w:sz="0" w:space="0" w:color="auto"/>
            <w:left w:val="none" w:sz="0" w:space="0" w:color="auto"/>
            <w:bottom w:val="none" w:sz="0" w:space="0" w:color="auto"/>
            <w:right w:val="none" w:sz="0" w:space="0" w:color="auto"/>
          </w:divBdr>
        </w:div>
      </w:divsChild>
    </w:div>
    <w:div w:id="1131946336">
      <w:bodyDiv w:val="1"/>
      <w:marLeft w:val="0"/>
      <w:marRight w:val="0"/>
      <w:marTop w:val="0"/>
      <w:marBottom w:val="0"/>
      <w:divBdr>
        <w:top w:val="none" w:sz="0" w:space="0" w:color="auto"/>
        <w:left w:val="none" w:sz="0" w:space="0" w:color="auto"/>
        <w:bottom w:val="none" w:sz="0" w:space="0" w:color="auto"/>
        <w:right w:val="none" w:sz="0" w:space="0" w:color="auto"/>
      </w:divBdr>
      <w:divsChild>
        <w:div w:id="860558005">
          <w:marLeft w:val="0"/>
          <w:marRight w:val="0"/>
          <w:marTop w:val="0"/>
          <w:marBottom w:val="0"/>
          <w:divBdr>
            <w:top w:val="none" w:sz="0" w:space="0" w:color="auto"/>
            <w:left w:val="none" w:sz="0" w:space="0" w:color="auto"/>
            <w:bottom w:val="none" w:sz="0" w:space="0" w:color="auto"/>
            <w:right w:val="none" w:sz="0" w:space="0" w:color="auto"/>
          </w:divBdr>
        </w:div>
        <w:div w:id="1009218239">
          <w:marLeft w:val="0"/>
          <w:marRight w:val="0"/>
          <w:marTop w:val="0"/>
          <w:marBottom w:val="0"/>
          <w:divBdr>
            <w:top w:val="none" w:sz="0" w:space="0" w:color="auto"/>
            <w:left w:val="none" w:sz="0" w:space="0" w:color="auto"/>
            <w:bottom w:val="none" w:sz="0" w:space="0" w:color="auto"/>
            <w:right w:val="none" w:sz="0" w:space="0" w:color="auto"/>
          </w:divBdr>
        </w:div>
      </w:divsChild>
    </w:div>
    <w:div w:id="1167600378">
      <w:bodyDiv w:val="1"/>
      <w:marLeft w:val="0"/>
      <w:marRight w:val="0"/>
      <w:marTop w:val="0"/>
      <w:marBottom w:val="0"/>
      <w:divBdr>
        <w:top w:val="none" w:sz="0" w:space="0" w:color="auto"/>
        <w:left w:val="none" w:sz="0" w:space="0" w:color="auto"/>
        <w:bottom w:val="none" w:sz="0" w:space="0" w:color="auto"/>
        <w:right w:val="none" w:sz="0" w:space="0" w:color="auto"/>
      </w:divBdr>
      <w:divsChild>
        <w:div w:id="576524915">
          <w:marLeft w:val="0"/>
          <w:marRight w:val="0"/>
          <w:marTop w:val="0"/>
          <w:marBottom w:val="0"/>
          <w:divBdr>
            <w:top w:val="none" w:sz="0" w:space="0" w:color="auto"/>
            <w:left w:val="none" w:sz="0" w:space="0" w:color="auto"/>
            <w:bottom w:val="none" w:sz="0" w:space="0" w:color="auto"/>
            <w:right w:val="none" w:sz="0" w:space="0" w:color="auto"/>
          </w:divBdr>
        </w:div>
        <w:div w:id="672343769">
          <w:marLeft w:val="0"/>
          <w:marRight w:val="0"/>
          <w:marTop w:val="0"/>
          <w:marBottom w:val="0"/>
          <w:divBdr>
            <w:top w:val="none" w:sz="0" w:space="0" w:color="auto"/>
            <w:left w:val="none" w:sz="0" w:space="0" w:color="auto"/>
            <w:bottom w:val="none" w:sz="0" w:space="0" w:color="auto"/>
            <w:right w:val="none" w:sz="0" w:space="0" w:color="auto"/>
          </w:divBdr>
        </w:div>
        <w:div w:id="959186983">
          <w:marLeft w:val="0"/>
          <w:marRight w:val="0"/>
          <w:marTop w:val="0"/>
          <w:marBottom w:val="0"/>
          <w:divBdr>
            <w:top w:val="none" w:sz="0" w:space="0" w:color="auto"/>
            <w:left w:val="none" w:sz="0" w:space="0" w:color="auto"/>
            <w:bottom w:val="none" w:sz="0" w:space="0" w:color="auto"/>
            <w:right w:val="none" w:sz="0" w:space="0" w:color="auto"/>
          </w:divBdr>
        </w:div>
        <w:div w:id="1187450535">
          <w:marLeft w:val="0"/>
          <w:marRight w:val="0"/>
          <w:marTop w:val="0"/>
          <w:marBottom w:val="0"/>
          <w:divBdr>
            <w:top w:val="none" w:sz="0" w:space="0" w:color="auto"/>
            <w:left w:val="none" w:sz="0" w:space="0" w:color="auto"/>
            <w:bottom w:val="none" w:sz="0" w:space="0" w:color="auto"/>
            <w:right w:val="none" w:sz="0" w:space="0" w:color="auto"/>
          </w:divBdr>
        </w:div>
        <w:div w:id="1630628483">
          <w:marLeft w:val="0"/>
          <w:marRight w:val="0"/>
          <w:marTop w:val="0"/>
          <w:marBottom w:val="0"/>
          <w:divBdr>
            <w:top w:val="none" w:sz="0" w:space="0" w:color="auto"/>
            <w:left w:val="none" w:sz="0" w:space="0" w:color="auto"/>
            <w:bottom w:val="none" w:sz="0" w:space="0" w:color="auto"/>
            <w:right w:val="none" w:sz="0" w:space="0" w:color="auto"/>
          </w:divBdr>
        </w:div>
      </w:divsChild>
    </w:div>
    <w:div w:id="1173955471">
      <w:bodyDiv w:val="1"/>
      <w:marLeft w:val="0"/>
      <w:marRight w:val="0"/>
      <w:marTop w:val="0"/>
      <w:marBottom w:val="0"/>
      <w:divBdr>
        <w:top w:val="none" w:sz="0" w:space="0" w:color="auto"/>
        <w:left w:val="none" w:sz="0" w:space="0" w:color="auto"/>
        <w:bottom w:val="none" w:sz="0" w:space="0" w:color="auto"/>
        <w:right w:val="none" w:sz="0" w:space="0" w:color="auto"/>
      </w:divBdr>
      <w:divsChild>
        <w:div w:id="718092248">
          <w:marLeft w:val="0"/>
          <w:marRight w:val="0"/>
          <w:marTop w:val="0"/>
          <w:marBottom w:val="0"/>
          <w:divBdr>
            <w:top w:val="none" w:sz="0" w:space="0" w:color="auto"/>
            <w:left w:val="none" w:sz="0" w:space="0" w:color="auto"/>
            <w:bottom w:val="none" w:sz="0" w:space="0" w:color="auto"/>
            <w:right w:val="none" w:sz="0" w:space="0" w:color="auto"/>
          </w:divBdr>
        </w:div>
        <w:div w:id="1099373564">
          <w:marLeft w:val="0"/>
          <w:marRight w:val="0"/>
          <w:marTop w:val="0"/>
          <w:marBottom w:val="0"/>
          <w:divBdr>
            <w:top w:val="none" w:sz="0" w:space="0" w:color="auto"/>
            <w:left w:val="none" w:sz="0" w:space="0" w:color="auto"/>
            <w:bottom w:val="none" w:sz="0" w:space="0" w:color="auto"/>
            <w:right w:val="none" w:sz="0" w:space="0" w:color="auto"/>
          </w:divBdr>
        </w:div>
        <w:div w:id="1103574969">
          <w:marLeft w:val="0"/>
          <w:marRight w:val="0"/>
          <w:marTop w:val="0"/>
          <w:marBottom w:val="0"/>
          <w:divBdr>
            <w:top w:val="none" w:sz="0" w:space="0" w:color="auto"/>
            <w:left w:val="none" w:sz="0" w:space="0" w:color="auto"/>
            <w:bottom w:val="none" w:sz="0" w:space="0" w:color="auto"/>
            <w:right w:val="none" w:sz="0" w:space="0" w:color="auto"/>
          </w:divBdr>
        </w:div>
        <w:div w:id="1622304236">
          <w:marLeft w:val="0"/>
          <w:marRight w:val="0"/>
          <w:marTop w:val="0"/>
          <w:marBottom w:val="0"/>
          <w:divBdr>
            <w:top w:val="none" w:sz="0" w:space="0" w:color="auto"/>
            <w:left w:val="none" w:sz="0" w:space="0" w:color="auto"/>
            <w:bottom w:val="none" w:sz="0" w:space="0" w:color="auto"/>
            <w:right w:val="none" w:sz="0" w:space="0" w:color="auto"/>
          </w:divBdr>
        </w:div>
        <w:div w:id="1878472874">
          <w:marLeft w:val="0"/>
          <w:marRight w:val="0"/>
          <w:marTop w:val="0"/>
          <w:marBottom w:val="0"/>
          <w:divBdr>
            <w:top w:val="none" w:sz="0" w:space="0" w:color="auto"/>
            <w:left w:val="none" w:sz="0" w:space="0" w:color="auto"/>
            <w:bottom w:val="none" w:sz="0" w:space="0" w:color="auto"/>
            <w:right w:val="none" w:sz="0" w:space="0" w:color="auto"/>
          </w:divBdr>
        </w:div>
        <w:div w:id="1922711034">
          <w:marLeft w:val="0"/>
          <w:marRight w:val="0"/>
          <w:marTop w:val="0"/>
          <w:marBottom w:val="0"/>
          <w:divBdr>
            <w:top w:val="none" w:sz="0" w:space="0" w:color="auto"/>
            <w:left w:val="none" w:sz="0" w:space="0" w:color="auto"/>
            <w:bottom w:val="none" w:sz="0" w:space="0" w:color="auto"/>
            <w:right w:val="none" w:sz="0" w:space="0" w:color="auto"/>
          </w:divBdr>
        </w:div>
      </w:divsChild>
    </w:div>
    <w:div w:id="1188526103">
      <w:bodyDiv w:val="1"/>
      <w:marLeft w:val="0"/>
      <w:marRight w:val="0"/>
      <w:marTop w:val="0"/>
      <w:marBottom w:val="0"/>
      <w:divBdr>
        <w:top w:val="none" w:sz="0" w:space="0" w:color="auto"/>
        <w:left w:val="none" w:sz="0" w:space="0" w:color="auto"/>
        <w:bottom w:val="none" w:sz="0" w:space="0" w:color="auto"/>
        <w:right w:val="none" w:sz="0" w:space="0" w:color="auto"/>
      </w:divBdr>
      <w:divsChild>
        <w:div w:id="597369914">
          <w:marLeft w:val="0"/>
          <w:marRight w:val="0"/>
          <w:marTop w:val="0"/>
          <w:marBottom w:val="0"/>
          <w:divBdr>
            <w:top w:val="none" w:sz="0" w:space="0" w:color="auto"/>
            <w:left w:val="none" w:sz="0" w:space="0" w:color="auto"/>
            <w:bottom w:val="none" w:sz="0" w:space="0" w:color="auto"/>
            <w:right w:val="none" w:sz="0" w:space="0" w:color="auto"/>
          </w:divBdr>
        </w:div>
        <w:div w:id="913011366">
          <w:marLeft w:val="0"/>
          <w:marRight w:val="0"/>
          <w:marTop w:val="0"/>
          <w:marBottom w:val="0"/>
          <w:divBdr>
            <w:top w:val="none" w:sz="0" w:space="0" w:color="auto"/>
            <w:left w:val="none" w:sz="0" w:space="0" w:color="auto"/>
            <w:bottom w:val="none" w:sz="0" w:space="0" w:color="auto"/>
            <w:right w:val="none" w:sz="0" w:space="0" w:color="auto"/>
          </w:divBdr>
        </w:div>
        <w:div w:id="1231036877">
          <w:marLeft w:val="0"/>
          <w:marRight w:val="0"/>
          <w:marTop w:val="0"/>
          <w:marBottom w:val="0"/>
          <w:divBdr>
            <w:top w:val="none" w:sz="0" w:space="0" w:color="auto"/>
            <w:left w:val="none" w:sz="0" w:space="0" w:color="auto"/>
            <w:bottom w:val="none" w:sz="0" w:space="0" w:color="auto"/>
            <w:right w:val="none" w:sz="0" w:space="0" w:color="auto"/>
          </w:divBdr>
        </w:div>
        <w:div w:id="2046782736">
          <w:marLeft w:val="0"/>
          <w:marRight w:val="0"/>
          <w:marTop w:val="0"/>
          <w:marBottom w:val="0"/>
          <w:divBdr>
            <w:top w:val="none" w:sz="0" w:space="0" w:color="auto"/>
            <w:left w:val="none" w:sz="0" w:space="0" w:color="auto"/>
            <w:bottom w:val="none" w:sz="0" w:space="0" w:color="auto"/>
            <w:right w:val="none" w:sz="0" w:space="0" w:color="auto"/>
          </w:divBdr>
        </w:div>
        <w:div w:id="2100835353">
          <w:marLeft w:val="0"/>
          <w:marRight w:val="0"/>
          <w:marTop w:val="0"/>
          <w:marBottom w:val="0"/>
          <w:divBdr>
            <w:top w:val="none" w:sz="0" w:space="0" w:color="auto"/>
            <w:left w:val="none" w:sz="0" w:space="0" w:color="auto"/>
            <w:bottom w:val="none" w:sz="0" w:space="0" w:color="auto"/>
            <w:right w:val="none" w:sz="0" w:space="0" w:color="auto"/>
          </w:divBdr>
        </w:div>
      </w:divsChild>
    </w:div>
    <w:div w:id="1188837504">
      <w:bodyDiv w:val="1"/>
      <w:marLeft w:val="0"/>
      <w:marRight w:val="0"/>
      <w:marTop w:val="0"/>
      <w:marBottom w:val="0"/>
      <w:divBdr>
        <w:top w:val="none" w:sz="0" w:space="0" w:color="auto"/>
        <w:left w:val="none" w:sz="0" w:space="0" w:color="auto"/>
        <w:bottom w:val="none" w:sz="0" w:space="0" w:color="auto"/>
        <w:right w:val="none" w:sz="0" w:space="0" w:color="auto"/>
      </w:divBdr>
    </w:div>
    <w:div w:id="1196698428">
      <w:bodyDiv w:val="1"/>
      <w:marLeft w:val="0"/>
      <w:marRight w:val="0"/>
      <w:marTop w:val="0"/>
      <w:marBottom w:val="0"/>
      <w:divBdr>
        <w:top w:val="none" w:sz="0" w:space="0" w:color="auto"/>
        <w:left w:val="none" w:sz="0" w:space="0" w:color="auto"/>
        <w:bottom w:val="none" w:sz="0" w:space="0" w:color="auto"/>
        <w:right w:val="none" w:sz="0" w:space="0" w:color="auto"/>
      </w:divBdr>
      <w:divsChild>
        <w:div w:id="319503931">
          <w:marLeft w:val="0"/>
          <w:marRight w:val="0"/>
          <w:marTop w:val="0"/>
          <w:marBottom w:val="0"/>
          <w:divBdr>
            <w:top w:val="none" w:sz="0" w:space="0" w:color="auto"/>
            <w:left w:val="none" w:sz="0" w:space="0" w:color="auto"/>
            <w:bottom w:val="none" w:sz="0" w:space="0" w:color="auto"/>
            <w:right w:val="none" w:sz="0" w:space="0" w:color="auto"/>
          </w:divBdr>
        </w:div>
        <w:div w:id="1877883485">
          <w:marLeft w:val="0"/>
          <w:marRight w:val="0"/>
          <w:marTop w:val="0"/>
          <w:marBottom w:val="0"/>
          <w:divBdr>
            <w:top w:val="none" w:sz="0" w:space="0" w:color="auto"/>
            <w:left w:val="none" w:sz="0" w:space="0" w:color="auto"/>
            <w:bottom w:val="none" w:sz="0" w:space="0" w:color="auto"/>
            <w:right w:val="none" w:sz="0" w:space="0" w:color="auto"/>
          </w:divBdr>
        </w:div>
        <w:div w:id="1899658965">
          <w:marLeft w:val="0"/>
          <w:marRight w:val="0"/>
          <w:marTop w:val="0"/>
          <w:marBottom w:val="0"/>
          <w:divBdr>
            <w:top w:val="none" w:sz="0" w:space="0" w:color="auto"/>
            <w:left w:val="none" w:sz="0" w:space="0" w:color="auto"/>
            <w:bottom w:val="none" w:sz="0" w:space="0" w:color="auto"/>
            <w:right w:val="none" w:sz="0" w:space="0" w:color="auto"/>
          </w:divBdr>
        </w:div>
        <w:div w:id="2029867810">
          <w:marLeft w:val="0"/>
          <w:marRight w:val="0"/>
          <w:marTop w:val="0"/>
          <w:marBottom w:val="0"/>
          <w:divBdr>
            <w:top w:val="none" w:sz="0" w:space="0" w:color="auto"/>
            <w:left w:val="none" w:sz="0" w:space="0" w:color="auto"/>
            <w:bottom w:val="none" w:sz="0" w:space="0" w:color="auto"/>
            <w:right w:val="none" w:sz="0" w:space="0" w:color="auto"/>
          </w:divBdr>
        </w:div>
        <w:div w:id="2140415237">
          <w:marLeft w:val="0"/>
          <w:marRight w:val="0"/>
          <w:marTop w:val="0"/>
          <w:marBottom w:val="0"/>
          <w:divBdr>
            <w:top w:val="none" w:sz="0" w:space="0" w:color="auto"/>
            <w:left w:val="none" w:sz="0" w:space="0" w:color="auto"/>
            <w:bottom w:val="none" w:sz="0" w:space="0" w:color="auto"/>
            <w:right w:val="none" w:sz="0" w:space="0" w:color="auto"/>
          </w:divBdr>
        </w:div>
      </w:divsChild>
    </w:div>
    <w:div w:id="1200241279">
      <w:bodyDiv w:val="1"/>
      <w:marLeft w:val="0"/>
      <w:marRight w:val="0"/>
      <w:marTop w:val="0"/>
      <w:marBottom w:val="0"/>
      <w:divBdr>
        <w:top w:val="none" w:sz="0" w:space="0" w:color="auto"/>
        <w:left w:val="none" w:sz="0" w:space="0" w:color="auto"/>
        <w:bottom w:val="none" w:sz="0" w:space="0" w:color="auto"/>
        <w:right w:val="none" w:sz="0" w:space="0" w:color="auto"/>
      </w:divBdr>
      <w:divsChild>
        <w:div w:id="5596042">
          <w:marLeft w:val="0"/>
          <w:marRight w:val="0"/>
          <w:marTop w:val="0"/>
          <w:marBottom w:val="0"/>
          <w:divBdr>
            <w:top w:val="none" w:sz="0" w:space="0" w:color="auto"/>
            <w:left w:val="none" w:sz="0" w:space="0" w:color="auto"/>
            <w:bottom w:val="none" w:sz="0" w:space="0" w:color="auto"/>
            <w:right w:val="none" w:sz="0" w:space="0" w:color="auto"/>
          </w:divBdr>
        </w:div>
        <w:div w:id="1011101002">
          <w:marLeft w:val="0"/>
          <w:marRight w:val="0"/>
          <w:marTop w:val="0"/>
          <w:marBottom w:val="0"/>
          <w:divBdr>
            <w:top w:val="none" w:sz="0" w:space="0" w:color="auto"/>
            <w:left w:val="none" w:sz="0" w:space="0" w:color="auto"/>
            <w:bottom w:val="none" w:sz="0" w:space="0" w:color="auto"/>
            <w:right w:val="none" w:sz="0" w:space="0" w:color="auto"/>
          </w:divBdr>
        </w:div>
      </w:divsChild>
    </w:div>
    <w:div w:id="1211915911">
      <w:bodyDiv w:val="1"/>
      <w:marLeft w:val="0"/>
      <w:marRight w:val="0"/>
      <w:marTop w:val="0"/>
      <w:marBottom w:val="0"/>
      <w:divBdr>
        <w:top w:val="none" w:sz="0" w:space="0" w:color="auto"/>
        <w:left w:val="none" w:sz="0" w:space="0" w:color="auto"/>
        <w:bottom w:val="none" w:sz="0" w:space="0" w:color="auto"/>
        <w:right w:val="none" w:sz="0" w:space="0" w:color="auto"/>
      </w:divBdr>
      <w:divsChild>
        <w:div w:id="37974536">
          <w:marLeft w:val="0"/>
          <w:marRight w:val="0"/>
          <w:marTop w:val="0"/>
          <w:marBottom w:val="0"/>
          <w:divBdr>
            <w:top w:val="none" w:sz="0" w:space="0" w:color="auto"/>
            <w:left w:val="none" w:sz="0" w:space="0" w:color="auto"/>
            <w:bottom w:val="none" w:sz="0" w:space="0" w:color="auto"/>
            <w:right w:val="none" w:sz="0" w:space="0" w:color="auto"/>
          </w:divBdr>
        </w:div>
        <w:div w:id="137848049">
          <w:marLeft w:val="0"/>
          <w:marRight w:val="0"/>
          <w:marTop w:val="0"/>
          <w:marBottom w:val="0"/>
          <w:divBdr>
            <w:top w:val="none" w:sz="0" w:space="0" w:color="auto"/>
            <w:left w:val="none" w:sz="0" w:space="0" w:color="auto"/>
            <w:bottom w:val="none" w:sz="0" w:space="0" w:color="auto"/>
            <w:right w:val="none" w:sz="0" w:space="0" w:color="auto"/>
          </w:divBdr>
        </w:div>
        <w:div w:id="174812398">
          <w:marLeft w:val="0"/>
          <w:marRight w:val="0"/>
          <w:marTop w:val="0"/>
          <w:marBottom w:val="0"/>
          <w:divBdr>
            <w:top w:val="none" w:sz="0" w:space="0" w:color="auto"/>
            <w:left w:val="none" w:sz="0" w:space="0" w:color="auto"/>
            <w:bottom w:val="none" w:sz="0" w:space="0" w:color="auto"/>
            <w:right w:val="none" w:sz="0" w:space="0" w:color="auto"/>
          </w:divBdr>
        </w:div>
        <w:div w:id="211386227">
          <w:marLeft w:val="0"/>
          <w:marRight w:val="0"/>
          <w:marTop w:val="0"/>
          <w:marBottom w:val="0"/>
          <w:divBdr>
            <w:top w:val="none" w:sz="0" w:space="0" w:color="auto"/>
            <w:left w:val="none" w:sz="0" w:space="0" w:color="auto"/>
            <w:bottom w:val="none" w:sz="0" w:space="0" w:color="auto"/>
            <w:right w:val="none" w:sz="0" w:space="0" w:color="auto"/>
          </w:divBdr>
        </w:div>
        <w:div w:id="285356622">
          <w:marLeft w:val="0"/>
          <w:marRight w:val="0"/>
          <w:marTop w:val="0"/>
          <w:marBottom w:val="0"/>
          <w:divBdr>
            <w:top w:val="none" w:sz="0" w:space="0" w:color="auto"/>
            <w:left w:val="none" w:sz="0" w:space="0" w:color="auto"/>
            <w:bottom w:val="none" w:sz="0" w:space="0" w:color="auto"/>
            <w:right w:val="none" w:sz="0" w:space="0" w:color="auto"/>
          </w:divBdr>
        </w:div>
        <w:div w:id="320742628">
          <w:marLeft w:val="0"/>
          <w:marRight w:val="0"/>
          <w:marTop w:val="0"/>
          <w:marBottom w:val="0"/>
          <w:divBdr>
            <w:top w:val="none" w:sz="0" w:space="0" w:color="auto"/>
            <w:left w:val="none" w:sz="0" w:space="0" w:color="auto"/>
            <w:bottom w:val="none" w:sz="0" w:space="0" w:color="auto"/>
            <w:right w:val="none" w:sz="0" w:space="0" w:color="auto"/>
          </w:divBdr>
        </w:div>
        <w:div w:id="446660339">
          <w:marLeft w:val="0"/>
          <w:marRight w:val="0"/>
          <w:marTop w:val="0"/>
          <w:marBottom w:val="0"/>
          <w:divBdr>
            <w:top w:val="none" w:sz="0" w:space="0" w:color="auto"/>
            <w:left w:val="none" w:sz="0" w:space="0" w:color="auto"/>
            <w:bottom w:val="none" w:sz="0" w:space="0" w:color="auto"/>
            <w:right w:val="none" w:sz="0" w:space="0" w:color="auto"/>
          </w:divBdr>
        </w:div>
        <w:div w:id="475148313">
          <w:marLeft w:val="0"/>
          <w:marRight w:val="0"/>
          <w:marTop w:val="0"/>
          <w:marBottom w:val="0"/>
          <w:divBdr>
            <w:top w:val="none" w:sz="0" w:space="0" w:color="auto"/>
            <w:left w:val="none" w:sz="0" w:space="0" w:color="auto"/>
            <w:bottom w:val="none" w:sz="0" w:space="0" w:color="auto"/>
            <w:right w:val="none" w:sz="0" w:space="0" w:color="auto"/>
          </w:divBdr>
        </w:div>
        <w:div w:id="708530301">
          <w:marLeft w:val="0"/>
          <w:marRight w:val="0"/>
          <w:marTop w:val="0"/>
          <w:marBottom w:val="0"/>
          <w:divBdr>
            <w:top w:val="none" w:sz="0" w:space="0" w:color="auto"/>
            <w:left w:val="none" w:sz="0" w:space="0" w:color="auto"/>
            <w:bottom w:val="none" w:sz="0" w:space="0" w:color="auto"/>
            <w:right w:val="none" w:sz="0" w:space="0" w:color="auto"/>
          </w:divBdr>
        </w:div>
        <w:div w:id="802700532">
          <w:marLeft w:val="0"/>
          <w:marRight w:val="0"/>
          <w:marTop w:val="0"/>
          <w:marBottom w:val="0"/>
          <w:divBdr>
            <w:top w:val="none" w:sz="0" w:space="0" w:color="auto"/>
            <w:left w:val="none" w:sz="0" w:space="0" w:color="auto"/>
            <w:bottom w:val="none" w:sz="0" w:space="0" w:color="auto"/>
            <w:right w:val="none" w:sz="0" w:space="0" w:color="auto"/>
          </w:divBdr>
        </w:div>
        <w:div w:id="849370309">
          <w:marLeft w:val="0"/>
          <w:marRight w:val="0"/>
          <w:marTop w:val="0"/>
          <w:marBottom w:val="0"/>
          <w:divBdr>
            <w:top w:val="none" w:sz="0" w:space="0" w:color="auto"/>
            <w:left w:val="none" w:sz="0" w:space="0" w:color="auto"/>
            <w:bottom w:val="none" w:sz="0" w:space="0" w:color="auto"/>
            <w:right w:val="none" w:sz="0" w:space="0" w:color="auto"/>
          </w:divBdr>
        </w:div>
        <w:div w:id="908809841">
          <w:marLeft w:val="0"/>
          <w:marRight w:val="0"/>
          <w:marTop w:val="0"/>
          <w:marBottom w:val="0"/>
          <w:divBdr>
            <w:top w:val="none" w:sz="0" w:space="0" w:color="auto"/>
            <w:left w:val="none" w:sz="0" w:space="0" w:color="auto"/>
            <w:bottom w:val="none" w:sz="0" w:space="0" w:color="auto"/>
            <w:right w:val="none" w:sz="0" w:space="0" w:color="auto"/>
          </w:divBdr>
        </w:div>
        <w:div w:id="1019089877">
          <w:marLeft w:val="0"/>
          <w:marRight w:val="0"/>
          <w:marTop w:val="0"/>
          <w:marBottom w:val="0"/>
          <w:divBdr>
            <w:top w:val="none" w:sz="0" w:space="0" w:color="auto"/>
            <w:left w:val="none" w:sz="0" w:space="0" w:color="auto"/>
            <w:bottom w:val="none" w:sz="0" w:space="0" w:color="auto"/>
            <w:right w:val="none" w:sz="0" w:space="0" w:color="auto"/>
          </w:divBdr>
        </w:div>
        <w:div w:id="1034425382">
          <w:marLeft w:val="0"/>
          <w:marRight w:val="0"/>
          <w:marTop w:val="0"/>
          <w:marBottom w:val="0"/>
          <w:divBdr>
            <w:top w:val="none" w:sz="0" w:space="0" w:color="auto"/>
            <w:left w:val="none" w:sz="0" w:space="0" w:color="auto"/>
            <w:bottom w:val="none" w:sz="0" w:space="0" w:color="auto"/>
            <w:right w:val="none" w:sz="0" w:space="0" w:color="auto"/>
          </w:divBdr>
        </w:div>
        <w:div w:id="1196768762">
          <w:marLeft w:val="0"/>
          <w:marRight w:val="0"/>
          <w:marTop w:val="0"/>
          <w:marBottom w:val="0"/>
          <w:divBdr>
            <w:top w:val="none" w:sz="0" w:space="0" w:color="auto"/>
            <w:left w:val="none" w:sz="0" w:space="0" w:color="auto"/>
            <w:bottom w:val="none" w:sz="0" w:space="0" w:color="auto"/>
            <w:right w:val="none" w:sz="0" w:space="0" w:color="auto"/>
          </w:divBdr>
        </w:div>
        <w:div w:id="1328556170">
          <w:marLeft w:val="0"/>
          <w:marRight w:val="0"/>
          <w:marTop w:val="0"/>
          <w:marBottom w:val="0"/>
          <w:divBdr>
            <w:top w:val="none" w:sz="0" w:space="0" w:color="auto"/>
            <w:left w:val="none" w:sz="0" w:space="0" w:color="auto"/>
            <w:bottom w:val="none" w:sz="0" w:space="0" w:color="auto"/>
            <w:right w:val="none" w:sz="0" w:space="0" w:color="auto"/>
          </w:divBdr>
        </w:div>
        <w:div w:id="1392731333">
          <w:marLeft w:val="0"/>
          <w:marRight w:val="0"/>
          <w:marTop w:val="0"/>
          <w:marBottom w:val="0"/>
          <w:divBdr>
            <w:top w:val="none" w:sz="0" w:space="0" w:color="auto"/>
            <w:left w:val="none" w:sz="0" w:space="0" w:color="auto"/>
            <w:bottom w:val="none" w:sz="0" w:space="0" w:color="auto"/>
            <w:right w:val="none" w:sz="0" w:space="0" w:color="auto"/>
          </w:divBdr>
        </w:div>
        <w:div w:id="1452356772">
          <w:marLeft w:val="0"/>
          <w:marRight w:val="0"/>
          <w:marTop w:val="0"/>
          <w:marBottom w:val="0"/>
          <w:divBdr>
            <w:top w:val="none" w:sz="0" w:space="0" w:color="auto"/>
            <w:left w:val="none" w:sz="0" w:space="0" w:color="auto"/>
            <w:bottom w:val="none" w:sz="0" w:space="0" w:color="auto"/>
            <w:right w:val="none" w:sz="0" w:space="0" w:color="auto"/>
          </w:divBdr>
        </w:div>
        <w:div w:id="1492990604">
          <w:marLeft w:val="0"/>
          <w:marRight w:val="0"/>
          <w:marTop w:val="0"/>
          <w:marBottom w:val="0"/>
          <w:divBdr>
            <w:top w:val="none" w:sz="0" w:space="0" w:color="auto"/>
            <w:left w:val="none" w:sz="0" w:space="0" w:color="auto"/>
            <w:bottom w:val="none" w:sz="0" w:space="0" w:color="auto"/>
            <w:right w:val="none" w:sz="0" w:space="0" w:color="auto"/>
          </w:divBdr>
        </w:div>
        <w:div w:id="1883975612">
          <w:marLeft w:val="0"/>
          <w:marRight w:val="0"/>
          <w:marTop w:val="0"/>
          <w:marBottom w:val="0"/>
          <w:divBdr>
            <w:top w:val="none" w:sz="0" w:space="0" w:color="auto"/>
            <w:left w:val="none" w:sz="0" w:space="0" w:color="auto"/>
            <w:bottom w:val="none" w:sz="0" w:space="0" w:color="auto"/>
            <w:right w:val="none" w:sz="0" w:space="0" w:color="auto"/>
          </w:divBdr>
        </w:div>
      </w:divsChild>
    </w:div>
    <w:div w:id="1224635727">
      <w:bodyDiv w:val="1"/>
      <w:marLeft w:val="0"/>
      <w:marRight w:val="0"/>
      <w:marTop w:val="0"/>
      <w:marBottom w:val="0"/>
      <w:divBdr>
        <w:top w:val="none" w:sz="0" w:space="0" w:color="auto"/>
        <w:left w:val="none" w:sz="0" w:space="0" w:color="auto"/>
        <w:bottom w:val="none" w:sz="0" w:space="0" w:color="auto"/>
        <w:right w:val="none" w:sz="0" w:space="0" w:color="auto"/>
      </w:divBdr>
      <w:divsChild>
        <w:div w:id="25252588">
          <w:marLeft w:val="0"/>
          <w:marRight w:val="0"/>
          <w:marTop w:val="0"/>
          <w:marBottom w:val="0"/>
          <w:divBdr>
            <w:top w:val="none" w:sz="0" w:space="0" w:color="auto"/>
            <w:left w:val="none" w:sz="0" w:space="0" w:color="auto"/>
            <w:bottom w:val="none" w:sz="0" w:space="0" w:color="auto"/>
            <w:right w:val="none" w:sz="0" w:space="0" w:color="auto"/>
          </w:divBdr>
        </w:div>
        <w:div w:id="148450895">
          <w:marLeft w:val="0"/>
          <w:marRight w:val="0"/>
          <w:marTop w:val="0"/>
          <w:marBottom w:val="0"/>
          <w:divBdr>
            <w:top w:val="none" w:sz="0" w:space="0" w:color="auto"/>
            <w:left w:val="none" w:sz="0" w:space="0" w:color="auto"/>
            <w:bottom w:val="none" w:sz="0" w:space="0" w:color="auto"/>
            <w:right w:val="none" w:sz="0" w:space="0" w:color="auto"/>
          </w:divBdr>
        </w:div>
        <w:div w:id="197205925">
          <w:marLeft w:val="0"/>
          <w:marRight w:val="0"/>
          <w:marTop w:val="0"/>
          <w:marBottom w:val="0"/>
          <w:divBdr>
            <w:top w:val="none" w:sz="0" w:space="0" w:color="auto"/>
            <w:left w:val="none" w:sz="0" w:space="0" w:color="auto"/>
            <w:bottom w:val="none" w:sz="0" w:space="0" w:color="auto"/>
            <w:right w:val="none" w:sz="0" w:space="0" w:color="auto"/>
          </w:divBdr>
        </w:div>
        <w:div w:id="294871421">
          <w:marLeft w:val="0"/>
          <w:marRight w:val="0"/>
          <w:marTop w:val="0"/>
          <w:marBottom w:val="0"/>
          <w:divBdr>
            <w:top w:val="none" w:sz="0" w:space="0" w:color="auto"/>
            <w:left w:val="none" w:sz="0" w:space="0" w:color="auto"/>
            <w:bottom w:val="none" w:sz="0" w:space="0" w:color="auto"/>
            <w:right w:val="none" w:sz="0" w:space="0" w:color="auto"/>
          </w:divBdr>
        </w:div>
        <w:div w:id="316302034">
          <w:marLeft w:val="0"/>
          <w:marRight w:val="0"/>
          <w:marTop w:val="0"/>
          <w:marBottom w:val="0"/>
          <w:divBdr>
            <w:top w:val="none" w:sz="0" w:space="0" w:color="auto"/>
            <w:left w:val="none" w:sz="0" w:space="0" w:color="auto"/>
            <w:bottom w:val="none" w:sz="0" w:space="0" w:color="auto"/>
            <w:right w:val="none" w:sz="0" w:space="0" w:color="auto"/>
          </w:divBdr>
        </w:div>
        <w:div w:id="449982324">
          <w:marLeft w:val="0"/>
          <w:marRight w:val="0"/>
          <w:marTop w:val="0"/>
          <w:marBottom w:val="0"/>
          <w:divBdr>
            <w:top w:val="none" w:sz="0" w:space="0" w:color="auto"/>
            <w:left w:val="none" w:sz="0" w:space="0" w:color="auto"/>
            <w:bottom w:val="none" w:sz="0" w:space="0" w:color="auto"/>
            <w:right w:val="none" w:sz="0" w:space="0" w:color="auto"/>
          </w:divBdr>
        </w:div>
        <w:div w:id="695346161">
          <w:marLeft w:val="0"/>
          <w:marRight w:val="0"/>
          <w:marTop w:val="0"/>
          <w:marBottom w:val="0"/>
          <w:divBdr>
            <w:top w:val="none" w:sz="0" w:space="0" w:color="auto"/>
            <w:left w:val="none" w:sz="0" w:space="0" w:color="auto"/>
            <w:bottom w:val="none" w:sz="0" w:space="0" w:color="auto"/>
            <w:right w:val="none" w:sz="0" w:space="0" w:color="auto"/>
          </w:divBdr>
        </w:div>
        <w:div w:id="706225385">
          <w:marLeft w:val="0"/>
          <w:marRight w:val="0"/>
          <w:marTop w:val="0"/>
          <w:marBottom w:val="0"/>
          <w:divBdr>
            <w:top w:val="none" w:sz="0" w:space="0" w:color="auto"/>
            <w:left w:val="none" w:sz="0" w:space="0" w:color="auto"/>
            <w:bottom w:val="none" w:sz="0" w:space="0" w:color="auto"/>
            <w:right w:val="none" w:sz="0" w:space="0" w:color="auto"/>
          </w:divBdr>
        </w:div>
        <w:div w:id="710541387">
          <w:marLeft w:val="0"/>
          <w:marRight w:val="0"/>
          <w:marTop w:val="0"/>
          <w:marBottom w:val="0"/>
          <w:divBdr>
            <w:top w:val="none" w:sz="0" w:space="0" w:color="auto"/>
            <w:left w:val="none" w:sz="0" w:space="0" w:color="auto"/>
            <w:bottom w:val="none" w:sz="0" w:space="0" w:color="auto"/>
            <w:right w:val="none" w:sz="0" w:space="0" w:color="auto"/>
          </w:divBdr>
        </w:div>
        <w:div w:id="917596321">
          <w:marLeft w:val="0"/>
          <w:marRight w:val="0"/>
          <w:marTop w:val="0"/>
          <w:marBottom w:val="0"/>
          <w:divBdr>
            <w:top w:val="none" w:sz="0" w:space="0" w:color="auto"/>
            <w:left w:val="none" w:sz="0" w:space="0" w:color="auto"/>
            <w:bottom w:val="none" w:sz="0" w:space="0" w:color="auto"/>
            <w:right w:val="none" w:sz="0" w:space="0" w:color="auto"/>
          </w:divBdr>
        </w:div>
        <w:div w:id="1234046751">
          <w:marLeft w:val="0"/>
          <w:marRight w:val="0"/>
          <w:marTop w:val="0"/>
          <w:marBottom w:val="0"/>
          <w:divBdr>
            <w:top w:val="none" w:sz="0" w:space="0" w:color="auto"/>
            <w:left w:val="none" w:sz="0" w:space="0" w:color="auto"/>
            <w:bottom w:val="none" w:sz="0" w:space="0" w:color="auto"/>
            <w:right w:val="none" w:sz="0" w:space="0" w:color="auto"/>
          </w:divBdr>
        </w:div>
        <w:div w:id="1599290246">
          <w:marLeft w:val="0"/>
          <w:marRight w:val="0"/>
          <w:marTop w:val="0"/>
          <w:marBottom w:val="0"/>
          <w:divBdr>
            <w:top w:val="none" w:sz="0" w:space="0" w:color="auto"/>
            <w:left w:val="none" w:sz="0" w:space="0" w:color="auto"/>
            <w:bottom w:val="none" w:sz="0" w:space="0" w:color="auto"/>
            <w:right w:val="none" w:sz="0" w:space="0" w:color="auto"/>
          </w:divBdr>
        </w:div>
      </w:divsChild>
    </w:div>
    <w:div w:id="1225292620">
      <w:bodyDiv w:val="1"/>
      <w:marLeft w:val="0"/>
      <w:marRight w:val="0"/>
      <w:marTop w:val="0"/>
      <w:marBottom w:val="0"/>
      <w:divBdr>
        <w:top w:val="none" w:sz="0" w:space="0" w:color="auto"/>
        <w:left w:val="none" w:sz="0" w:space="0" w:color="auto"/>
        <w:bottom w:val="none" w:sz="0" w:space="0" w:color="auto"/>
        <w:right w:val="none" w:sz="0" w:space="0" w:color="auto"/>
      </w:divBdr>
    </w:div>
    <w:div w:id="1226260353">
      <w:bodyDiv w:val="1"/>
      <w:marLeft w:val="0"/>
      <w:marRight w:val="0"/>
      <w:marTop w:val="0"/>
      <w:marBottom w:val="0"/>
      <w:divBdr>
        <w:top w:val="none" w:sz="0" w:space="0" w:color="auto"/>
        <w:left w:val="none" w:sz="0" w:space="0" w:color="auto"/>
        <w:bottom w:val="none" w:sz="0" w:space="0" w:color="auto"/>
        <w:right w:val="none" w:sz="0" w:space="0" w:color="auto"/>
      </w:divBdr>
      <w:divsChild>
        <w:div w:id="16388947">
          <w:marLeft w:val="0"/>
          <w:marRight w:val="0"/>
          <w:marTop w:val="0"/>
          <w:marBottom w:val="0"/>
          <w:divBdr>
            <w:top w:val="none" w:sz="0" w:space="0" w:color="auto"/>
            <w:left w:val="none" w:sz="0" w:space="0" w:color="auto"/>
            <w:bottom w:val="none" w:sz="0" w:space="0" w:color="auto"/>
            <w:right w:val="none" w:sz="0" w:space="0" w:color="auto"/>
          </w:divBdr>
        </w:div>
        <w:div w:id="1668509112">
          <w:marLeft w:val="0"/>
          <w:marRight w:val="0"/>
          <w:marTop w:val="0"/>
          <w:marBottom w:val="0"/>
          <w:divBdr>
            <w:top w:val="none" w:sz="0" w:space="0" w:color="auto"/>
            <w:left w:val="none" w:sz="0" w:space="0" w:color="auto"/>
            <w:bottom w:val="none" w:sz="0" w:space="0" w:color="auto"/>
            <w:right w:val="none" w:sz="0" w:space="0" w:color="auto"/>
          </w:divBdr>
        </w:div>
        <w:div w:id="1991058488">
          <w:marLeft w:val="0"/>
          <w:marRight w:val="0"/>
          <w:marTop w:val="0"/>
          <w:marBottom w:val="0"/>
          <w:divBdr>
            <w:top w:val="none" w:sz="0" w:space="0" w:color="auto"/>
            <w:left w:val="none" w:sz="0" w:space="0" w:color="auto"/>
            <w:bottom w:val="none" w:sz="0" w:space="0" w:color="auto"/>
            <w:right w:val="none" w:sz="0" w:space="0" w:color="auto"/>
          </w:divBdr>
        </w:div>
        <w:div w:id="1993754312">
          <w:marLeft w:val="0"/>
          <w:marRight w:val="0"/>
          <w:marTop w:val="0"/>
          <w:marBottom w:val="0"/>
          <w:divBdr>
            <w:top w:val="none" w:sz="0" w:space="0" w:color="auto"/>
            <w:left w:val="none" w:sz="0" w:space="0" w:color="auto"/>
            <w:bottom w:val="none" w:sz="0" w:space="0" w:color="auto"/>
            <w:right w:val="none" w:sz="0" w:space="0" w:color="auto"/>
          </w:divBdr>
        </w:div>
      </w:divsChild>
    </w:div>
    <w:div w:id="1246304977">
      <w:bodyDiv w:val="1"/>
      <w:marLeft w:val="0"/>
      <w:marRight w:val="0"/>
      <w:marTop w:val="0"/>
      <w:marBottom w:val="0"/>
      <w:divBdr>
        <w:top w:val="none" w:sz="0" w:space="0" w:color="auto"/>
        <w:left w:val="none" w:sz="0" w:space="0" w:color="auto"/>
        <w:bottom w:val="none" w:sz="0" w:space="0" w:color="auto"/>
        <w:right w:val="none" w:sz="0" w:space="0" w:color="auto"/>
      </w:divBdr>
      <w:divsChild>
        <w:div w:id="95487816">
          <w:marLeft w:val="0"/>
          <w:marRight w:val="0"/>
          <w:marTop w:val="0"/>
          <w:marBottom w:val="0"/>
          <w:divBdr>
            <w:top w:val="none" w:sz="0" w:space="0" w:color="auto"/>
            <w:left w:val="none" w:sz="0" w:space="0" w:color="auto"/>
            <w:bottom w:val="none" w:sz="0" w:space="0" w:color="auto"/>
            <w:right w:val="none" w:sz="0" w:space="0" w:color="auto"/>
          </w:divBdr>
        </w:div>
        <w:div w:id="944189646">
          <w:marLeft w:val="0"/>
          <w:marRight w:val="0"/>
          <w:marTop w:val="0"/>
          <w:marBottom w:val="0"/>
          <w:divBdr>
            <w:top w:val="none" w:sz="0" w:space="0" w:color="auto"/>
            <w:left w:val="none" w:sz="0" w:space="0" w:color="auto"/>
            <w:bottom w:val="none" w:sz="0" w:space="0" w:color="auto"/>
            <w:right w:val="none" w:sz="0" w:space="0" w:color="auto"/>
          </w:divBdr>
        </w:div>
        <w:div w:id="1423917583">
          <w:marLeft w:val="0"/>
          <w:marRight w:val="0"/>
          <w:marTop w:val="0"/>
          <w:marBottom w:val="0"/>
          <w:divBdr>
            <w:top w:val="none" w:sz="0" w:space="0" w:color="auto"/>
            <w:left w:val="none" w:sz="0" w:space="0" w:color="auto"/>
            <w:bottom w:val="none" w:sz="0" w:space="0" w:color="auto"/>
            <w:right w:val="none" w:sz="0" w:space="0" w:color="auto"/>
          </w:divBdr>
        </w:div>
        <w:div w:id="1581404659">
          <w:marLeft w:val="0"/>
          <w:marRight w:val="0"/>
          <w:marTop w:val="0"/>
          <w:marBottom w:val="0"/>
          <w:divBdr>
            <w:top w:val="none" w:sz="0" w:space="0" w:color="auto"/>
            <w:left w:val="none" w:sz="0" w:space="0" w:color="auto"/>
            <w:bottom w:val="none" w:sz="0" w:space="0" w:color="auto"/>
            <w:right w:val="none" w:sz="0" w:space="0" w:color="auto"/>
          </w:divBdr>
        </w:div>
        <w:div w:id="1669475220">
          <w:marLeft w:val="0"/>
          <w:marRight w:val="0"/>
          <w:marTop w:val="0"/>
          <w:marBottom w:val="0"/>
          <w:divBdr>
            <w:top w:val="none" w:sz="0" w:space="0" w:color="auto"/>
            <w:left w:val="none" w:sz="0" w:space="0" w:color="auto"/>
            <w:bottom w:val="none" w:sz="0" w:space="0" w:color="auto"/>
            <w:right w:val="none" w:sz="0" w:space="0" w:color="auto"/>
          </w:divBdr>
        </w:div>
        <w:div w:id="1825467951">
          <w:marLeft w:val="0"/>
          <w:marRight w:val="0"/>
          <w:marTop w:val="0"/>
          <w:marBottom w:val="0"/>
          <w:divBdr>
            <w:top w:val="none" w:sz="0" w:space="0" w:color="auto"/>
            <w:left w:val="none" w:sz="0" w:space="0" w:color="auto"/>
            <w:bottom w:val="none" w:sz="0" w:space="0" w:color="auto"/>
            <w:right w:val="none" w:sz="0" w:space="0" w:color="auto"/>
          </w:divBdr>
        </w:div>
      </w:divsChild>
    </w:div>
    <w:div w:id="1257597964">
      <w:bodyDiv w:val="1"/>
      <w:marLeft w:val="0"/>
      <w:marRight w:val="0"/>
      <w:marTop w:val="0"/>
      <w:marBottom w:val="0"/>
      <w:divBdr>
        <w:top w:val="none" w:sz="0" w:space="0" w:color="auto"/>
        <w:left w:val="none" w:sz="0" w:space="0" w:color="auto"/>
        <w:bottom w:val="none" w:sz="0" w:space="0" w:color="auto"/>
        <w:right w:val="none" w:sz="0" w:space="0" w:color="auto"/>
      </w:divBdr>
      <w:divsChild>
        <w:div w:id="331613184">
          <w:marLeft w:val="0"/>
          <w:marRight w:val="0"/>
          <w:marTop w:val="0"/>
          <w:marBottom w:val="0"/>
          <w:divBdr>
            <w:top w:val="none" w:sz="0" w:space="0" w:color="auto"/>
            <w:left w:val="none" w:sz="0" w:space="0" w:color="auto"/>
            <w:bottom w:val="none" w:sz="0" w:space="0" w:color="auto"/>
            <w:right w:val="none" w:sz="0" w:space="0" w:color="auto"/>
          </w:divBdr>
        </w:div>
        <w:div w:id="354893712">
          <w:marLeft w:val="0"/>
          <w:marRight w:val="0"/>
          <w:marTop w:val="0"/>
          <w:marBottom w:val="0"/>
          <w:divBdr>
            <w:top w:val="none" w:sz="0" w:space="0" w:color="auto"/>
            <w:left w:val="none" w:sz="0" w:space="0" w:color="auto"/>
            <w:bottom w:val="none" w:sz="0" w:space="0" w:color="auto"/>
            <w:right w:val="none" w:sz="0" w:space="0" w:color="auto"/>
          </w:divBdr>
        </w:div>
        <w:div w:id="1313173642">
          <w:marLeft w:val="0"/>
          <w:marRight w:val="0"/>
          <w:marTop w:val="0"/>
          <w:marBottom w:val="0"/>
          <w:divBdr>
            <w:top w:val="none" w:sz="0" w:space="0" w:color="auto"/>
            <w:left w:val="none" w:sz="0" w:space="0" w:color="auto"/>
            <w:bottom w:val="none" w:sz="0" w:space="0" w:color="auto"/>
            <w:right w:val="none" w:sz="0" w:space="0" w:color="auto"/>
          </w:divBdr>
        </w:div>
        <w:div w:id="1487672163">
          <w:marLeft w:val="0"/>
          <w:marRight w:val="0"/>
          <w:marTop w:val="0"/>
          <w:marBottom w:val="0"/>
          <w:divBdr>
            <w:top w:val="none" w:sz="0" w:space="0" w:color="auto"/>
            <w:left w:val="none" w:sz="0" w:space="0" w:color="auto"/>
            <w:bottom w:val="none" w:sz="0" w:space="0" w:color="auto"/>
            <w:right w:val="none" w:sz="0" w:space="0" w:color="auto"/>
          </w:divBdr>
        </w:div>
        <w:div w:id="1783647103">
          <w:marLeft w:val="0"/>
          <w:marRight w:val="0"/>
          <w:marTop w:val="0"/>
          <w:marBottom w:val="0"/>
          <w:divBdr>
            <w:top w:val="none" w:sz="0" w:space="0" w:color="auto"/>
            <w:left w:val="none" w:sz="0" w:space="0" w:color="auto"/>
            <w:bottom w:val="none" w:sz="0" w:space="0" w:color="auto"/>
            <w:right w:val="none" w:sz="0" w:space="0" w:color="auto"/>
          </w:divBdr>
        </w:div>
      </w:divsChild>
    </w:div>
    <w:div w:id="1283881876">
      <w:bodyDiv w:val="1"/>
      <w:marLeft w:val="0"/>
      <w:marRight w:val="0"/>
      <w:marTop w:val="0"/>
      <w:marBottom w:val="0"/>
      <w:divBdr>
        <w:top w:val="none" w:sz="0" w:space="0" w:color="auto"/>
        <w:left w:val="none" w:sz="0" w:space="0" w:color="auto"/>
        <w:bottom w:val="none" w:sz="0" w:space="0" w:color="auto"/>
        <w:right w:val="none" w:sz="0" w:space="0" w:color="auto"/>
      </w:divBdr>
      <w:divsChild>
        <w:div w:id="844706925">
          <w:marLeft w:val="0"/>
          <w:marRight w:val="0"/>
          <w:marTop w:val="0"/>
          <w:marBottom w:val="0"/>
          <w:divBdr>
            <w:top w:val="none" w:sz="0" w:space="0" w:color="auto"/>
            <w:left w:val="none" w:sz="0" w:space="0" w:color="auto"/>
            <w:bottom w:val="none" w:sz="0" w:space="0" w:color="auto"/>
            <w:right w:val="none" w:sz="0" w:space="0" w:color="auto"/>
          </w:divBdr>
        </w:div>
        <w:div w:id="1262572195">
          <w:marLeft w:val="0"/>
          <w:marRight w:val="0"/>
          <w:marTop w:val="0"/>
          <w:marBottom w:val="0"/>
          <w:divBdr>
            <w:top w:val="none" w:sz="0" w:space="0" w:color="auto"/>
            <w:left w:val="none" w:sz="0" w:space="0" w:color="auto"/>
            <w:bottom w:val="none" w:sz="0" w:space="0" w:color="auto"/>
            <w:right w:val="none" w:sz="0" w:space="0" w:color="auto"/>
          </w:divBdr>
        </w:div>
        <w:div w:id="1628850494">
          <w:marLeft w:val="0"/>
          <w:marRight w:val="0"/>
          <w:marTop w:val="0"/>
          <w:marBottom w:val="0"/>
          <w:divBdr>
            <w:top w:val="none" w:sz="0" w:space="0" w:color="auto"/>
            <w:left w:val="none" w:sz="0" w:space="0" w:color="auto"/>
            <w:bottom w:val="none" w:sz="0" w:space="0" w:color="auto"/>
            <w:right w:val="none" w:sz="0" w:space="0" w:color="auto"/>
          </w:divBdr>
        </w:div>
        <w:div w:id="1796363605">
          <w:marLeft w:val="0"/>
          <w:marRight w:val="0"/>
          <w:marTop w:val="0"/>
          <w:marBottom w:val="0"/>
          <w:divBdr>
            <w:top w:val="none" w:sz="0" w:space="0" w:color="auto"/>
            <w:left w:val="none" w:sz="0" w:space="0" w:color="auto"/>
            <w:bottom w:val="none" w:sz="0" w:space="0" w:color="auto"/>
            <w:right w:val="none" w:sz="0" w:space="0" w:color="auto"/>
          </w:divBdr>
        </w:div>
      </w:divsChild>
    </w:div>
    <w:div w:id="1289973278">
      <w:bodyDiv w:val="1"/>
      <w:marLeft w:val="0"/>
      <w:marRight w:val="0"/>
      <w:marTop w:val="0"/>
      <w:marBottom w:val="0"/>
      <w:divBdr>
        <w:top w:val="none" w:sz="0" w:space="0" w:color="auto"/>
        <w:left w:val="none" w:sz="0" w:space="0" w:color="auto"/>
        <w:bottom w:val="none" w:sz="0" w:space="0" w:color="auto"/>
        <w:right w:val="none" w:sz="0" w:space="0" w:color="auto"/>
      </w:divBdr>
    </w:div>
    <w:div w:id="1309817764">
      <w:bodyDiv w:val="1"/>
      <w:marLeft w:val="0"/>
      <w:marRight w:val="0"/>
      <w:marTop w:val="0"/>
      <w:marBottom w:val="0"/>
      <w:divBdr>
        <w:top w:val="none" w:sz="0" w:space="0" w:color="auto"/>
        <w:left w:val="none" w:sz="0" w:space="0" w:color="auto"/>
        <w:bottom w:val="none" w:sz="0" w:space="0" w:color="auto"/>
        <w:right w:val="none" w:sz="0" w:space="0" w:color="auto"/>
      </w:divBdr>
      <w:divsChild>
        <w:div w:id="74590243">
          <w:marLeft w:val="0"/>
          <w:marRight w:val="0"/>
          <w:marTop w:val="0"/>
          <w:marBottom w:val="0"/>
          <w:divBdr>
            <w:top w:val="none" w:sz="0" w:space="0" w:color="auto"/>
            <w:left w:val="none" w:sz="0" w:space="0" w:color="auto"/>
            <w:bottom w:val="none" w:sz="0" w:space="0" w:color="auto"/>
            <w:right w:val="none" w:sz="0" w:space="0" w:color="auto"/>
          </w:divBdr>
        </w:div>
        <w:div w:id="1683774556">
          <w:marLeft w:val="0"/>
          <w:marRight w:val="0"/>
          <w:marTop w:val="0"/>
          <w:marBottom w:val="0"/>
          <w:divBdr>
            <w:top w:val="none" w:sz="0" w:space="0" w:color="auto"/>
            <w:left w:val="none" w:sz="0" w:space="0" w:color="auto"/>
            <w:bottom w:val="none" w:sz="0" w:space="0" w:color="auto"/>
            <w:right w:val="none" w:sz="0" w:space="0" w:color="auto"/>
          </w:divBdr>
        </w:div>
        <w:div w:id="1894389628">
          <w:marLeft w:val="0"/>
          <w:marRight w:val="0"/>
          <w:marTop w:val="0"/>
          <w:marBottom w:val="0"/>
          <w:divBdr>
            <w:top w:val="none" w:sz="0" w:space="0" w:color="auto"/>
            <w:left w:val="none" w:sz="0" w:space="0" w:color="auto"/>
            <w:bottom w:val="none" w:sz="0" w:space="0" w:color="auto"/>
            <w:right w:val="none" w:sz="0" w:space="0" w:color="auto"/>
          </w:divBdr>
        </w:div>
      </w:divsChild>
    </w:div>
    <w:div w:id="1340889051">
      <w:bodyDiv w:val="1"/>
      <w:marLeft w:val="0"/>
      <w:marRight w:val="0"/>
      <w:marTop w:val="0"/>
      <w:marBottom w:val="0"/>
      <w:divBdr>
        <w:top w:val="none" w:sz="0" w:space="0" w:color="auto"/>
        <w:left w:val="none" w:sz="0" w:space="0" w:color="auto"/>
        <w:bottom w:val="none" w:sz="0" w:space="0" w:color="auto"/>
        <w:right w:val="none" w:sz="0" w:space="0" w:color="auto"/>
      </w:divBdr>
      <w:divsChild>
        <w:div w:id="177041556">
          <w:marLeft w:val="0"/>
          <w:marRight w:val="0"/>
          <w:marTop w:val="0"/>
          <w:marBottom w:val="0"/>
          <w:divBdr>
            <w:top w:val="none" w:sz="0" w:space="0" w:color="auto"/>
            <w:left w:val="none" w:sz="0" w:space="0" w:color="auto"/>
            <w:bottom w:val="none" w:sz="0" w:space="0" w:color="auto"/>
            <w:right w:val="none" w:sz="0" w:space="0" w:color="auto"/>
          </w:divBdr>
        </w:div>
        <w:div w:id="273826177">
          <w:marLeft w:val="0"/>
          <w:marRight w:val="0"/>
          <w:marTop w:val="0"/>
          <w:marBottom w:val="0"/>
          <w:divBdr>
            <w:top w:val="none" w:sz="0" w:space="0" w:color="auto"/>
            <w:left w:val="none" w:sz="0" w:space="0" w:color="auto"/>
            <w:bottom w:val="none" w:sz="0" w:space="0" w:color="auto"/>
            <w:right w:val="none" w:sz="0" w:space="0" w:color="auto"/>
          </w:divBdr>
        </w:div>
        <w:div w:id="363407161">
          <w:marLeft w:val="0"/>
          <w:marRight w:val="0"/>
          <w:marTop w:val="0"/>
          <w:marBottom w:val="0"/>
          <w:divBdr>
            <w:top w:val="none" w:sz="0" w:space="0" w:color="auto"/>
            <w:left w:val="none" w:sz="0" w:space="0" w:color="auto"/>
            <w:bottom w:val="none" w:sz="0" w:space="0" w:color="auto"/>
            <w:right w:val="none" w:sz="0" w:space="0" w:color="auto"/>
          </w:divBdr>
        </w:div>
        <w:div w:id="451438279">
          <w:marLeft w:val="0"/>
          <w:marRight w:val="0"/>
          <w:marTop w:val="0"/>
          <w:marBottom w:val="0"/>
          <w:divBdr>
            <w:top w:val="none" w:sz="0" w:space="0" w:color="auto"/>
            <w:left w:val="none" w:sz="0" w:space="0" w:color="auto"/>
            <w:bottom w:val="none" w:sz="0" w:space="0" w:color="auto"/>
            <w:right w:val="none" w:sz="0" w:space="0" w:color="auto"/>
          </w:divBdr>
        </w:div>
        <w:div w:id="654915235">
          <w:marLeft w:val="0"/>
          <w:marRight w:val="0"/>
          <w:marTop w:val="0"/>
          <w:marBottom w:val="0"/>
          <w:divBdr>
            <w:top w:val="none" w:sz="0" w:space="0" w:color="auto"/>
            <w:left w:val="none" w:sz="0" w:space="0" w:color="auto"/>
            <w:bottom w:val="none" w:sz="0" w:space="0" w:color="auto"/>
            <w:right w:val="none" w:sz="0" w:space="0" w:color="auto"/>
          </w:divBdr>
        </w:div>
        <w:div w:id="663434366">
          <w:marLeft w:val="0"/>
          <w:marRight w:val="0"/>
          <w:marTop w:val="0"/>
          <w:marBottom w:val="0"/>
          <w:divBdr>
            <w:top w:val="none" w:sz="0" w:space="0" w:color="auto"/>
            <w:left w:val="none" w:sz="0" w:space="0" w:color="auto"/>
            <w:bottom w:val="none" w:sz="0" w:space="0" w:color="auto"/>
            <w:right w:val="none" w:sz="0" w:space="0" w:color="auto"/>
          </w:divBdr>
        </w:div>
        <w:div w:id="772015725">
          <w:marLeft w:val="0"/>
          <w:marRight w:val="0"/>
          <w:marTop w:val="0"/>
          <w:marBottom w:val="0"/>
          <w:divBdr>
            <w:top w:val="none" w:sz="0" w:space="0" w:color="auto"/>
            <w:left w:val="none" w:sz="0" w:space="0" w:color="auto"/>
            <w:bottom w:val="none" w:sz="0" w:space="0" w:color="auto"/>
            <w:right w:val="none" w:sz="0" w:space="0" w:color="auto"/>
          </w:divBdr>
        </w:div>
        <w:div w:id="827018088">
          <w:marLeft w:val="0"/>
          <w:marRight w:val="0"/>
          <w:marTop w:val="0"/>
          <w:marBottom w:val="0"/>
          <w:divBdr>
            <w:top w:val="none" w:sz="0" w:space="0" w:color="auto"/>
            <w:left w:val="none" w:sz="0" w:space="0" w:color="auto"/>
            <w:bottom w:val="none" w:sz="0" w:space="0" w:color="auto"/>
            <w:right w:val="none" w:sz="0" w:space="0" w:color="auto"/>
          </w:divBdr>
        </w:div>
        <w:div w:id="841359010">
          <w:marLeft w:val="0"/>
          <w:marRight w:val="0"/>
          <w:marTop w:val="0"/>
          <w:marBottom w:val="0"/>
          <w:divBdr>
            <w:top w:val="none" w:sz="0" w:space="0" w:color="auto"/>
            <w:left w:val="none" w:sz="0" w:space="0" w:color="auto"/>
            <w:bottom w:val="none" w:sz="0" w:space="0" w:color="auto"/>
            <w:right w:val="none" w:sz="0" w:space="0" w:color="auto"/>
          </w:divBdr>
        </w:div>
        <w:div w:id="866139756">
          <w:marLeft w:val="0"/>
          <w:marRight w:val="0"/>
          <w:marTop w:val="0"/>
          <w:marBottom w:val="0"/>
          <w:divBdr>
            <w:top w:val="none" w:sz="0" w:space="0" w:color="auto"/>
            <w:left w:val="none" w:sz="0" w:space="0" w:color="auto"/>
            <w:bottom w:val="none" w:sz="0" w:space="0" w:color="auto"/>
            <w:right w:val="none" w:sz="0" w:space="0" w:color="auto"/>
          </w:divBdr>
        </w:div>
        <w:div w:id="945045097">
          <w:marLeft w:val="0"/>
          <w:marRight w:val="0"/>
          <w:marTop w:val="0"/>
          <w:marBottom w:val="0"/>
          <w:divBdr>
            <w:top w:val="none" w:sz="0" w:space="0" w:color="auto"/>
            <w:left w:val="none" w:sz="0" w:space="0" w:color="auto"/>
            <w:bottom w:val="none" w:sz="0" w:space="0" w:color="auto"/>
            <w:right w:val="none" w:sz="0" w:space="0" w:color="auto"/>
          </w:divBdr>
        </w:div>
        <w:div w:id="980616254">
          <w:marLeft w:val="0"/>
          <w:marRight w:val="0"/>
          <w:marTop w:val="0"/>
          <w:marBottom w:val="0"/>
          <w:divBdr>
            <w:top w:val="none" w:sz="0" w:space="0" w:color="auto"/>
            <w:left w:val="none" w:sz="0" w:space="0" w:color="auto"/>
            <w:bottom w:val="none" w:sz="0" w:space="0" w:color="auto"/>
            <w:right w:val="none" w:sz="0" w:space="0" w:color="auto"/>
          </w:divBdr>
        </w:div>
        <w:div w:id="1405645279">
          <w:marLeft w:val="0"/>
          <w:marRight w:val="0"/>
          <w:marTop w:val="0"/>
          <w:marBottom w:val="0"/>
          <w:divBdr>
            <w:top w:val="none" w:sz="0" w:space="0" w:color="auto"/>
            <w:left w:val="none" w:sz="0" w:space="0" w:color="auto"/>
            <w:bottom w:val="none" w:sz="0" w:space="0" w:color="auto"/>
            <w:right w:val="none" w:sz="0" w:space="0" w:color="auto"/>
          </w:divBdr>
        </w:div>
        <w:div w:id="1831821948">
          <w:marLeft w:val="0"/>
          <w:marRight w:val="0"/>
          <w:marTop w:val="0"/>
          <w:marBottom w:val="0"/>
          <w:divBdr>
            <w:top w:val="none" w:sz="0" w:space="0" w:color="auto"/>
            <w:left w:val="none" w:sz="0" w:space="0" w:color="auto"/>
            <w:bottom w:val="none" w:sz="0" w:space="0" w:color="auto"/>
            <w:right w:val="none" w:sz="0" w:space="0" w:color="auto"/>
          </w:divBdr>
        </w:div>
        <w:div w:id="1878077116">
          <w:marLeft w:val="0"/>
          <w:marRight w:val="0"/>
          <w:marTop w:val="0"/>
          <w:marBottom w:val="0"/>
          <w:divBdr>
            <w:top w:val="none" w:sz="0" w:space="0" w:color="auto"/>
            <w:left w:val="none" w:sz="0" w:space="0" w:color="auto"/>
            <w:bottom w:val="none" w:sz="0" w:space="0" w:color="auto"/>
            <w:right w:val="none" w:sz="0" w:space="0" w:color="auto"/>
          </w:divBdr>
        </w:div>
        <w:div w:id="2000309316">
          <w:marLeft w:val="0"/>
          <w:marRight w:val="0"/>
          <w:marTop w:val="0"/>
          <w:marBottom w:val="0"/>
          <w:divBdr>
            <w:top w:val="none" w:sz="0" w:space="0" w:color="auto"/>
            <w:left w:val="none" w:sz="0" w:space="0" w:color="auto"/>
            <w:bottom w:val="none" w:sz="0" w:space="0" w:color="auto"/>
            <w:right w:val="none" w:sz="0" w:space="0" w:color="auto"/>
          </w:divBdr>
        </w:div>
        <w:div w:id="2001424686">
          <w:marLeft w:val="0"/>
          <w:marRight w:val="0"/>
          <w:marTop w:val="0"/>
          <w:marBottom w:val="0"/>
          <w:divBdr>
            <w:top w:val="none" w:sz="0" w:space="0" w:color="auto"/>
            <w:left w:val="none" w:sz="0" w:space="0" w:color="auto"/>
            <w:bottom w:val="none" w:sz="0" w:space="0" w:color="auto"/>
            <w:right w:val="none" w:sz="0" w:space="0" w:color="auto"/>
          </w:divBdr>
        </w:div>
        <w:div w:id="2054428919">
          <w:marLeft w:val="0"/>
          <w:marRight w:val="0"/>
          <w:marTop w:val="0"/>
          <w:marBottom w:val="0"/>
          <w:divBdr>
            <w:top w:val="none" w:sz="0" w:space="0" w:color="auto"/>
            <w:left w:val="none" w:sz="0" w:space="0" w:color="auto"/>
            <w:bottom w:val="none" w:sz="0" w:space="0" w:color="auto"/>
            <w:right w:val="none" w:sz="0" w:space="0" w:color="auto"/>
          </w:divBdr>
        </w:div>
        <w:div w:id="2060392883">
          <w:marLeft w:val="0"/>
          <w:marRight w:val="0"/>
          <w:marTop w:val="0"/>
          <w:marBottom w:val="0"/>
          <w:divBdr>
            <w:top w:val="none" w:sz="0" w:space="0" w:color="auto"/>
            <w:left w:val="none" w:sz="0" w:space="0" w:color="auto"/>
            <w:bottom w:val="none" w:sz="0" w:space="0" w:color="auto"/>
            <w:right w:val="none" w:sz="0" w:space="0" w:color="auto"/>
          </w:divBdr>
        </w:div>
        <w:div w:id="2105419044">
          <w:marLeft w:val="0"/>
          <w:marRight w:val="0"/>
          <w:marTop w:val="0"/>
          <w:marBottom w:val="0"/>
          <w:divBdr>
            <w:top w:val="none" w:sz="0" w:space="0" w:color="auto"/>
            <w:left w:val="none" w:sz="0" w:space="0" w:color="auto"/>
            <w:bottom w:val="none" w:sz="0" w:space="0" w:color="auto"/>
            <w:right w:val="none" w:sz="0" w:space="0" w:color="auto"/>
          </w:divBdr>
        </w:div>
      </w:divsChild>
    </w:div>
    <w:div w:id="1348945728">
      <w:bodyDiv w:val="1"/>
      <w:marLeft w:val="0"/>
      <w:marRight w:val="0"/>
      <w:marTop w:val="0"/>
      <w:marBottom w:val="0"/>
      <w:divBdr>
        <w:top w:val="none" w:sz="0" w:space="0" w:color="auto"/>
        <w:left w:val="none" w:sz="0" w:space="0" w:color="auto"/>
        <w:bottom w:val="none" w:sz="0" w:space="0" w:color="auto"/>
        <w:right w:val="none" w:sz="0" w:space="0" w:color="auto"/>
      </w:divBdr>
      <w:divsChild>
        <w:div w:id="659966967">
          <w:marLeft w:val="0"/>
          <w:marRight w:val="0"/>
          <w:marTop w:val="0"/>
          <w:marBottom w:val="0"/>
          <w:divBdr>
            <w:top w:val="none" w:sz="0" w:space="0" w:color="auto"/>
            <w:left w:val="none" w:sz="0" w:space="0" w:color="auto"/>
            <w:bottom w:val="none" w:sz="0" w:space="0" w:color="auto"/>
            <w:right w:val="none" w:sz="0" w:space="0" w:color="auto"/>
          </w:divBdr>
        </w:div>
        <w:div w:id="1718356418">
          <w:marLeft w:val="0"/>
          <w:marRight w:val="0"/>
          <w:marTop w:val="0"/>
          <w:marBottom w:val="0"/>
          <w:divBdr>
            <w:top w:val="none" w:sz="0" w:space="0" w:color="auto"/>
            <w:left w:val="none" w:sz="0" w:space="0" w:color="auto"/>
            <w:bottom w:val="none" w:sz="0" w:space="0" w:color="auto"/>
            <w:right w:val="none" w:sz="0" w:space="0" w:color="auto"/>
          </w:divBdr>
        </w:div>
      </w:divsChild>
    </w:div>
    <w:div w:id="1356811797">
      <w:bodyDiv w:val="1"/>
      <w:marLeft w:val="0"/>
      <w:marRight w:val="0"/>
      <w:marTop w:val="0"/>
      <w:marBottom w:val="0"/>
      <w:divBdr>
        <w:top w:val="none" w:sz="0" w:space="0" w:color="auto"/>
        <w:left w:val="none" w:sz="0" w:space="0" w:color="auto"/>
        <w:bottom w:val="none" w:sz="0" w:space="0" w:color="auto"/>
        <w:right w:val="none" w:sz="0" w:space="0" w:color="auto"/>
      </w:divBdr>
      <w:divsChild>
        <w:div w:id="41945619">
          <w:marLeft w:val="0"/>
          <w:marRight w:val="0"/>
          <w:marTop w:val="0"/>
          <w:marBottom w:val="0"/>
          <w:divBdr>
            <w:top w:val="none" w:sz="0" w:space="0" w:color="auto"/>
            <w:left w:val="none" w:sz="0" w:space="0" w:color="auto"/>
            <w:bottom w:val="none" w:sz="0" w:space="0" w:color="auto"/>
            <w:right w:val="none" w:sz="0" w:space="0" w:color="auto"/>
          </w:divBdr>
        </w:div>
        <w:div w:id="213469962">
          <w:marLeft w:val="0"/>
          <w:marRight w:val="0"/>
          <w:marTop w:val="0"/>
          <w:marBottom w:val="0"/>
          <w:divBdr>
            <w:top w:val="none" w:sz="0" w:space="0" w:color="auto"/>
            <w:left w:val="none" w:sz="0" w:space="0" w:color="auto"/>
            <w:bottom w:val="none" w:sz="0" w:space="0" w:color="auto"/>
            <w:right w:val="none" w:sz="0" w:space="0" w:color="auto"/>
          </w:divBdr>
        </w:div>
        <w:div w:id="243224001">
          <w:marLeft w:val="0"/>
          <w:marRight w:val="0"/>
          <w:marTop w:val="0"/>
          <w:marBottom w:val="0"/>
          <w:divBdr>
            <w:top w:val="none" w:sz="0" w:space="0" w:color="auto"/>
            <w:left w:val="none" w:sz="0" w:space="0" w:color="auto"/>
            <w:bottom w:val="none" w:sz="0" w:space="0" w:color="auto"/>
            <w:right w:val="none" w:sz="0" w:space="0" w:color="auto"/>
          </w:divBdr>
        </w:div>
        <w:div w:id="1572304581">
          <w:marLeft w:val="0"/>
          <w:marRight w:val="0"/>
          <w:marTop w:val="0"/>
          <w:marBottom w:val="0"/>
          <w:divBdr>
            <w:top w:val="none" w:sz="0" w:space="0" w:color="auto"/>
            <w:left w:val="none" w:sz="0" w:space="0" w:color="auto"/>
            <w:bottom w:val="none" w:sz="0" w:space="0" w:color="auto"/>
            <w:right w:val="none" w:sz="0" w:space="0" w:color="auto"/>
          </w:divBdr>
        </w:div>
      </w:divsChild>
    </w:div>
    <w:div w:id="1365977628">
      <w:bodyDiv w:val="1"/>
      <w:marLeft w:val="0"/>
      <w:marRight w:val="0"/>
      <w:marTop w:val="0"/>
      <w:marBottom w:val="0"/>
      <w:divBdr>
        <w:top w:val="none" w:sz="0" w:space="0" w:color="auto"/>
        <w:left w:val="none" w:sz="0" w:space="0" w:color="auto"/>
        <w:bottom w:val="none" w:sz="0" w:space="0" w:color="auto"/>
        <w:right w:val="none" w:sz="0" w:space="0" w:color="auto"/>
      </w:divBdr>
      <w:divsChild>
        <w:div w:id="294717523">
          <w:marLeft w:val="0"/>
          <w:marRight w:val="0"/>
          <w:marTop w:val="0"/>
          <w:marBottom w:val="0"/>
          <w:divBdr>
            <w:top w:val="none" w:sz="0" w:space="0" w:color="auto"/>
            <w:left w:val="none" w:sz="0" w:space="0" w:color="auto"/>
            <w:bottom w:val="none" w:sz="0" w:space="0" w:color="auto"/>
            <w:right w:val="none" w:sz="0" w:space="0" w:color="auto"/>
          </w:divBdr>
        </w:div>
        <w:div w:id="1517499226">
          <w:marLeft w:val="0"/>
          <w:marRight w:val="0"/>
          <w:marTop w:val="0"/>
          <w:marBottom w:val="0"/>
          <w:divBdr>
            <w:top w:val="none" w:sz="0" w:space="0" w:color="auto"/>
            <w:left w:val="none" w:sz="0" w:space="0" w:color="auto"/>
            <w:bottom w:val="none" w:sz="0" w:space="0" w:color="auto"/>
            <w:right w:val="none" w:sz="0" w:space="0" w:color="auto"/>
          </w:divBdr>
        </w:div>
      </w:divsChild>
    </w:div>
    <w:div w:id="1367633704">
      <w:bodyDiv w:val="1"/>
      <w:marLeft w:val="0"/>
      <w:marRight w:val="0"/>
      <w:marTop w:val="0"/>
      <w:marBottom w:val="0"/>
      <w:divBdr>
        <w:top w:val="none" w:sz="0" w:space="0" w:color="auto"/>
        <w:left w:val="none" w:sz="0" w:space="0" w:color="auto"/>
        <w:bottom w:val="none" w:sz="0" w:space="0" w:color="auto"/>
        <w:right w:val="none" w:sz="0" w:space="0" w:color="auto"/>
      </w:divBdr>
      <w:divsChild>
        <w:div w:id="106505554">
          <w:marLeft w:val="0"/>
          <w:marRight w:val="0"/>
          <w:marTop w:val="0"/>
          <w:marBottom w:val="0"/>
          <w:divBdr>
            <w:top w:val="none" w:sz="0" w:space="0" w:color="auto"/>
            <w:left w:val="none" w:sz="0" w:space="0" w:color="auto"/>
            <w:bottom w:val="none" w:sz="0" w:space="0" w:color="auto"/>
            <w:right w:val="none" w:sz="0" w:space="0" w:color="auto"/>
          </w:divBdr>
        </w:div>
        <w:div w:id="471218522">
          <w:marLeft w:val="0"/>
          <w:marRight w:val="0"/>
          <w:marTop w:val="0"/>
          <w:marBottom w:val="0"/>
          <w:divBdr>
            <w:top w:val="none" w:sz="0" w:space="0" w:color="auto"/>
            <w:left w:val="none" w:sz="0" w:space="0" w:color="auto"/>
            <w:bottom w:val="none" w:sz="0" w:space="0" w:color="auto"/>
            <w:right w:val="none" w:sz="0" w:space="0" w:color="auto"/>
          </w:divBdr>
        </w:div>
        <w:div w:id="1602106913">
          <w:marLeft w:val="0"/>
          <w:marRight w:val="0"/>
          <w:marTop w:val="0"/>
          <w:marBottom w:val="0"/>
          <w:divBdr>
            <w:top w:val="none" w:sz="0" w:space="0" w:color="auto"/>
            <w:left w:val="none" w:sz="0" w:space="0" w:color="auto"/>
            <w:bottom w:val="none" w:sz="0" w:space="0" w:color="auto"/>
            <w:right w:val="none" w:sz="0" w:space="0" w:color="auto"/>
          </w:divBdr>
        </w:div>
      </w:divsChild>
    </w:div>
    <w:div w:id="1368212992">
      <w:bodyDiv w:val="1"/>
      <w:marLeft w:val="0"/>
      <w:marRight w:val="0"/>
      <w:marTop w:val="0"/>
      <w:marBottom w:val="0"/>
      <w:divBdr>
        <w:top w:val="none" w:sz="0" w:space="0" w:color="auto"/>
        <w:left w:val="none" w:sz="0" w:space="0" w:color="auto"/>
        <w:bottom w:val="none" w:sz="0" w:space="0" w:color="auto"/>
        <w:right w:val="none" w:sz="0" w:space="0" w:color="auto"/>
      </w:divBdr>
      <w:divsChild>
        <w:div w:id="68626126">
          <w:marLeft w:val="0"/>
          <w:marRight w:val="0"/>
          <w:marTop w:val="0"/>
          <w:marBottom w:val="0"/>
          <w:divBdr>
            <w:top w:val="none" w:sz="0" w:space="0" w:color="auto"/>
            <w:left w:val="none" w:sz="0" w:space="0" w:color="auto"/>
            <w:bottom w:val="none" w:sz="0" w:space="0" w:color="auto"/>
            <w:right w:val="none" w:sz="0" w:space="0" w:color="auto"/>
          </w:divBdr>
        </w:div>
        <w:div w:id="1079868021">
          <w:marLeft w:val="0"/>
          <w:marRight w:val="0"/>
          <w:marTop w:val="0"/>
          <w:marBottom w:val="0"/>
          <w:divBdr>
            <w:top w:val="none" w:sz="0" w:space="0" w:color="auto"/>
            <w:left w:val="none" w:sz="0" w:space="0" w:color="auto"/>
            <w:bottom w:val="none" w:sz="0" w:space="0" w:color="auto"/>
            <w:right w:val="none" w:sz="0" w:space="0" w:color="auto"/>
          </w:divBdr>
        </w:div>
        <w:div w:id="1265919453">
          <w:marLeft w:val="0"/>
          <w:marRight w:val="0"/>
          <w:marTop w:val="0"/>
          <w:marBottom w:val="0"/>
          <w:divBdr>
            <w:top w:val="none" w:sz="0" w:space="0" w:color="auto"/>
            <w:left w:val="none" w:sz="0" w:space="0" w:color="auto"/>
            <w:bottom w:val="none" w:sz="0" w:space="0" w:color="auto"/>
            <w:right w:val="none" w:sz="0" w:space="0" w:color="auto"/>
          </w:divBdr>
        </w:div>
        <w:div w:id="1574316768">
          <w:marLeft w:val="0"/>
          <w:marRight w:val="0"/>
          <w:marTop w:val="0"/>
          <w:marBottom w:val="0"/>
          <w:divBdr>
            <w:top w:val="none" w:sz="0" w:space="0" w:color="auto"/>
            <w:left w:val="none" w:sz="0" w:space="0" w:color="auto"/>
            <w:bottom w:val="none" w:sz="0" w:space="0" w:color="auto"/>
            <w:right w:val="none" w:sz="0" w:space="0" w:color="auto"/>
          </w:divBdr>
        </w:div>
        <w:div w:id="1914316722">
          <w:marLeft w:val="0"/>
          <w:marRight w:val="0"/>
          <w:marTop w:val="0"/>
          <w:marBottom w:val="0"/>
          <w:divBdr>
            <w:top w:val="none" w:sz="0" w:space="0" w:color="auto"/>
            <w:left w:val="none" w:sz="0" w:space="0" w:color="auto"/>
            <w:bottom w:val="none" w:sz="0" w:space="0" w:color="auto"/>
            <w:right w:val="none" w:sz="0" w:space="0" w:color="auto"/>
          </w:divBdr>
        </w:div>
        <w:div w:id="1961692119">
          <w:marLeft w:val="0"/>
          <w:marRight w:val="0"/>
          <w:marTop w:val="0"/>
          <w:marBottom w:val="0"/>
          <w:divBdr>
            <w:top w:val="none" w:sz="0" w:space="0" w:color="auto"/>
            <w:left w:val="none" w:sz="0" w:space="0" w:color="auto"/>
            <w:bottom w:val="none" w:sz="0" w:space="0" w:color="auto"/>
            <w:right w:val="none" w:sz="0" w:space="0" w:color="auto"/>
          </w:divBdr>
        </w:div>
      </w:divsChild>
    </w:div>
    <w:div w:id="1379012945">
      <w:bodyDiv w:val="1"/>
      <w:marLeft w:val="0"/>
      <w:marRight w:val="0"/>
      <w:marTop w:val="0"/>
      <w:marBottom w:val="0"/>
      <w:divBdr>
        <w:top w:val="none" w:sz="0" w:space="0" w:color="auto"/>
        <w:left w:val="none" w:sz="0" w:space="0" w:color="auto"/>
        <w:bottom w:val="none" w:sz="0" w:space="0" w:color="auto"/>
        <w:right w:val="none" w:sz="0" w:space="0" w:color="auto"/>
      </w:divBdr>
      <w:divsChild>
        <w:div w:id="496967483">
          <w:marLeft w:val="0"/>
          <w:marRight w:val="0"/>
          <w:marTop w:val="0"/>
          <w:marBottom w:val="0"/>
          <w:divBdr>
            <w:top w:val="none" w:sz="0" w:space="0" w:color="auto"/>
            <w:left w:val="none" w:sz="0" w:space="0" w:color="auto"/>
            <w:bottom w:val="none" w:sz="0" w:space="0" w:color="auto"/>
            <w:right w:val="none" w:sz="0" w:space="0" w:color="auto"/>
          </w:divBdr>
        </w:div>
        <w:div w:id="726338687">
          <w:marLeft w:val="0"/>
          <w:marRight w:val="0"/>
          <w:marTop w:val="0"/>
          <w:marBottom w:val="0"/>
          <w:divBdr>
            <w:top w:val="none" w:sz="0" w:space="0" w:color="auto"/>
            <w:left w:val="none" w:sz="0" w:space="0" w:color="auto"/>
            <w:bottom w:val="none" w:sz="0" w:space="0" w:color="auto"/>
            <w:right w:val="none" w:sz="0" w:space="0" w:color="auto"/>
          </w:divBdr>
        </w:div>
        <w:div w:id="2073262511">
          <w:marLeft w:val="0"/>
          <w:marRight w:val="0"/>
          <w:marTop w:val="0"/>
          <w:marBottom w:val="0"/>
          <w:divBdr>
            <w:top w:val="none" w:sz="0" w:space="0" w:color="auto"/>
            <w:left w:val="none" w:sz="0" w:space="0" w:color="auto"/>
            <w:bottom w:val="none" w:sz="0" w:space="0" w:color="auto"/>
            <w:right w:val="none" w:sz="0" w:space="0" w:color="auto"/>
          </w:divBdr>
        </w:div>
      </w:divsChild>
    </w:div>
    <w:div w:id="1414087804">
      <w:bodyDiv w:val="1"/>
      <w:marLeft w:val="0"/>
      <w:marRight w:val="0"/>
      <w:marTop w:val="0"/>
      <w:marBottom w:val="0"/>
      <w:divBdr>
        <w:top w:val="none" w:sz="0" w:space="0" w:color="auto"/>
        <w:left w:val="none" w:sz="0" w:space="0" w:color="auto"/>
        <w:bottom w:val="none" w:sz="0" w:space="0" w:color="auto"/>
        <w:right w:val="none" w:sz="0" w:space="0" w:color="auto"/>
      </w:divBdr>
      <w:divsChild>
        <w:div w:id="315687995">
          <w:marLeft w:val="0"/>
          <w:marRight w:val="0"/>
          <w:marTop w:val="0"/>
          <w:marBottom w:val="0"/>
          <w:divBdr>
            <w:top w:val="none" w:sz="0" w:space="0" w:color="auto"/>
            <w:left w:val="none" w:sz="0" w:space="0" w:color="auto"/>
            <w:bottom w:val="none" w:sz="0" w:space="0" w:color="auto"/>
            <w:right w:val="none" w:sz="0" w:space="0" w:color="auto"/>
          </w:divBdr>
        </w:div>
        <w:div w:id="1345743853">
          <w:marLeft w:val="0"/>
          <w:marRight w:val="0"/>
          <w:marTop w:val="0"/>
          <w:marBottom w:val="0"/>
          <w:divBdr>
            <w:top w:val="none" w:sz="0" w:space="0" w:color="auto"/>
            <w:left w:val="none" w:sz="0" w:space="0" w:color="auto"/>
            <w:bottom w:val="none" w:sz="0" w:space="0" w:color="auto"/>
            <w:right w:val="none" w:sz="0" w:space="0" w:color="auto"/>
          </w:divBdr>
        </w:div>
        <w:div w:id="1877349209">
          <w:marLeft w:val="0"/>
          <w:marRight w:val="0"/>
          <w:marTop w:val="0"/>
          <w:marBottom w:val="0"/>
          <w:divBdr>
            <w:top w:val="none" w:sz="0" w:space="0" w:color="auto"/>
            <w:left w:val="none" w:sz="0" w:space="0" w:color="auto"/>
            <w:bottom w:val="none" w:sz="0" w:space="0" w:color="auto"/>
            <w:right w:val="none" w:sz="0" w:space="0" w:color="auto"/>
          </w:divBdr>
        </w:div>
      </w:divsChild>
    </w:div>
    <w:div w:id="1421608339">
      <w:bodyDiv w:val="1"/>
      <w:marLeft w:val="0"/>
      <w:marRight w:val="0"/>
      <w:marTop w:val="0"/>
      <w:marBottom w:val="0"/>
      <w:divBdr>
        <w:top w:val="none" w:sz="0" w:space="0" w:color="auto"/>
        <w:left w:val="none" w:sz="0" w:space="0" w:color="auto"/>
        <w:bottom w:val="none" w:sz="0" w:space="0" w:color="auto"/>
        <w:right w:val="none" w:sz="0" w:space="0" w:color="auto"/>
      </w:divBdr>
      <w:divsChild>
        <w:div w:id="166751352">
          <w:marLeft w:val="0"/>
          <w:marRight w:val="0"/>
          <w:marTop w:val="0"/>
          <w:marBottom w:val="0"/>
          <w:divBdr>
            <w:top w:val="none" w:sz="0" w:space="0" w:color="auto"/>
            <w:left w:val="none" w:sz="0" w:space="0" w:color="auto"/>
            <w:bottom w:val="none" w:sz="0" w:space="0" w:color="auto"/>
            <w:right w:val="none" w:sz="0" w:space="0" w:color="auto"/>
          </w:divBdr>
        </w:div>
        <w:div w:id="215551167">
          <w:marLeft w:val="0"/>
          <w:marRight w:val="0"/>
          <w:marTop w:val="0"/>
          <w:marBottom w:val="0"/>
          <w:divBdr>
            <w:top w:val="none" w:sz="0" w:space="0" w:color="auto"/>
            <w:left w:val="none" w:sz="0" w:space="0" w:color="auto"/>
            <w:bottom w:val="none" w:sz="0" w:space="0" w:color="auto"/>
            <w:right w:val="none" w:sz="0" w:space="0" w:color="auto"/>
          </w:divBdr>
        </w:div>
        <w:div w:id="1365713658">
          <w:marLeft w:val="0"/>
          <w:marRight w:val="0"/>
          <w:marTop w:val="0"/>
          <w:marBottom w:val="0"/>
          <w:divBdr>
            <w:top w:val="none" w:sz="0" w:space="0" w:color="auto"/>
            <w:left w:val="none" w:sz="0" w:space="0" w:color="auto"/>
            <w:bottom w:val="none" w:sz="0" w:space="0" w:color="auto"/>
            <w:right w:val="none" w:sz="0" w:space="0" w:color="auto"/>
          </w:divBdr>
        </w:div>
        <w:div w:id="1500151640">
          <w:marLeft w:val="0"/>
          <w:marRight w:val="0"/>
          <w:marTop w:val="0"/>
          <w:marBottom w:val="0"/>
          <w:divBdr>
            <w:top w:val="none" w:sz="0" w:space="0" w:color="auto"/>
            <w:left w:val="none" w:sz="0" w:space="0" w:color="auto"/>
            <w:bottom w:val="none" w:sz="0" w:space="0" w:color="auto"/>
            <w:right w:val="none" w:sz="0" w:space="0" w:color="auto"/>
          </w:divBdr>
        </w:div>
      </w:divsChild>
    </w:div>
    <w:div w:id="1422600827">
      <w:bodyDiv w:val="1"/>
      <w:marLeft w:val="0"/>
      <w:marRight w:val="0"/>
      <w:marTop w:val="0"/>
      <w:marBottom w:val="0"/>
      <w:divBdr>
        <w:top w:val="none" w:sz="0" w:space="0" w:color="auto"/>
        <w:left w:val="none" w:sz="0" w:space="0" w:color="auto"/>
        <w:bottom w:val="none" w:sz="0" w:space="0" w:color="auto"/>
        <w:right w:val="none" w:sz="0" w:space="0" w:color="auto"/>
      </w:divBdr>
      <w:divsChild>
        <w:div w:id="39785419">
          <w:marLeft w:val="0"/>
          <w:marRight w:val="0"/>
          <w:marTop w:val="0"/>
          <w:marBottom w:val="0"/>
          <w:divBdr>
            <w:top w:val="none" w:sz="0" w:space="0" w:color="auto"/>
            <w:left w:val="none" w:sz="0" w:space="0" w:color="auto"/>
            <w:bottom w:val="none" w:sz="0" w:space="0" w:color="auto"/>
            <w:right w:val="none" w:sz="0" w:space="0" w:color="auto"/>
          </w:divBdr>
        </w:div>
        <w:div w:id="118961435">
          <w:marLeft w:val="0"/>
          <w:marRight w:val="0"/>
          <w:marTop w:val="0"/>
          <w:marBottom w:val="0"/>
          <w:divBdr>
            <w:top w:val="none" w:sz="0" w:space="0" w:color="auto"/>
            <w:left w:val="none" w:sz="0" w:space="0" w:color="auto"/>
            <w:bottom w:val="none" w:sz="0" w:space="0" w:color="auto"/>
            <w:right w:val="none" w:sz="0" w:space="0" w:color="auto"/>
          </w:divBdr>
        </w:div>
        <w:div w:id="1440636621">
          <w:marLeft w:val="0"/>
          <w:marRight w:val="0"/>
          <w:marTop w:val="0"/>
          <w:marBottom w:val="0"/>
          <w:divBdr>
            <w:top w:val="none" w:sz="0" w:space="0" w:color="auto"/>
            <w:left w:val="none" w:sz="0" w:space="0" w:color="auto"/>
            <w:bottom w:val="none" w:sz="0" w:space="0" w:color="auto"/>
            <w:right w:val="none" w:sz="0" w:space="0" w:color="auto"/>
          </w:divBdr>
        </w:div>
        <w:div w:id="1717851748">
          <w:marLeft w:val="0"/>
          <w:marRight w:val="0"/>
          <w:marTop w:val="0"/>
          <w:marBottom w:val="0"/>
          <w:divBdr>
            <w:top w:val="none" w:sz="0" w:space="0" w:color="auto"/>
            <w:left w:val="none" w:sz="0" w:space="0" w:color="auto"/>
            <w:bottom w:val="none" w:sz="0" w:space="0" w:color="auto"/>
            <w:right w:val="none" w:sz="0" w:space="0" w:color="auto"/>
          </w:divBdr>
        </w:div>
        <w:div w:id="2082553463">
          <w:marLeft w:val="0"/>
          <w:marRight w:val="0"/>
          <w:marTop w:val="0"/>
          <w:marBottom w:val="0"/>
          <w:divBdr>
            <w:top w:val="none" w:sz="0" w:space="0" w:color="auto"/>
            <w:left w:val="none" w:sz="0" w:space="0" w:color="auto"/>
            <w:bottom w:val="none" w:sz="0" w:space="0" w:color="auto"/>
            <w:right w:val="none" w:sz="0" w:space="0" w:color="auto"/>
          </w:divBdr>
        </w:div>
      </w:divsChild>
    </w:div>
    <w:div w:id="1446995741">
      <w:bodyDiv w:val="1"/>
      <w:marLeft w:val="0"/>
      <w:marRight w:val="0"/>
      <w:marTop w:val="0"/>
      <w:marBottom w:val="0"/>
      <w:divBdr>
        <w:top w:val="none" w:sz="0" w:space="0" w:color="auto"/>
        <w:left w:val="none" w:sz="0" w:space="0" w:color="auto"/>
        <w:bottom w:val="none" w:sz="0" w:space="0" w:color="auto"/>
        <w:right w:val="none" w:sz="0" w:space="0" w:color="auto"/>
      </w:divBdr>
      <w:divsChild>
        <w:div w:id="578060225">
          <w:marLeft w:val="0"/>
          <w:marRight w:val="0"/>
          <w:marTop w:val="0"/>
          <w:marBottom w:val="0"/>
          <w:divBdr>
            <w:top w:val="none" w:sz="0" w:space="0" w:color="auto"/>
            <w:left w:val="none" w:sz="0" w:space="0" w:color="auto"/>
            <w:bottom w:val="none" w:sz="0" w:space="0" w:color="auto"/>
            <w:right w:val="none" w:sz="0" w:space="0" w:color="auto"/>
          </w:divBdr>
        </w:div>
        <w:div w:id="839732072">
          <w:marLeft w:val="0"/>
          <w:marRight w:val="0"/>
          <w:marTop w:val="0"/>
          <w:marBottom w:val="0"/>
          <w:divBdr>
            <w:top w:val="none" w:sz="0" w:space="0" w:color="auto"/>
            <w:left w:val="none" w:sz="0" w:space="0" w:color="auto"/>
            <w:bottom w:val="none" w:sz="0" w:space="0" w:color="auto"/>
            <w:right w:val="none" w:sz="0" w:space="0" w:color="auto"/>
          </w:divBdr>
        </w:div>
        <w:div w:id="1028726682">
          <w:marLeft w:val="0"/>
          <w:marRight w:val="0"/>
          <w:marTop w:val="0"/>
          <w:marBottom w:val="0"/>
          <w:divBdr>
            <w:top w:val="none" w:sz="0" w:space="0" w:color="auto"/>
            <w:left w:val="none" w:sz="0" w:space="0" w:color="auto"/>
            <w:bottom w:val="none" w:sz="0" w:space="0" w:color="auto"/>
            <w:right w:val="none" w:sz="0" w:space="0" w:color="auto"/>
          </w:divBdr>
        </w:div>
        <w:div w:id="1101727235">
          <w:marLeft w:val="0"/>
          <w:marRight w:val="0"/>
          <w:marTop w:val="0"/>
          <w:marBottom w:val="0"/>
          <w:divBdr>
            <w:top w:val="none" w:sz="0" w:space="0" w:color="auto"/>
            <w:left w:val="none" w:sz="0" w:space="0" w:color="auto"/>
            <w:bottom w:val="none" w:sz="0" w:space="0" w:color="auto"/>
            <w:right w:val="none" w:sz="0" w:space="0" w:color="auto"/>
          </w:divBdr>
        </w:div>
        <w:div w:id="1528179332">
          <w:marLeft w:val="0"/>
          <w:marRight w:val="0"/>
          <w:marTop w:val="0"/>
          <w:marBottom w:val="0"/>
          <w:divBdr>
            <w:top w:val="none" w:sz="0" w:space="0" w:color="auto"/>
            <w:left w:val="none" w:sz="0" w:space="0" w:color="auto"/>
            <w:bottom w:val="none" w:sz="0" w:space="0" w:color="auto"/>
            <w:right w:val="none" w:sz="0" w:space="0" w:color="auto"/>
          </w:divBdr>
        </w:div>
        <w:div w:id="1619099121">
          <w:marLeft w:val="0"/>
          <w:marRight w:val="0"/>
          <w:marTop w:val="0"/>
          <w:marBottom w:val="0"/>
          <w:divBdr>
            <w:top w:val="none" w:sz="0" w:space="0" w:color="auto"/>
            <w:left w:val="none" w:sz="0" w:space="0" w:color="auto"/>
            <w:bottom w:val="none" w:sz="0" w:space="0" w:color="auto"/>
            <w:right w:val="none" w:sz="0" w:space="0" w:color="auto"/>
          </w:divBdr>
        </w:div>
      </w:divsChild>
    </w:div>
    <w:div w:id="1454711112">
      <w:bodyDiv w:val="1"/>
      <w:marLeft w:val="0"/>
      <w:marRight w:val="0"/>
      <w:marTop w:val="0"/>
      <w:marBottom w:val="0"/>
      <w:divBdr>
        <w:top w:val="none" w:sz="0" w:space="0" w:color="auto"/>
        <w:left w:val="none" w:sz="0" w:space="0" w:color="auto"/>
        <w:bottom w:val="none" w:sz="0" w:space="0" w:color="auto"/>
        <w:right w:val="none" w:sz="0" w:space="0" w:color="auto"/>
      </w:divBdr>
      <w:divsChild>
        <w:div w:id="85544793">
          <w:marLeft w:val="0"/>
          <w:marRight w:val="0"/>
          <w:marTop w:val="0"/>
          <w:marBottom w:val="0"/>
          <w:divBdr>
            <w:top w:val="none" w:sz="0" w:space="0" w:color="auto"/>
            <w:left w:val="none" w:sz="0" w:space="0" w:color="auto"/>
            <w:bottom w:val="none" w:sz="0" w:space="0" w:color="auto"/>
            <w:right w:val="none" w:sz="0" w:space="0" w:color="auto"/>
          </w:divBdr>
        </w:div>
        <w:div w:id="277831886">
          <w:marLeft w:val="0"/>
          <w:marRight w:val="0"/>
          <w:marTop w:val="0"/>
          <w:marBottom w:val="0"/>
          <w:divBdr>
            <w:top w:val="none" w:sz="0" w:space="0" w:color="auto"/>
            <w:left w:val="none" w:sz="0" w:space="0" w:color="auto"/>
            <w:bottom w:val="none" w:sz="0" w:space="0" w:color="auto"/>
            <w:right w:val="none" w:sz="0" w:space="0" w:color="auto"/>
          </w:divBdr>
        </w:div>
        <w:div w:id="294717852">
          <w:marLeft w:val="0"/>
          <w:marRight w:val="0"/>
          <w:marTop w:val="0"/>
          <w:marBottom w:val="0"/>
          <w:divBdr>
            <w:top w:val="none" w:sz="0" w:space="0" w:color="auto"/>
            <w:left w:val="none" w:sz="0" w:space="0" w:color="auto"/>
            <w:bottom w:val="none" w:sz="0" w:space="0" w:color="auto"/>
            <w:right w:val="none" w:sz="0" w:space="0" w:color="auto"/>
          </w:divBdr>
        </w:div>
        <w:div w:id="383724212">
          <w:marLeft w:val="0"/>
          <w:marRight w:val="0"/>
          <w:marTop w:val="0"/>
          <w:marBottom w:val="0"/>
          <w:divBdr>
            <w:top w:val="none" w:sz="0" w:space="0" w:color="auto"/>
            <w:left w:val="none" w:sz="0" w:space="0" w:color="auto"/>
            <w:bottom w:val="none" w:sz="0" w:space="0" w:color="auto"/>
            <w:right w:val="none" w:sz="0" w:space="0" w:color="auto"/>
          </w:divBdr>
        </w:div>
        <w:div w:id="567497423">
          <w:marLeft w:val="0"/>
          <w:marRight w:val="0"/>
          <w:marTop w:val="0"/>
          <w:marBottom w:val="0"/>
          <w:divBdr>
            <w:top w:val="none" w:sz="0" w:space="0" w:color="auto"/>
            <w:left w:val="none" w:sz="0" w:space="0" w:color="auto"/>
            <w:bottom w:val="none" w:sz="0" w:space="0" w:color="auto"/>
            <w:right w:val="none" w:sz="0" w:space="0" w:color="auto"/>
          </w:divBdr>
        </w:div>
        <w:div w:id="657421547">
          <w:marLeft w:val="0"/>
          <w:marRight w:val="0"/>
          <w:marTop w:val="0"/>
          <w:marBottom w:val="0"/>
          <w:divBdr>
            <w:top w:val="none" w:sz="0" w:space="0" w:color="auto"/>
            <w:left w:val="none" w:sz="0" w:space="0" w:color="auto"/>
            <w:bottom w:val="none" w:sz="0" w:space="0" w:color="auto"/>
            <w:right w:val="none" w:sz="0" w:space="0" w:color="auto"/>
          </w:divBdr>
        </w:div>
        <w:div w:id="700325567">
          <w:marLeft w:val="0"/>
          <w:marRight w:val="0"/>
          <w:marTop w:val="0"/>
          <w:marBottom w:val="0"/>
          <w:divBdr>
            <w:top w:val="none" w:sz="0" w:space="0" w:color="auto"/>
            <w:left w:val="none" w:sz="0" w:space="0" w:color="auto"/>
            <w:bottom w:val="none" w:sz="0" w:space="0" w:color="auto"/>
            <w:right w:val="none" w:sz="0" w:space="0" w:color="auto"/>
          </w:divBdr>
        </w:div>
        <w:div w:id="707948366">
          <w:marLeft w:val="0"/>
          <w:marRight w:val="0"/>
          <w:marTop w:val="0"/>
          <w:marBottom w:val="0"/>
          <w:divBdr>
            <w:top w:val="none" w:sz="0" w:space="0" w:color="auto"/>
            <w:left w:val="none" w:sz="0" w:space="0" w:color="auto"/>
            <w:bottom w:val="none" w:sz="0" w:space="0" w:color="auto"/>
            <w:right w:val="none" w:sz="0" w:space="0" w:color="auto"/>
          </w:divBdr>
        </w:div>
        <w:div w:id="785196182">
          <w:marLeft w:val="0"/>
          <w:marRight w:val="0"/>
          <w:marTop w:val="0"/>
          <w:marBottom w:val="0"/>
          <w:divBdr>
            <w:top w:val="none" w:sz="0" w:space="0" w:color="auto"/>
            <w:left w:val="none" w:sz="0" w:space="0" w:color="auto"/>
            <w:bottom w:val="none" w:sz="0" w:space="0" w:color="auto"/>
            <w:right w:val="none" w:sz="0" w:space="0" w:color="auto"/>
          </w:divBdr>
        </w:div>
        <w:div w:id="1464693372">
          <w:marLeft w:val="0"/>
          <w:marRight w:val="0"/>
          <w:marTop w:val="0"/>
          <w:marBottom w:val="0"/>
          <w:divBdr>
            <w:top w:val="none" w:sz="0" w:space="0" w:color="auto"/>
            <w:left w:val="none" w:sz="0" w:space="0" w:color="auto"/>
            <w:bottom w:val="none" w:sz="0" w:space="0" w:color="auto"/>
            <w:right w:val="none" w:sz="0" w:space="0" w:color="auto"/>
          </w:divBdr>
        </w:div>
        <w:div w:id="1971277891">
          <w:marLeft w:val="0"/>
          <w:marRight w:val="0"/>
          <w:marTop w:val="0"/>
          <w:marBottom w:val="0"/>
          <w:divBdr>
            <w:top w:val="none" w:sz="0" w:space="0" w:color="auto"/>
            <w:left w:val="none" w:sz="0" w:space="0" w:color="auto"/>
            <w:bottom w:val="none" w:sz="0" w:space="0" w:color="auto"/>
            <w:right w:val="none" w:sz="0" w:space="0" w:color="auto"/>
          </w:divBdr>
        </w:div>
        <w:div w:id="1994866076">
          <w:marLeft w:val="0"/>
          <w:marRight w:val="0"/>
          <w:marTop w:val="0"/>
          <w:marBottom w:val="0"/>
          <w:divBdr>
            <w:top w:val="none" w:sz="0" w:space="0" w:color="auto"/>
            <w:left w:val="none" w:sz="0" w:space="0" w:color="auto"/>
            <w:bottom w:val="none" w:sz="0" w:space="0" w:color="auto"/>
            <w:right w:val="none" w:sz="0" w:space="0" w:color="auto"/>
          </w:divBdr>
        </w:div>
        <w:div w:id="2025280234">
          <w:marLeft w:val="0"/>
          <w:marRight w:val="0"/>
          <w:marTop w:val="0"/>
          <w:marBottom w:val="0"/>
          <w:divBdr>
            <w:top w:val="none" w:sz="0" w:space="0" w:color="auto"/>
            <w:left w:val="none" w:sz="0" w:space="0" w:color="auto"/>
            <w:bottom w:val="none" w:sz="0" w:space="0" w:color="auto"/>
            <w:right w:val="none" w:sz="0" w:space="0" w:color="auto"/>
          </w:divBdr>
        </w:div>
      </w:divsChild>
    </w:div>
    <w:div w:id="1467507823">
      <w:bodyDiv w:val="1"/>
      <w:marLeft w:val="0"/>
      <w:marRight w:val="0"/>
      <w:marTop w:val="0"/>
      <w:marBottom w:val="0"/>
      <w:divBdr>
        <w:top w:val="none" w:sz="0" w:space="0" w:color="auto"/>
        <w:left w:val="none" w:sz="0" w:space="0" w:color="auto"/>
        <w:bottom w:val="none" w:sz="0" w:space="0" w:color="auto"/>
        <w:right w:val="none" w:sz="0" w:space="0" w:color="auto"/>
      </w:divBdr>
      <w:divsChild>
        <w:div w:id="997029291">
          <w:marLeft w:val="0"/>
          <w:marRight w:val="0"/>
          <w:marTop w:val="0"/>
          <w:marBottom w:val="0"/>
          <w:divBdr>
            <w:top w:val="none" w:sz="0" w:space="0" w:color="auto"/>
            <w:left w:val="none" w:sz="0" w:space="0" w:color="auto"/>
            <w:bottom w:val="none" w:sz="0" w:space="0" w:color="auto"/>
            <w:right w:val="none" w:sz="0" w:space="0" w:color="auto"/>
          </w:divBdr>
        </w:div>
        <w:div w:id="1864172903">
          <w:marLeft w:val="0"/>
          <w:marRight w:val="0"/>
          <w:marTop w:val="0"/>
          <w:marBottom w:val="0"/>
          <w:divBdr>
            <w:top w:val="none" w:sz="0" w:space="0" w:color="auto"/>
            <w:left w:val="none" w:sz="0" w:space="0" w:color="auto"/>
            <w:bottom w:val="none" w:sz="0" w:space="0" w:color="auto"/>
            <w:right w:val="none" w:sz="0" w:space="0" w:color="auto"/>
          </w:divBdr>
        </w:div>
      </w:divsChild>
    </w:div>
    <w:div w:id="1483154652">
      <w:bodyDiv w:val="1"/>
      <w:marLeft w:val="0"/>
      <w:marRight w:val="0"/>
      <w:marTop w:val="0"/>
      <w:marBottom w:val="0"/>
      <w:divBdr>
        <w:top w:val="none" w:sz="0" w:space="0" w:color="auto"/>
        <w:left w:val="none" w:sz="0" w:space="0" w:color="auto"/>
        <w:bottom w:val="none" w:sz="0" w:space="0" w:color="auto"/>
        <w:right w:val="none" w:sz="0" w:space="0" w:color="auto"/>
      </w:divBdr>
      <w:divsChild>
        <w:div w:id="112553884">
          <w:marLeft w:val="0"/>
          <w:marRight w:val="0"/>
          <w:marTop w:val="0"/>
          <w:marBottom w:val="0"/>
          <w:divBdr>
            <w:top w:val="none" w:sz="0" w:space="0" w:color="auto"/>
            <w:left w:val="none" w:sz="0" w:space="0" w:color="auto"/>
            <w:bottom w:val="none" w:sz="0" w:space="0" w:color="auto"/>
            <w:right w:val="none" w:sz="0" w:space="0" w:color="auto"/>
          </w:divBdr>
        </w:div>
        <w:div w:id="1212958774">
          <w:marLeft w:val="0"/>
          <w:marRight w:val="0"/>
          <w:marTop w:val="0"/>
          <w:marBottom w:val="0"/>
          <w:divBdr>
            <w:top w:val="none" w:sz="0" w:space="0" w:color="auto"/>
            <w:left w:val="none" w:sz="0" w:space="0" w:color="auto"/>
            <w:bottom w:val="none" w:sz="0" w:space="0" w:color="auto"/>
            <w:right w:val="none" w:sz="0" w:space="0" w:color="auto"/>
          </w:divBdr>
        </w:div>
        <w:div w:id="1308586285">
          <w:marLeft w:val="0"/>
          <w:marRight w:val="0"/>
          <w:marTop w:val="0"/>
          <w:marBottom w:val="0"/>
          <w:divBdr>
            <w:top w:val="none" w:sz="0" w:space="0" w:color="auto"/>
            <w:left w:val="none" w:sz="0" w:space="0" w:color="auto"/>
            <w:bottom w:val="none" w:sz="0" w:space="0" w:color="auto"/>
            <w:right w:val="none" w:sz="0" w:space="0" w:color="auto"/>
          </w:divBdr>
        </w:div>
        <w:div w:id="1387602542">
          <w:marLeft w:val="0"/>
          <w:marRight w:val="0"/>
          <w:marTop w:val="0"/>
          <w:marBottom w:val="0"/>
          <w:divBdr>
            <w:top w:val="none" w:sz="0" w:space="0" w:color="auto"/>
            <w:left w:val="none" w:sz="0" w:space="0" w:color="auto"/>
            <w:bottom w:val="none" w:sz="0" w:space="0" w:color="auto"/>
            <w:right w:val="none" w:sz="0" w:space="0" w:color="auto"/>
          </w:divBdr>
        </w:div>
        <w:div w:id="1626037507">
          <w:marLeft w:val="0"/>
          <w:marRight w:val="0"/>
          <w:marTop w:val="0"/>
          <w:marBottom w:val="0"/>
          <w:divBdr>
            <w:top w:val="none" w:sz="0" w:space="0" w:color="auto"/>
            <w:left w:val="none" w:sz="0" w:space="0" w:color="auto"/>
            <w:bottom w:val="none" w:sz="0" w:space="0" w:color="auto"/>
            <w:right w:val="none" w:sz="0" w:space="0" w:color="auto"/>
          </w:divBdr>
        </w:div>
        <w:div w:id="1871261417">
          <w:marLeft w:val="0"/>
          <w:marRight w:val="0"/>
          <w:marTop w:val="0"/>
          <w:marBottom w:val="0"/>
          <w:divBdr>
            <w:top w:val="none" w:sz="0" w:space="0" w:color="auto"/>
            <w:left w:val="none" w:sz="0" w:space="0" w:color="auto"/>
            <w:bottom w:val="none" w:sz="0" w:space="0" w:color="auto"/>
            <w:right w:val="none" w:sz="0" w:space="0" w:color="auto"/>
          </w:divBdr>
        </w:div>
      </w:divsChild>
    </w:div>
    <w:div w:id="1499231151">
      <w:bodyDiv w:val="1"/>
      <w:marLeft w:val="0"/>
      <w:marRight w:val="0"/>
      <w:marTop w:val="0"/>
      <w:marBottom w:val="0"/>
      <w:divBdr>
        <w:top w:val="none" w:sz="0" w:space="0" w:color="auto"/>
        <w:left w:val="none" w:sz="0" w:space="0" w:color="auto"/>
        <w:bottom w:val="none" w:sz="0" w:space="0" w:color="auto"/>
        <w:right w:val="none" w:sz="0" w:space="0" w:color="auto"/>
      </w:divBdr>
      <w:divsChild>
        <w:div w:id="33965879">
          <w:marLeft w:val="0"/>
          <w:marRight w:val="0"/>
          <w:marTop w:val="0"/>
          <w:marBottom w:val="0"/>
          <w:divBdr>
            <w:top w:val="none" w:sz="0" w:space="0" w:color="auto"/>
            <w:left w:val="none" w:sz="0" w:space="0" w:color="auto"/>
            <w:bottom w:val="none" w:sz="0" w:space="0" w:color="auto"/>
            <w:right w:val="none" w:sz="0" w:space="0" w:color="auto"/>
          </w:divBdr>
        </w:div>
        <w:div w:id="82342424">
          <w:marLeft w:val="0"/>
          <w:marRight w:val="0"/>
          <w:marTop w:val="0"/>
          <w:marBottom w:val="0"/>
          <w:divBdr>
            <w:top w:val="none" w:sz="0" w:space="0" w:color="auto"/>
            <w:left w:val="none" w:sz="0" w:space="0" w:color="auto"/>
            <w:bottom w:val="none" w:sz="0" w:space="0" w:color="auto"/>
            <w:right w:val="none" w:sz="0" w:space="0" w:color="auto"/>
          </w:divBdr>
        </w:div>
        <w:div w:id="186793978">
          <w:marLeft w:val="0"/>
          <w:marRight w:val="0"/>
          <w:marTop w:val="0"/>
          <w:marBottom w:val="0"/>
          <w:divBdr>
            <w:top w:val="none" w:sz="0" w:space="0" w:color="auto"/>
            <w:left w:val="none" w:sz="0" w:space="0" w:color="auto"/>
            <w:bottom w:val="none" w:sz="0" w:space="0" w:color="auto"/>
            <w:right w:val="none" w:sz="0" w:space="0" w:color="auto"/>
          </w:divBdr>
        </w:div>
        <w:div w:id="461117664">
          <w:marLeft w:val="0"/>
          <w:marRight w:val="0"/>
          <w:marTop w:val="0"/>
          <w:marBottom w:val="0"/>
          <w:divBdr>
            <w:top w:val="none" w:sz="0" w:space="0" w:color="auto"/>
            <w:left w:val="none" w:sz="0" w:space="0" w:color="auto"/>
            <w:bottom w:val="none" w:sz="0" w:space="0" w:color="auto"/>
            <w:right w:val="none" w:sz="0" w:space="0" w:color="auto"/>
          </w:divBdr>
        </w:div>
        <w:div w:id="531187036">
          <w:marLeft w:val="0"/>
          <w:marRight w:val="0"/>
          <w:marTop w:val="0"/>
          <w:marBottom w:val="0"/>
          <w:divBdr>
            <w:top w:val="none" w:sz="0" w:space="0" w:color="auto"/>
            <w:left w:val="none" w:sz="0" w:space="0" w:color="auto"/>
            <w:bottom w:val="none" w:sz="0" w:space="0" w:color="auto"/>
            <w:right w:val="none" w:sz="0" w:space="0" w:color="auto"/>
          </w:divBdr>
        </w:div>
        <w:div w:id="538510867">
          <w:marLeft w:val="0"/>
          <w:marRight w:val="0"/>
          <w:marTop w:val="0"/>
          <w:marBottom w:val="0"/>
          <w:divBdr>
            <w:top w:val="none" w:sz="0" w:space="0" w:color="auto"/>
            <w:left w:val="none" w:sz="0" w:space="0" w:color="auto"/>
            <w:bottom w:val="none" w:sz="0" w:space="0" w:color="auto"/>
            <w:right w:val="none" w:sz="0" w:space="0" w:color="auto"/>
          </w:divBdr>
        </w:div>
        <w:div w:id="621303073">
          <w:marLeft w:val="0"/>
          <w:marRight w:val="0"/>
          <w:marTop w:val="0"/>
          <w:marBottom w:val="0"/>
          <w:divBdr>
            <w:top w:val="none" w:sz="0" w:space="0" w:color="auto"/>
            <w:left w:val="none" w:sz="0" w:space="0" w:color="auto"/>
            <w:bottom w:val="none" w:sz="0" w:space="0" w:color="auto"/>
            <w:right w:val="none" w:sz="0" w:space="0" w:color="auto"/>
          </w:divBdr>
        </w:div>
        <w:div w:id="781460731">
          <w:marLeft w:val="0"/>
          <w:marRight w:val="0"/>
          <w:marTop w:val="0"/>
          <w:marBottom w:val="0"/>
          <w:divBdr>
            <w:top w:val="none" w:sz="0" w:space="0" w:color="auto"/>
            <w:left w:val="none" w:sz="0" w:space="0" w:color="auto"/>
            <w:bottom w:val="none" w:sz="0" w:space="0" w:color="auto"/>
            <w:right w:val="none" w:sz="0" w:space="0" w:color="auto"/>
          </w:divBdr>
        </w:div>
        <w:div w:id="888734596">
          <w:marLeft w:val="0"/>
          <w:marRight w:val="0"/>
          <w:marTop w:val="0"/>
          <w:marBottom w:val="0"/>
          <w:divBdr>
            <w:top w:val="none" w:sz="0" w:space="0" w:color="auto"/>
            <w:left w:val="none" w:sz="0" w:space="0" w:color="auto"/>
            <w:bottom w:val="none" w:sz="0" w:space="0" w:color="auto"/>
            <w:right w:val="none" w:sz="0" w:space="0" w:color="auto"/>
          </w:divBdr>
        </w:div>
        <w:div w:id="986124807">
          <w:marLeft w:val="0"/>
          <w:marRight w:val="0"/>
          <w:marTop w:val="0"/>
          <w:marBottom w:val="0"/>
          <w:divBdr>
            <w:top w:val="none" w:sz="0" w:space="0" w:color="auto"/>
            <w:left w:val="none" w:sz="0" w:space="0" w:color="auto"/>
            <w:bottom w:val="none" w:sz="0" w:space="0" w:color="auto"/>
            <w:right w:val="none" w:sz="0" w:space="0" w:color="auto"/>
          </w:divBdr>
        </w:div>
        <w:div w:id="1156917135">
          <w:marLeft w:val="0"/>
          <w:marRight w:val="0"/>
          <w:marTop w:val="0"/>
          <w:marBottom w:val="0"/>
          <w:divBdr>
            <w:top w:val="none" w:sz="0" w:space="0" w:color="auto"/>
            <w:left w:val="none" w:sz="0" w:space="0" w:color="auto"/>
            <w:bottom w:val="none" w:sz="0" w:space="0" w:color="auto"/>
            <w:right w:val="none" w:sz="0" w:space="0" w:color="auto"/>
          </w:divBdr>
        </w:div>
        <w:div w:id="1291547046">
          <w:marLeft w:val="0"/>
          <w:marRight w:val="0"/>
          <w:marTop w:val="0"/>
          <w:marBottom w:val="0"/>
          <w:divBdr>
            <w:top w:val="none" w:sz="0" w:space="0" w:color="auto"/>
            <w:left w:val="none" w:sz="0" w:space="0" w:color="auto"/>
            <w:bottom w:val="none" w:sz="0" w:space="0" w:color="auto"/>
            <w:right w:val="none" w:sz="0" w:space="0" w:color="auto"/>
          </w:divBdr>
        </w:div>
        <w:div w:id="1409186355">
          <w:marLeft w:val="0"/>
          <w:marRight w:val="0"/>
          <w:marTop w:val="0"/>
          <w:marBottom w:val="0"/>
          <w:divBdr>
            <w:top w:val="none" w:sz="0" w:space="0" w:color="auto"/>
            <w:left w:val="none" w:sz="0" w:space="0" w:color="auto"/>
            <w:bottom w:val="none" w:sz="0" w:space="0" w:color="auto"/>
            <w:right w:val="none" w:sz="0" w:space="0" w:color="auto"/>
          </w:divBdr>
        </w:div>
        <w:div w:id="1659067060">
          <w:marLeft w:val="0"/>
          <w:marRight w:val="0"/>
          <w:marTop w:val="0"/>
          <w:marBottom w:val="0"/>
          <w:divBdr>
            <w:top w:val="none" w:sz="0" w:space="0" w:color="auto"/>
            <w:left w:val="none" w:sz="0" w:space="0" w:color="auto"/>
            <w:bottom w:val="none" w:sz="0" w:space="0" w:color="auto"/>
            <w:right w:val="none" w:sz="0" w:space="0" w:color="auto"/>
          </w:divBdr>
        </w:div>
        <w:div w:id="1716346145">
          <w:marLeft w:val="0"/>
          <w:marRight w:val="0"/>
          <w:marTop w:val="0"/>
          <w:marBottom w:val="0"/>
          <w:divBdr>
            <w:top w:val="none" w:sz="0" w:space="0" w:color="auto"/>
            <w:left w:val="none" w:sz="0" w:space="0" w:color="auto"/>
            <w:bottom w:val="none" w:sz="0" w:space="0" w:color="auto"/>
            <w:right w:val="none" w:sz="0" w:space="0" w:color="auto"/>
          </w:divBdr>
        </w:div>
        <w:div w:id="1732341491">
          <w:marLeft w:val="0"/>
          <w:marRight w:val="0"/>
          <w:marTop w:val="0"/>
          <w:marBottom w:val="0"/>
          <w:divBdr>
            <w:top w:val="none" w:sz="0" w:space="0" w:color="auto"/>
            <w:left w:val="none" w:sz="0" w:space="0" w:color="auto"/>
            <w:bottom w:val="none" w:sz="0" w:space="0" w:color="auto"/>
            <w:right w:val="none" w:sz="0" w:space="0" w:color="auto"/>
          </w:divBdr>
        </w:div>
        <w:div w:id="2013296256">
          <w:marLeft w:val="0"/>
          <w:marRight w:val="0"/>
          <w:marTop w:val="0"/>
          <w:marBottom w:val="0"/>
          <w:divBdr>
            <w:top w:val="none" w:sz="0" w:space="0" w:color="auto"/>
            <w:left w:val="none" w:sz="0" w:space="0" w:color="auto"/>
            <w:bottom w:val="none" w:sz="0" w:space="0" w:color="auto"/>
            <w:right w:val="none" w:sz="0" w:space="0" w:color="auto"/>
          </w:divBdr>
        </w:div>
      </w:divsChild>
    </w:div>
    <w:div w:id="1501506241">
      <w:bodyDiv w:val="1"/>
      <w:marLeft w:val="0"/>
      <w:marRight w:val="0"/>
      <w:marTop w:val="0"/>
      <w:marBottom w:val="0"/>
      <w:divBdr>
        <w:top w:val="none" w:sz="0" w:space="0" w:color="auto"/>
        <w:left w:val="none" w:sz="0" w:space="0" w:color="auto"/>
        <w:bottom w:val="none" w:sz="0" w:space="0" w:color="auto"/>
        <w:right w:val="none" w:sz="0" w:space="0" w:color="auto"/>
      </w:divBdr>
      <w:divsChild>
        <w:div w:id="33771778">
          <w:marLeft w:val="0"/>
          <w:marRight w:val="0"/>
          <w:marTop w:val="0"/>
          <w:marBottom w:val="0"/>
          <w:divBdr>
            <w:top w:val="none" w:sz="0" w:space="0" w:color="auto"/>
            <w:left w:val="none" w:sz="0" w:space="0" w:color="auto"/>
            <w:bottom w:val="none" w:sz="0" w:space="0" w:color="auto"/>
            <w:right w:val="none" w:sz="0" w:space="0" w:color="auto"/>
          </w:divBdr>
        </w:div>
        <w:div w:id="1279796683">
          <w:marLeft w:val="0"/>
          <w:marRight w:val="0"/>
          <w:marTop w:val="0"/>
          <w:marBottom w:val="0"/>
          <w:divBdr>
            <w:top w:val="none" w:sz="0" w:space="0" w:color="auto"/>
            <w:left w:val="none" w:sz="0" w:space="0" w:color="auto"/>
            <w:bottom w:val="none" w:sz="0" w:space="0" w:color="auto"/>
            <w:right w:val="none" w:sz="0" w:space="0" w:color="auto"/>
          </w:divBdr>
        </w:div>
        <w:div w:id="1493832361">
          <w:marLeft w:val="0"/>
          <w:marRight w:val="0"/>
          <w:marTop w:val="0"/>
          <w:marBottom w:val="0"/>
          <w:divBdr>
            <w:top w:val="none" w:sz="0" w:space="0" w:color="auto"/>
            <w:left w:val="none" w:sz="0" w:space="0" w:color="auto"/>
            <w:bottom w:val="none" w:sz="0" w:space="0" w:color="auto"/>
            <w:right w:val="none" w:sz="0" w:space="0" w:color="auto"/>
          </w:divBdr>
        </w:div>
      </w:divsChild>
    </w:div>
    <w:div w:id="1523974418">
      <w:bodyDiv w:val="1"/>
      <w:marLeft w:val="0"/>
      <w:marRight w:val="0"/>
      <w:marTop w:val="0"/>
      <w:marBottom w:val="0"/>
      <w:divBdr>
        <w:top w:val="none" w:sz="0" w:space="0" w:color="auto"/>
        <w:left w:val="none" w:sz="0" w:space="0" w:color="auto"/>
        <w:bottom w:val="none" w:sz="0" w:space="0" w:color="auto"/>
        <w:right w:val="none" w:sz="0" w:space="0" w:color="auto"/>
      </w:divBdr>
      <w:divsChild>
        <w:div w:id="1098410860">
          <w:marLeft w:val="0"/>
          <w:marRight w:val="0"/>
          <w:marTop w:val="0"/>
          <w:marBottom w:val="0"/>
          <w:divBdr>
            <w:top w:val="none" w:sz="0" w:space="0" w:color="auto"/>
            <w:left w:val="none" w:sz="0" w:space="0" w:color="auto"/>
            <w:bottom w:val="none" w:sz="0" w:space="0" w:color="auto"/>
            <w:right w:val="none" w:sz="0" w:space="0" w:color="auto"/>
          </w:divBdr>
        </w:div>
        <w:div w:id="1138569015">
          <w:marLeft w:val="0"/>
          <w:marRight w:val="0"/>
          <w:marTop w:val="0"/>
          <w:marBottom w:val="0"/>
          <w:divBdr>
            <w:top w:val="none" w:sz="0" w:space="0" w:color="auto"/>
            <w:left w:val="none" w:sz="0" w:space="0" w:color="auto"/>
            <w:bottom w:val="none" w:sz="0" w:space="0" w:color="auto"/>
            <w:right w:val="none" w:sz="0" w:space="0" w:color="auto"/>
          </w:divBdr>
        </w:div>
        <w:div w:id="1148670590">
          <w:marLeft w:val="0"/>
          <w:marRight w:val="0"/>
          <w:marTop w:val="0"/>
          <w:marBottom w:val="0"/>
          <w:divBdr>
            <w:top w:val="none" w:sz="0" w:space="0" w:color="auto"/>
            <w:left w:val="none" w:sz="0" w:space="0" w:color="auto"/>
            <w:bottom w:val="none" w:sz="0" w:space="0" w:color="auto"/>
            <w:right w:val="none" w:sz="0" w:space="0" w:color="auto"/>
          </w:divBdr>
        </w:div>
        <w:div w:id="1945528163">
          <w:marLeft w:val="0"/>
          <w:marRight w:val="0"/>
          <w:marTop w:val="0"/>
          <w:marBottom w:val="0"/>
          <w:divBdr>
            <w:top w:val="none" w:sz="0" w:space="0" w:color="auto"/>
            <w:left w:val="none" w:sz="0" w:space="0" w:color="auto"/>
            <w:bottom w:val="none" w:sz="0" w:space="0" w:color="auto"/>
            <w:right w:val="none" w:sz="0" w:space="0" w:color="auto"/>
          </w:divBdr>
        </w:div>
        <w:div w:id="1979604630">
          <w:marLeft w:val="0"/>
          <w:marRight w:val="0"/>
          <w:marTop w:val="0"/>
          <w:marBottom w:val="0"/>
          <w:divBdr>
            <w:top w:val="none" w:sz="0" w:space="0" w:color="auto"/>
            <w:left w:val="none" w:sz="0" w:space="0" w:color="auto"/>
            <w:bottom w:val="none" w:sz="0" w:space="0" w:color="auto"/>
            <w:right w:val="none" w:sz="0" w:space="0" w:color="auto"/>
          </w:divBdr>
        </w:div>
      </w:divsChild>
    </w:div>
    <w:div w:id="1533108252">
      <w:bodyDiv w:val="1"/>
      <w:marLeft w:val="0"/>
      <w:marRight w:val="0"/>
      <w:marTop w:val="0"/>
      <w:marBottom w:val="0"/>
      <w:divBdr>
        <w:top w:val="none" w:sz="0" w:space="0" w:color="auto"/>
        <w:left w:val="none" w:sz="0" w:space="0" w:color="auto"/>
        <w:bottom w:val="none" w:sz="0" w:space="0" w:color="auto"/>
        <w:right w:val="none" w:sz="0" w:space="0" w:color="auto"/>
      </w:divBdr>
    </w:div>
    <w:div w:id="1547793889">
      <w:bodyDiv w:val="1"/>
      <w:marLeft w:val="0"/>
      <w:marRight w:val="0"/>
      <w:marTop w:val="0"/>
      <w:marBottom w:val="0"/>
      <w:divBdr>
        <w:top w:val="none" w:sz="0" w:space="0" w:color="auto"/>
        <w:left w:val="none" w:sz="0" w:space="0" w:color="auto"/>
        <w:bottom w:val="none" w:sz="0" w:space="0" w:color="auto"/>
        <w:right w:val="none" w:sz="0" w:space="0" w:color="auto"/>
      </w:divBdr>
      <w:divsChild>
        <w:div w:id="1521234833">
          <w:marLeft w:val="0"/>
          <w:marRight w:val="0"/>
          <w:marTop w:val="0"/>
          <w:marBottom w:val="0"/>
          <w:divBdr>
            <w:top w:val="none" w:sz="0" w:space="0" w:color="auto"/>
            <w:left w:val="none" w:sz="0" w:space="0" w:color="auto"/>
            <w:bottom w:val="none" w:sz="0" w:space="0" w:color="auto"/>
            <w:right w:val="none" w:sz="0" w:space="0" w:color="auto"/>
          </w:divBdr>
        </w:div>
        <w:div w:id="1603418992">
          <w:marLeft w:val="0"/>
          <w:marRight w:val="0"/>
          <w:marTop w:val="0"/>
          <w:marBottom w:val="0"/>
          <w:divBdr>
            <w:top w:val="none" w:sz="0" w:space="0" w:color="auto"/>
            <w:left w:val="none" w:sz="0" w:space="0" w:color="auto"/>
            <w:bottom w:val="none" w:sz="0" w:space="0" w:color="auto"/>
            <w:right w:val="none" w:sz="0" w:space="0" w:color="auto"/>
          </w:divBdr>
        </w:div>
      </w:divsChild>
    </w:div>
    <w:div w:id="1582182926">
      <w:bodyDiv w:val="1"/>
      <w:marLeft w:val="0"/>
      <w:marRight w:val="0"/>
      <w:marTop w:val="0"/>
      <w:marBottom w:val="0"/>
      <w:divBdr>
        <w:top w:val="none" w:sz="0" w:space="0" w:color="auto"/>
        <w:left w:val="none" w:sz="0" w:space="0" w:color="auto"/>
        <w:bottom w:val="none" w:sz="0" w:space="0" w:color="auto"/>
        <w:right w:val="none" w:sz="0" w:space="0" w:color="auto"/>
      </w:divBdr>
      <w:divsChild>
        <w:div w:id="47530469">
          <w:marLeft w:val="0"/>
          <w:marRight w:val="0"/>
          <w:marTop w:val="0"/>
          <w:marBottom w:val="0"/>
          <w:divBdr>
            <w:top w:val="none" w:sz="0" w:space="0" w:color="auto"/>
            <w:left w:val="none" w:sz="0" w:space="0" w:color="auto"/>
            <w:bottom w:val="none" w:sz="0" w:space="0" w:color="auto"/>
            <w:right w:val="none" w:sz="0" w:space="0" w:color="auto"/>
          </w:divBdr>
        </w:div>
        <w:div w:id="111245072">
          <w:marLeft w:val="0"/>
          <w:marRight w:val="0"/>
          <w:marTop w:val="0"/>
          <w:marBottom w:val="0"/>
          <w:divBdr>
            <w:top w:val="none" w:sz="0" w:space="0" w:color="auto"/>
            <w:left w:val="none" w:sz="0" w:space="0" w:color="auto"/>
            <w:bottom w:val="none" w:sz="0" w:space="0" w:color="auto"/>
            <w:right w:val="none" w:sz="0" w:space="0" w:color="auto"/>
          </w:divBdr>
        </w:div>
        <w:div w:id="263652759">
          <w:marLeft w:val="0"/>
          <w:marRight w:val="0"/>
          <w:marTop w:val="0"/>
          <w:marBottom w:val="0"/>
          <w:divBdr>
            <w:top w:val="none" w:sz="0" w:space="0" w:color="auto"/>
            <w:left w:val="none" w:sz="0" w:space="0" w:color="auto"/>
            <w:bottom w:val="none" w:sz="0" w:space="0" w:color="auto"/>
            <w:right w:val="none" w:sz="0" w:space="0" w:color="auto"/>
          </w:divBdr>
        </w:div>
        <w:div w:id="473525021">
          <w:marLeft w:val="0"/>
          <w:marRight w:val="0"/>
          <w:marTop w:val="0"/>
          <w:marBottom w:val="0"/>
          <w:divBdr>
            <w:top w:val="none" w:sz="0" w:space="0" w:color="auto"/>
            <w:left w:val="none" w:sz="0" w:space="0" w:color="auto"/>
            <w:bottom w:val="none" w:sz="0" w:space="0" w:color="auto"/>
            <w:right w:val="none" w:sz="0" w:space="0" w:color="auto"/>
          </w:divBdr>
        </w:div>
        <w:div w:id="520050662">
          <w:marLeft w:val="0"/>
          <w:marRight w:val="0"/>
          <w:marTop w:val="0"/>
          <w:marBottom w:val="0"/>
          <w:divBdr>
            <w:top w:val="none" w:sz="0" w:space="0" w:color="auto"/>
            <w:left w:val="none" w:sz="0" w:space="0" w:color="auto"/>
            <w:bottom w:val="none" w:sz="0" w:space="0" w:color="auto"/>
            <w:right w:val="none" w:sz="0" w:space="0" w:color="auto"/>
          </w:divBdr>
        </w:div>
        <w:div w:id="643848840">
          <w:marLeft w:val="0"/>
          <w:marRight w:val="0"/>
          <w:marTop w:val="0"/>
          <w:marBottom w:val="0"/>
          <w:divBdr>
            <w:top w:val="none" w:sz="0" w:space="0" w:color="auto"/>
            <w:left w:val="none" w:sz="0" w:space="0" w:color="auto"/>
            <w:bottom w:val="none" w:sz="0" w:space="0" w:color="auto"/>
            <w:right w:val="none" w:sz="0" w:space="0" w:color="auto"/>
          </w:divBdr>
        </w:div>
        <w:div w:id="684592672">
          <w:marLeft w:val="0"/>
          <w:marRight w:val="0"/>
          <w:marTop w:val="0"/>
          <w:marBottom w:val="0"/>
          <w:divBdr>
            <w:top w:val="none" w:sz="0" w:space="0" w:color="auto"/>
            <w:left w:val="none" w:sz="0" w:space="0" w:color="auto"/>
            <w:bottom w:val="none" w:sz="0" w:space="0" w:color="auto"/>
            <w:right w:val="none" w:sz="0" w:space="0" w:color="auto"/>
          </w:divBdr>
        </w:div>
        <w:div w:id="1035545217">
          <w:marLeft w:val="0"/>
          <w:marRight w:val="0"/>
          <w:marTop w:val="0"/>
          <w:marBottom w:val="0"/>
          <w:divBdr>
            <w:top w:val="none" w:sz="0" w:space="0" w:color="auto"/>
            <w:left w:val="none" w:sz="0" w:space="0" w:color="auto"/>
            <w:bottom w:val="none" w:sz="0" w:space="0" w:color="auto"/>
            <w:right w:val="none" w:sz="0" w:space="0" w:color="auto"/>
          </w:divBdr>
        </w:div>
        <w:div w:id="1039009396">
          <w:marLeft w:val="0"/>
          <w:marRight w:val="0"/>
          <w:marTop w:val="0"/>
          <w:marBottom w:val="0"/>
          <w:divBdr>
            <w:top w:val="none" w:sz="0" w:space="0" w:color="auto"/>
            <w:left w:val="none" w:sz="0" w:space="0" w:color="auto"/>
            <w:bottom w:val="none" w:sz="0" w:space="0" w:color="auto"/>
            <w:right w:val="none" w:sz="0" w:space="0" w:color="auto"/>
          </w:divBdr>
        </w:div>
        <w:div w:id="1057513481">
          <w:marLeft w:val="0"/>
          <w:marRight w:val="0"/>
          <w:marTop w:val="0"/>
          <w:marBottom w:val="0"/>
          <w:divBdr>
            <w:top w:val="none" w:sz="0" w:space="0" w:color="auto"/>
            <w:left w:val="none" w:sz="0" w:space="0" w:color="auto"/>
            <w:bottom w:val="none" w:sz="0" w:space="0" w:color="auto"/>
            <w:right w:val="none" w:sz="0" w:space="0" w:color="auto"/>
          </w:divBdr>
        </w:div>
        <w:div w:id="1188904472">
          <w:marLeft w:val="0"/>
          <w:marRight w:val="0"/>
          <w:marTop w:val="0"/>
          <w:marBottom w:val="0"/>
          <w:divBdr>
            <w:top w:val="none" w:sz="0" w:space="0" w:color="auto"/>
            <w:left w:val="none" w:sz="0" w:space="0" w:color="auto"/>
            <w:bottom w:val="none" w:sz="0" w:space="0" w:color="auto"/>
            <w:right w:val="none" w:sz="0" w:space="0" w:color="auto"/>
          </w:divBdr>
        </w:div>
        <w:div w:id="1457093144">
          <w:marLeft w:val="0"/>
          <w:marRight w:val="0"/>
          <w:marTop w:val="0"/>
          <w:marBottom w:val="0"/>
          <w:divBdr>
            <w:top w:val="none" w:sz="0" w:space="0" w:color="auto"/>
            <w:left w:val="none" w:sz="0" w:space="0" w:color="auto"/>
            <w:bottom w:val="none" w:sz="0" w:space="0" w:color="auto"/>
            <w:right w:val="none" w:sz="0" w:space="0" w:color="auto"/>
          </w:divBdr>
        </w:div>
        <w:div w:id="1592425879">
          <w:marLeft w:val="0"/>
          <w:marRight w:val="0"/>
          <w:marTop w:val="0"/>
          <w:marBottom w:val="0"/>
          <w:divBdr>
            <w:top w:val="none" w:sz="0" w:space="0" w:color="auto"/>
            <w:left w:val="none" w:sz="0" w:space="0" w:color="auto"/>
            <w:bottom w:val="none" w:sz="0" w:space="0" w:color="auto"/>
            <w:right w:val="none" w:sz="0" w:space="0" w:color="auto"/>
          </w:divBdr>
        </w:div>
        <w:div w:id="1867711165">
          <w:marLeft w:val="0"/>
          <w:marRight w:val="0"/>
          <w:marTop w:val="0"/>
          <w:marBottom w:val="0"/>
          <w:divBdr>
            <w:top w:val="none" w:sz="0" w:space="0" w:color="auto"/>
            <w:left w:val="none" w:sz="0" w:space="0" w:color="auto"/>
            <w:bottom w:val="none" w:sz="0" w:space="0" w:color="auto"/>
            <w:right w:val="none" w:sz="0" w:space="0" w:color="auto"/>
          </w:divBdr>
        </w:div>
      </w:divsChild>
    </w:div>
    <w:div w:id="1582642341">
      <w:bodyDiv w:val="1"/>
      <w:marLeft w:val="0"/>
      <w:marRight w:val="0"/>
      <w:marTop w:val="0"/>
      <w:marBottom w:val="0"/>
      <w:divBdr>
        <w:top w:val="none" w:sz="0" w:space="0" w:color="auto"/>
        <w:left w:val="none" w:sz="0" w:space="0" w:color="auto"/>
        <w:bottom w:val="none" w:sz="0" w:space="0" w:color="auto"/>
        <w:right w:val="none" w:sz="0" w:space="0" w:color="auto"/>
      </w:divBdr>
      <w:divsChild>
        <w:div w:id="596645360">
          <w:marLeft w:val="0"/>
          <w:marRight w:val="0"/>
          <w:marTop w:val="0"/>
          <w:marBottom w:val="0"/>
          <w:divBdr>
            <w:top w:val="none" w:sz="0" w:space="0" w:color="auto"/>
            <w:left w:val="none" w:sz="0" w:space="0" w:color="auto"/>
            <w:bottom w:val="none" w:sz="0" w:space="0" w:color="auto"/>
            <w:right w:val="none" w:sz="0" w:space="0" w:color="auto"/>
          </w:divBdr>
        </w:div>
        <w:div w:id="611322670">
          <w:marLeft w:val="0"/>
          <w:marRight w:val="0"/>
          <w:marTop w:val="0"/>
          <w:marBottom w:val="0"/>
          <w:divBdr>
            <w:top w:val="none" w:sz="0" w:space="0" w:color="auto"/>
            <w:left w:val="none" w:sz="0" w:space="0" w:color="auto"/>
            <w:bottom w:val="none" w:sz="0" w:space="0" w:color="auto"/>
            <w:right w:val="none" w:sz="0" w:space="0" w:color="auto"/>
          </w:divBdr>
        </w:div>
        <w:div w:id="693191501">
          <w:marLeft w:val="0"/>
          <w:marRight w:val="0"/>
          <w:marTop w:val="0"/>
          <w:marBottom w:val="0"/>
          <w:divBdr>
            <w:top w:val="none" w:sz="0" w:space="0" w:color="auto"/>
            <w:left w:val="none" w:sz="0" w:space="0" w:color="auto"/>
            <w:bottom w:val="none" w:sz="0" w:space="0" w:color="auto"/>
            <w:right w:val="none" w:sz="0" w:space="0" w:color="auto"/>
          </w:divBdr>
        </w:div>
        <w:div w:id="991253826">
          <w:marLeft w:val="0"/>
          <w:marRight w:val="0"/>
          <w:marTop w:val="0"/>
          <w:marBottom w:val="0"/>
          <w:divBdr>
            <w:top w:val="none" w:sz="0" w:space="0" w:color="auto"/>
            <w:left w:val="none" w:sz="0" w:space="0" w:color="auto"/>
            <w:bottom w:val="none" w:sz="0" w:space="0" w:color="auto"/>
            <w:right w:val="none" w:sz="0" w:space="0" w:color="auto"/>
          </w:divBdr>
        </w:div>
        <w:div w:id="1002200716">
          <w:marLeft w:val="0"/>
          <w:marRight w:val="0"/>
          <w:marTop w:val="0"/>
          <w:marBottom w:val="0"/>
          <w:divBdr>
            <w:top w:val="none" w:sz="0" w:space="0" w:color="auto"/>
            <w:left w:val="none" w:sz="0" w:space="0" w:color="auto"/>
            <w:bottom w:val="none" w:sz="0" w:space="0" w:color="auto"/>
            <w:right w:val="none" w:sz="0" w:space="0" w:color="auto"/>
          </w:divBdr>
        </w:div>
        <w:div w:id="1079710150">
          <w:marLeft w:val="0"/>
          <w:marRight w:val="0"/>
          <w:marTop w:val="0"/>
          <w:marBottom w:val="0"/>
          <w:divBdr>
            <w:top w:val="none" w:sz="0" w:space="0" w:color="auto"/>
            <w:left w:val="none" w:sz="0" w:space="0" w:color="auto"/>
            <w:bottom w:val="none" w:sz="0" w:space="0" w:color="auto"/>
            <w:right w:val="none" w:sz="0" w:space="0" w:color="auto"/>
          </w:divBdr>
        </w:div>
        <w:div w:id="1187521653">
          <w:marLeft w:val="0"/>
          <w:marRight w:val="0"/>
          <w:marTop w:val="0"/>
          <w:marBottom w:val="0"/>
          <w:divBdr>
            <w:top w:val="none" w:sz="0" w:space="0" w:color="auto"/>
            <w:left w:val="none" w:sz="0" w:space="0" w:color="auto"/>
            <w:bottom w:val="none" w:sz="0" w:space="0" w:color="auto"/>
            <w:right w:val="none" w:sz="0" w:space="0" w:color="auto"/>
          </w:divBdr>
        </w:div>
        <w:div w:id="1509714594">
          <w:marLeft w:val="0"/>
          <w:marRight w:val="0"/>
          <w:marTop w:val="0"/>
          <w:marBottom w:val="0"/>
          <w:divBdr>
            <w:top w:val="none" w:sz="0" w:space="0" w:color="auto"/>
            <w:left w:val="none" w:sz="0" w:space="0" w:color="auto"/>
            <w:bottom w:val="none" w:sz="0" w:space="0" w:color="auto"/>
            <w:right w:val="none" w:sz="0" w:space="0" w:color="auto"/>
          </w:divBdr>
        </w:div>
        <w:div w:id="1584681584">
          <w:marLeft w:val="0"/>
          <w:marRight w:val="0"/>
          <w:marTop w:val="0"/>
          <w:marBottom w:val="0"/>
          <w:divBdr>
            <w:top w:val="none" w:sz="0" w:space="0" w:color="auto"/>
            <w:left w:val="none" w:sz="0" w:space="0" w:color="auto"/>
            <w:bottom w:val="none" w:sz="0" w:space="0" w:color="auto"/>
            <w:right w:val="none" w:sz="0" w:space="0" w:color="auto"/>
          </w:divBdr>
        </w:div>
        <w:div w:id="1677000753">
          <w:marLeft w:val="0"/>
          <w:marRight w:val="0"/>
          <w:marTop w:val="0"/>
          <w:marBottom w:val="0"/>
          <w:divBdr>
            <w:top w:val="none" w:sz="0" w:space="0" w:color="auto"/>
            <w:left w:val="none" w:sz="0" w:space="0" w:color="auto"/>
            <w:bottom w:val="none" w:sz="0" w:space="0" w:color="auto"/>
            <w:right w:val="none" w:sz="0" w:space="0" w:color="auto"/>
          </w:divBdr>
        </w:div>
        <w:div w:id="1987932446">
          <w:marLeft w:val="0"/>
          <w:marRight w:val="0"/>
          <w:marTop w:val="0"/>
          <w:marBottom w:val="0"/>
          <w:divBdr>
            <w:top w:val="none" w:sz="0" w:space="0" w:color="auto"/>
            <w:left w:val="none" w:sz="0" w:space="0" w:color="auto"/>
            <w:bottom w:val="none" w:sz="0" w:space="0" w:color="auto"/>
            <w:right w:val="none" w:sz="0" w:space="0" w:color="auto"/>
          </w:divBdr>
        </w:div>
        <w:div w:id="2085684629">
          <w:marLeft w:val="0"/>
          <w:marRight w:val="0"/>
          <w:marTop w:val="0"/>
          <w:marBottom w:val="0"/>
          <w:divBdr>
            <w:top w:val="none" w:sz="0" w:space="0" w:color="auto"/>
            <w:left w:val="none" w:sz="0" w:space="0" w:color="auto"/>
            <w:bottom w:val="none" w:sz="0" w:space="0" w:color="auto"/>
            <w:right w:val="none" w:sz="0" w:space="0" w:color="auto"/>
          </w:divBdr>
        </w:div>
      </w:divsChild>
    </w:div>
    <w:div w:id="1583176510">
      <w:bodyDiv w:val="1"/>
      <w:marLeft w:val="0"/>
      <w:marRight w:val="0"/>
      <w:marTop w:val="0"/>
      <w:marBottom w:val="0"/>
      <w:divBdr>
        <w:top w:val="none" w:sz="0" w:space="0" w:color="auto"/>
        <w:left w:val="none" w:sz="0" w:space="0" w:color="auto"/>
        <w:bottom w:val="none" w:sz="0" w:space="0" w:color="auto"/>
        <w:right w:val="none" w:sz="0" w:space="0" w:color="auto"/>
      </w:divBdr>
      <w:divsChild>
        <w:div w:id="202210410">
          <w:marLeft w:val="0"/>
          <w:marRight w:val="0"/>
          <w:marTop w:val="0"/>
          <w:marBottom w:val="0"/>
          <w:divBdr>
            <w:top w:val="none" w:sz="0" w:space="0" w:color="auto"/>
            <w:left w:val="none" w:sz="0" w:space="0" w:color="auto"/>
            <w:bottom w:val="none" w:sz="0" w:space="0" w:color="auto"/>
            <w:right w:val="none" w:sz="0" w:space="0" w:color="auto"/>
          </w:divBdr>
        </w:div>
        <w:div w:id="245263670">
          <w:marLeft w:val="0"/>
          <w:marRight w:val="0"/>
          <w:marTop w:val="0"/>
          <w:marBottom w:val="0"/>
          <w:divBdr>
            <w:top w:val="none" w:sz="0" w:space="0" w:color="auto"/>
            <w:left w:val="none" w:sz="0" w:space="0" w:color="auto"/>
            <w:bottom w:val="none" w:sz="0" w:space="0" w:color="auto"/>
            <w:right w:val="none" w:sz="0" w:space="0" w:color="auto"/>
          </w:divBdr>
        </w:div>
        <w:div w:id="509295504">
          <w:marLeft w:val="0"/>
          <w:marRight w:val="0"/>
          <w:marTop w:val="0"/>
          <w:marBottom w:val="0"/>
          <w:divBdr>
            <w:top w:val="none" w:sz="0" w:space="0" w:color="auto"/>
            <w:left w:val="none" w:sz="0" w:space="0" w:color="auto"/>
            <w:bottom w:val="none" w:sz="0" w:space="0" w:color="auto"/>
            <w:right w:val="none" w:sz="0" w:space="0" w:color="auto"/>
          </w:divBdr>
        </w:div>
        <w:div w:id="546184681">
          <w:marLeft w:val="0"/>
          <w:marRight w:val="0"/>
          <w:marTop w:val="0"/>
          <w:marBottom w:val="0"/>
          <w:divBdr>
            <w:top w:val="none" w:sz="0" w:space="0" w:color="auto"/>
            <w:left w:val="none" w:sz="0" w:space="0" w:color="auto"/>
            <w:bottom w:val="none" w:sz="0" w:space="0" w:color="auto"/>
            <w:right w:val="none" w:sz="0" w:space="0" w:color="auto"/>
          </w:divBdr>
        </w:div>
        <w:div w:id="717095799">
          <w:marLeft w:val="0"/>
          <w:marRight w:val="0"/>
          <w:marTop w:val="0"/>
          <w:marBottom w:val="0"/>
          <w:divBdr>
            <w:top w:val="none" w:sz="0" w:space="0" w:color="auto"/>
            <w:left w:val="none" w:sz="0" w:space="0" w:color="auto"/>
            <w:bottom w:val="none" w:sz="0" w:space="0" w:color="auto"/>
            <w:right w:val="none" w:sz="0" w:space="0" w:color="auto"/>
          </w:divBdr>
        </w:div>
        <w:div w:id="827407629">
          <w:marLeft w:val="0"/>
          <w:marRight w:val="0"/>
          <w:marTop w:val="0"/>
          <w:marBottom w:val="0"/>
          <w:divBdr>
            <w:top w:val="none" w:sz="0" w:space="0" w:color="auto"/>
            <w:left w:val="none" w:sz="0" w:space="0" w:color="auto"/>
            <w:bottom w:val="none" w:sz="0" w:space="0" w:color="auto"/>
            <w:right w:val="none" w:sz="0" w:space="0" w:color="auto"/>
          </w:divBdr>
        </w:div>
        <w:div w:id="917518257">
          <w:marLeft w:val="0"/>
          <w:marRight w:val="0"/>
          <w:marTop w:val="0"/>
          <w:marBottom w:val="0"/>
          <w:divBdr>
            <w:top w:val="none" w:sz="0" w:space="0" w:color="auto"/>
            <w:left w:val="none" w:sz="0" w:space="0" w:color="auto"/>
            <w:bottom w:val="none" w:sz="0" w:space="0" w:color="auto"/>
            <w:right w:val="none" w:sz="0" w:space="0" w:color="auto"/>
          </w:divBdr>
        </w:div>
        <w:div w:id="939146050">
          <w:marLeft w:val="0"/>
          <w:marRight w:val="0"/>
          <w:marTop w:val="0"/>
          <w:marBottom w:val="0"/>
          <w:divBdr>
            <w:top w:val="none" w:sz="0" w:space="0" w:color="auto"/>
            <w:left w:val="none" w:sz="0" w:space="0" w:color="auto"/>
            <w:bottom w:val="none" w:sz="0" w:space="0" w:color="auto"/>
            <w:right w:val="none" w:sz="0" w:space="0" w:color="auto"/>
          </w:divBdr>
        </w:div>
        <w:div w:id="966395991">
          <w:marLeft w:val="0"/>
          <w:marRight w:val="0"/>
          <w:marTop w:val="0"/>
          <w:marBottom w:val="0"/>
          <w:divBdr>
            <w:top w:val="none" w:sz="0" w:space="0" w:color="auto"/>
            <w:left w:val="none" w:sz="0" w:space="0" w:color="auto"/>
            <w:bottom w:val="none" w:sz="0" w:space="0" w:color="auto"/>
            <w:right w:val="none" w:sz="0" w:space="0" w:color="auto"/>
          </w:divBdr>
        </w:div>
        <w:div w:id="1032419963">
          <w:marLeft w:val="0"/>
          <w:marRight w:val="0"/>
          <w:marTop w:val="0"/>
          <w:marBottom w:val="0"/>
          <w:divBdr>
            <w:top w:val="none" w:sz="0" w:space="0" w:color="auto"/>
            <w:left w:val="none" w:sz="0" w:space="0" w:color="auto"/>
            <w:bottom w:val="none" w:sz="0" w:space="0" w:color="auto"/>
            <w:right w:val="none" w:sz="0" w:space="0" w:color="auto"/>
          </w:divBdr>
        </w:div>
        <w:div w:id="1062950407">
          <w:marLeft w:val="0"/>
          <w:marRight w:val="0"/>
          <w:marTop w:val="0"/>
          <w:marBottom w:val="0"/>
          <w:divBdr>
            <w:top w:val="none" w:sz="0" w:space="0" w:color="auto"/>
            <w:left w:val="none" w:sz="0" w:space="0" w:color="auto"/>
            <w:bottom w:val="none" w:sz="0" w:space="0" w:color="auto"/>
            <w:right w:val="none" w:sz="0" w:space="0" w:color="auto"/>
          </w:divBdr>
        </w:div>
        <w:div w:id="1216352864">
          <w:marLeft w:val="0"/>
          <w:marRight w:val="0"/>
          <w:marTop w:val="0"/>
          <w:marBottom w:val="0"/>
          <w:divBdr>
            <w:top w:val="none" w:sz="0" w:space="0" w:color="auto"/>
            <w:left w:val="none" w:sz="0" w:space="0" w:color="auto"/>
            <w:bottom w:val="none" w:sz="0" w:space="0" w:color="auto"/>
            <w:right w:val="none" w:sz="0" w:space="0" w:color="auto"/>
          </w:divBdr>
        </w:div>
        <w:div w:id="1624463499">
          <w:marLeft w:val="0"/>
          <w:marRight w:val="0"/>
          <w:marTop w:val="0"/>
          <w:marBottom w:val="0"/>
          <w:divBdr>
            <w:top w:val="none" w:sz="0" w:space="0" w:color="auto"/>
            <w:left w:val="none" w:sz="0" w:space="0" w:color="auto"/>
            <w:bottom w:val="none" w:sz="0" w:space="0" w:color="auto"/>
            <w:right w:val="none" w:sz="0" w:space="0" w:color="auto"/>
          </w:divBdr>
        </w:div>
        <w:div w:id="1653173301">
          <w:marLeft w:val="0"/>
          <w:marRight w:val="0"/>
          <w:marTop w:val="0"/>
          <w:marBottom w:val="0"/>
          <w:divBdr>
            <w:top w:val="none" w:sz="0" w:space="0" w:color="auto"/>
            <w:left w:val="none" w:sz="0" w:space="0" w:color="auto"/>
            <w:bottom w:val="none" w:sz="0" w:space="0" w:color="auto"/>
            <w:right w:val="none" w:sz="0" w:space="0" w:color="auto"/>
          </w:divBdr>
        </w:div>
        <w:div w:id="1765109697">
          <w:marLeft w:val="0"/>
          <w:marRight w:val="0"/>
          <w:marTop w:val="0"/>
          <w:marBottom w:val="0"/>
          <w:divBdr>
            <w:top w:val="none" w:sz="0" w:space="0" w:color="auto"/>
            <w:left w:val="none" w:sz="0" w:space="0" w:color="auto"/>
            <w:bottom w:val="none" w:sz="0" w:space="0" w:color="auto"/>
            <w:right w:val="none" w:sz="0" w:space="0" w:color="auto"/>
          </w:divBdr>
        </w:div>
        <w:div w:id="1815756006">
          <w:marLeft w:val="0"/>
          <w:marRight w:val="0"/>
          <w:marTop w:val="0"/>
          <w:marBottom w:val="0"/>
          <w:divBdr>
            <w:top w:val="none" w:sz="0" w:space="0" w:color="auto"/>
            <w:left w:val="none" w:sz="0" w:space="0" w:color="auto"/>
            <w:bottom w:val="none" w:sz="0" w:space="0" w:color="auto"/>
            <w:right w:val="none" w:sz="0" w:space="0" w:color="auto"/>
          </w:divBdr>
        </w:div>
        <w:div w:id="1830897948">
          <w:marLeft w:val="0"/>
          <w:marRight w:val="0"/>
          <w:marTop w:val="0"/>
          <w:marBottom w:val="0"/>
          <w:divBdr>
            <w:top w:val="none" w:sz="0" w:space="0" w:color="auto"/>
            <w:left w:val="none" w:sz="0" w:space="0" w:color="auto"/>
            <w:bottom w:val="none" w:sz="0" w:space="0" w:color="auto"/>
            <w:right w:val="none" w:sz="0" w:space="0" w:color="auto"/>
          </w:divBdr>
        </w:div>
        <w:div w:id="2115703673">
          <w:marLeft w:val="0"/>
          <w:marRight w:val="0"/>
          <w:marTop w:val="0"/>
          <w:marBottom w:val="0"/>
          <w:divBdr>
            <w:top w:val="none" w:sz="0" w:space="0" w:color="auto"/>
            <w:left w:val="none" w:sz="0" w:space="0" w:color="auto"/>
            <w:bottom w:val="none" w:sz="0" w:space="0" w:color="auto"/>
            <w:right w:val="none" w:sz="0" w:space="0" w:color="auto"/>
          </w:divBdr>
        </w:div>
      </w:divsChild>
    </w:div>
    <w:div w:id="1598053622">
      <w:bodyDiv w:val="1"/>
      <w:marLeft w:val="0"/>
      <w:marRight w:val="0"/>
      <w:marTop w:val="0"/>
      <w:marBottom w:val="0"/>
      <w:divBdr>
        <w:top w:val="none" w:sz="0" w:space="0" w:color="auto"/>
        <w:left w:val="none" w:sz="0" w:space="0" w:color="auto"/>
        <w:bottom w:val="none" w:sz="0" w:space="0" w:color="auto"/>
        <w:right w:val="none" w:sz="0" w:space="0" w:color="auto"/>
      </w:divBdr>
      <w:divsChild>
        <w:div w:id="70352067">
          <w:marLeft w:val="0"/>
          <w:marRight w:val="0"/>
          <w:marTop w:val="0"/>
          <w:marBottom w:val="0"/>
          <w:divBdr>
            <w:top w:val="none" w:sz="0" w:space="0" w:color="auto"/>
            <w:left w:val="none" w:sz="0" w:space="0" w:color="auto"/>
            <w:bottom w:val="none" w:sz="0" w:space="0" w:color="auto"/>
            <w:right w:val="none" w:sz="0" w:space="0" w:color="auto"/>
          </w:divBdr>
        </w:div>
        <w:div w:id="136260606">
          <w:marLeft w:val="0"/>
          <w:marRight w:val="0"/>
          <w:marTop w:val="0"/>
          <w:marBottom w:val="0"/>
          <w:divBdr>
            <w:top w:val="none" w:sz="0" w:space="0" w:color="auto"/>
            <w:left w:val="none" w:sz="0" w:space="0" w:color="auto"/>
            <w:bottom w:val="none" w:sz="0" w:space="0" w:color="auto"/>
            <w:right w:val="none" w:sz="0" w:space="0" w:color="auto"/>
          </w:divBdr>
        </w:div>
        <w:div w:id="896741713">
          <w:marLeft w:val="0"/>
          <w:marRight w:val="0"/>
          <w:marTop w:val="0"/>
          <w:marBottom w:val="0"/>
          <w:divBdr>
            <w:top w:val="none" w:sz="0" w:space="0" w:color="auto"/>
            <w:left w:val="none" w:sz="0" w:space="0" w:color="auto"/>
            <w:bottom w:val="none" w:sz="0" w:space="0" w:color="auto"/>
            <w:right w:val="none" w:sz="0" w:space="0" w:color="auto"/>
          </w:divBdr>
        </w:div>
      </w:divsChild>
    </w:div>
    <w:div w:id="1599211966">
      <w:bodyDiv w:val="1"/>
      <w:marLeft w:val="0"/>
      <w:marRight w:val="0"/>
      <w:marTop w:val="0"/>
      <w:marBottom w:val="0"/>
      <w:divBdr>
        <w:top w:val="none" w:sz="0" w:space="0" w:color="auto"/>
        <w:left w:val="none" w:sz="0" w:space="0" w:color="auto"/>
        <w:bottom w:val="none" w:sz="0" w:space="0" w:color="auto"/>
        <w:right w:val="none" w:sz="0" w:space="0" w:color="auto"/>
      </w:divBdr>
    </w:div>
    <w:div w:id="1622221462">
      <w:bodyDiv w:val="1"/>
      <w:marLeft w:val="0"/>
      <w:marRight w:val="0"/>
      <w:marTop w:val="0"/>
      <w:marBottom w:val="0"/>
      <w:divBdr>
        <w:top w:val="none" w:sz="0" w:space="0" w:color="auto"/>
        <w:left w:val="none" w:sz="0" w:space="0" w:color="auto"/>
        <w:bottom w:val="none" w:sz="0" w:space="0" w:color="auto"/>
        <w:right w:val="none" w:sz="0" w:space="0" w:color="auto"/>
      </w:divBdr>
      <w:divsChild>
        <w:div w:id="1213343085">
          <w:marLeft w:val="0"/>
          <w:marRight w:val="0"/>
          <w:marTop w:val="0"/>
          <w:marBottom w:val="0"/>
          <w:divBdr>
            <w:top w:val="none" w:sz="0" w:space="0" w:color="auto"/>
            <w:left w:val="none" w:sz="0" w:space="0" w:color="auto"/>
            <w:bottom w:val="none" w:sz="0" w:space="0" w:color="auto"/>
            <w:right w:val="none" w:sz="0" w:space="0" w:color="auto"/>
          </w:divBdr>
        </w:div>
        <w:div w:id="1261912829">
          <w:marLeft w:val="0"/>
          <w:marRight w:val="0"/>
          <w:marTop w:val="0"/>
          <w:marBottom w:val="0"/>
          <w:divBdr>
            <w:top w:val="none" w:sz="0" w:space="0" w:color="auto"/>
            <w:left w:val="none" w:sz="0" w:space="0" w:color="auto"/>
            <w:bottom w:val="none" w:sz="0" w:space="0" w:color="auto"/>
            <w:right w:val="none" w:sz="0" w:space="0" w:color="auto"/>
          </w:divBdr>
        </w:div>
        <w:div w:id="1948149602">
          <w:marLeft w:val="0"/>
          <w:marRight w:val="0"/>
          <w:marTop w:val="0"/>
          <w:marBottom w:val="0"/>
          <w:divBdr>
            <w:top w:val="none" w:sz="0" w:space="0" w:color="auto"/>
            <w:left w:val="none" w:sz="0" w:space="0" w:color="auto"/>
            <w:bottom w:val="none" w:sz="0" w:space="0" w:color="auto"/>
            <w:right w:val="none" w:sz="0" w:space="0" w:color="auto"/>
          </w:divBdr>
        </w:div>
      </w:divsChild>
    </w:div>
    <w:div w:id="1625960836">
      <w:bodyDiv w:val="1"/>
      <w:marLeft w:val="0"/>
      <w:marRight w:val="0"/>
      <w:marTop w:val="0"/>
      <w:marBottom w:val="0"/>
      <w:divBdr>
        <w:top w:val="none" w:sz="0" w:space="0" w:color="auto"/>
        <w:left w:val="none" w:sz="0" w:space="0" w:color="auto"/>
        <w:bottom w:val="none" w:sz="0" w:space="0" w:color="auto"/>
        <w:right w:val="none" w:sz="0" w:space="0" w:color="auto"/>
      </w:divBdr>
      <w:divsChild>
        <w:div w:id="1063798143">
          <w:marLeft w:val="0"/>
          <w:marRight w:val="0"/>
          <w:marTop w:val="0"/>
          <w:marBottom w:val="0"/>
          <w:divBdr>
            <w:top w:val="none" w:sz="0" w:space="0" w:color="auto"/>
            <w:left w:val="none" w:sz="0" w:space="0" w:color="auto"/>
            <w:bottom w:val="none" w:sz="0" w:space="0" w:color="auto"/>
            <w:right w:val="none" w:sz="0" w:space="0" w:color="auto"/>
          </w:divBdr>
          <w:divsChild>
            <w:div w:id="827400710">
              <w:marLeft w:val="0"/>
              <w:marRight w:val="0"/>
              <w:marTop w:val="0"/>
              <w:marBottom w:val="0"/>
              <w:divBdr>
                <w:top w:val="none" w:sz="0" w:space="0" w:color="auto"/>
                <w:left w:val="none" w:sz="0" w:space="0" w:color="auto"/>
                <w:bottom w:val="none" w:sz="0" w:space="0" w:color="auto"/>
                <w:right w:val="none" w:sz="0" w:space="0" w:color="auto"/>
              </w:divBdr>
            </w:div>
          </w:divsChild>
        </w:div>
        <w:div w:id="1417244371">
          <w:marLeft w:val="0"/>
          <w:marRight w:val="0"/>
          <w:marTop w:val="0"/>
          <w:marBottom w:val="0"/>
          <w:divBdr>
            <w:top w:val="none" w:sz="0" w:space="0" w:color="auto"/>
            <w:left w:val="none" w:sz="0" w:space="0" w:color="auto"/>
            <w:bottom w:val="none" w:sz="0" w:space="0" w:color="auto"/>
            <w:right w:val="none" w:sz="0" w:space="0" w:color="auto"/>
          </w:divBdr>
          <w:divsChild>
            <w:div w:id="64585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85957">
      <w:bodyDiv w:val="1"/>
      <w:marLeft w:val="0"/>
      <w:marRight w:val="0"/>
      <w:marTop w:val="0"/>
      <w:marBottom w:val="0"/>
      <w:divBdr>
        <w:top w:val="none" w:sz="0" w:space="0" w:color="auto"/>
        <w:left w:val="none" w:sz="0" w:space="0" w:color="auto"/>
        <w:bottom w:val="none" w:sz="0" w:space="0" w:color="auto"/>
        <w:right w:val="none" w:sz="0" w:space="0" w:color="auto"/>
      </w:divBdr>
      <w:divsChild>
        <w:div w:id="868252402">
          <w:marLeft w:val="0"/>
          <w:marRight w:val="0"/>
          <w:marTop w:val="0"/>
          <w:marBottom w:val="0"/>
          <w:divBdr>
            <w:top w:val="none" w:sz="0" w:space="0" w:color="auto"/>
            <w:left w:val="none" w:sz="0" w:space="0" w:color="auto"/>
            <w:bottom w:val="none" w:sz="0" w:space="0" w:color="auto"/>
            <w:right w:val="none" w:sz="0" w:space="0" w:color="auto"/>
          </w:divBdr>
        </w:div>
        <w:div w:id="897277974">
          <w:marLeft w:val="0"/>
          <w:marRight w:val="0"/>
          <w:marTop w:val="0"/>
          <w:marBottom w:val="0"/>
          <w:divBdr>
            <w:top w:val="none" w:sz="0" w:space="0" w:color="auto"/>
            <w:left w:val="none" w:sz="0" w:space="0" w:color="auto"/>
            <w:bottom w:val="none" w:sz="0" w:space="0" w:color="auto"/>
            <w:right w:val="none" w:sz="0" w:space="0" w:color="auto"/>
          </w:divBdr>
        </w:div>
        <w:div w:id="1206411920">
          <w:marLeft w:val="0"/>
          <w:marRight w:val="0"/>
          <w:marTop w:val="0"/>
          <w:marBottom w:val="0"/>
          <w:divBdr>
            <w:top w:val="none" w:sz="0" w:space="0" w:color="auto"/>
            <w:left w:val="none" w:sz="0" w:space="0" w:color="auto"/>
            <w:bottom w:val="none" w:sz="0" w:space="0" w:color="auto"/>
            <w:right w:val="none" w:sz="0" w:space="0" w:color="auto"/>
          </w:divBdr>
        </w:div>
        <w:div w:id="1369911075">
          <w:marLeft w:val="0"/>
          <w:marRight w:val="0"/>
          <w:marTop w:val="0"/>
          <w:marBottom w:val="0"/>
          <w:divBdr>
            <w:top w:val="none" w:sz="0" w:space="0" w:color="auto"/>
            <w:left w:val="none" w:sz="0" w:space="0" w:color="auto"/>
            <w:bottom w:val="none" w:sz="0" w:space="0" w:color="auto"/>
            <w:right w:val="none" w:sz="0" w:space="0" w:color="auto"/>
          </w:divBdr>
        </w:div>
        <w:div w:id="1378121528">
          <w:marLeft w:val="0"/>
          <w:marRight w:val="0"/>
          <w:marTop w:val="0"/>
          <w:marBottom w:val="0"/>
          <w:divBdr>
            <w:top w:val="none" w:sz="0" w:space="0" w:color="auto"/>
            <w:left w:val="none" w:sz="0" w:space="0" w:color="auto"/>
            <w:bottom w:val="none" w:sz="0" w:space="0" w:color="auto"/>
            <w:right w:val="none" w:sz="0" w:space="0" w:color="auto"/>
          </w:divBdr>
        </w:div>
        <w:div w:id="1809321226">
          <w:marLeft w:val="0"/>
          <w:marRight w:val="0"/>
          <w:marTop w:val="0"/>
          <w:marBottom w:val="0"/>
          <w:divBdr>
            <w:top w:val="none" w:sz="0" w:space="0" w:color="auto"/>
            <w:left w:val="none" w:sz="0" w:space="0" w:color="auto"/>
            <w:bottom w:val="none" w:sz="0" w:space="0" w:color="auto"/>
            <w:right w:val="none" w:sz="0" w:space="0" w:color="auto"/>
          </w:divBdr>
        </w:div>
      </w:divsChild>
    </w:div>
    <w:div w:id="1630163433">
      <w:bodyDiv w:val="1"/>
      <w:marLeft w:val="0"/>
      <w:marRight w:val="0"/>
      <w:marTop w:val="0"/>
      <w:marBottom w:val="0"/>
      <w:divBdr>
        <w:top w:val="none" w:sz="0" w:space="0" w:color="auto"/>
        <w:left w:val="none" w:sz="0" w:space="0" w:color="auto"/>
        <w:bottom w:val="none" w:sz="0" w:space="0" w:color="auto"/>
        <w:right w:val="none" w:sz="0" w:space="0" w:color="auto"/>
      </w:divBdr>
      <w:divsChild>
        <w:div w:id="141237691">
          <w:marLeft w:val="0"/>
          <w:marRight w:val="0"/>
          <w:marTop w:val="0"/>
          <w:marBottom w:val="0"/>
          <w:divBdr>
            <w:top w:val="none" w:sz="0" w:space="0" w:color="auto"/>
            <w:left w:val="none" w:sz="0" w:space="0" w:color="auto"/>
            <w:bottom w:val="none" w:sz="0" w:space="0" w:color="auto"/>
            <w:right w:val="none" w:sz="0" w:space="0" w:color="auto"/>
          </w:divBdr>
        </w:div>
        <w:div w:id="352464388">
          <w:marLeft w:val="0"/>
          <w:marRight w:val="0"/>
          <w:marTop w:val="0"/>
          <w:marBottom w:val="0"/>
          <w:divBdr>
            <w:top w:val="none" w:sz="0" w:space="0" w:color="auto"/>
            <w:left w:val="none" w:sz="0" w:space="0" w:color="auto"/>
            <w:bottom w:val="none" w:sz="0" w:space="0" w:color="auto"/>
            <w:right w:val="none" w:sz="0" w:space="0" w:color="auto"/>
          </w:divBdr>
        </w:div>
        <w:div w:id="452986278">
          <w:marLeft w:val="0"/>
          <w:marRight w:val="0"/>
          <w:marTop w:val="0"/>
          <w:marBottom w:val="0"/>
          <w:divBdr>
            <w:top w:val="none" w:sz="0" w:space="0" w:color="auto"/>
            <w:left w:val="none" w:sz="0" w:space="0" w:color="auto"/>
            <w:bottom w:val="none" w:sz="0" w:space="0" w:color="auto"/>
            <w:right w:val="none" w:sz="0" w:space="0" w:color="auto"/>
          </w:divBdr>
        </w:div>
        <w:div w:id="550654657">
          <w:marLeft w:val="0"/>
          <w:marRight w:val="0"/>
          <w:marTop w:val="0"/>
          <w:marBottom w:val="0"/>
          <w:divBdr>
            <w:top w:val="none" w:sz="0" w:space="0" w:color="auto"/>
            <w:left w:val="none" w:sz="0" w:space="0" w:color="auto"/>
            <w:bottom w:val="none" w:sz="0" w:space="0" w:color="auto"/>
            <w:right w:val="none" w:sz="0" w:space="0" w:color="auto"/>
          </w:divBdr>
        </w:div>
        <w:div w:id="730545713">
          <w:marLeft w:val="0"/>
          <w:marRight w:val="0"/>
          <w:marTop w:val="0"/>
          <w:marBottom w:val="0"/>
          <w:divBdr>
            <w:top w:val="none" w:sz="0" w:space="0" w:color="auto"/>
            <w:left w:val="none" w:sz="0" w:space="0" w:color="auto"/>
            <w:bottom w:val="none" w:sz="0" w:space="0" w:color="auto"/>
            <w:right w:val="none" w:sz="0" w:space="0" w:color="auto"/>
          </w:divBdr>
        </w:div>
        <w:div w:id="759760506">
          <w:marLeft w:val="0"/>
          <w:marRight w:val="0"/>
          <w:marTop w:val="0"/>
          <w:marBottom w:val="0"/>
          <w:divBdr>
            <w:top w:val="none" w:sz="0" w:space="0" w:color="auto"/>
            <w:left w:val="none" w:sz="0" w:space="0" w:color="auto"/>
            <w:bottom w:val="none" w:sz="0" w:space="0" w:color="auto"/>
            <w:right w:val="none" w:sz="0" w:space="0" w:color="auto"/>
          </w:divBdr>
        </w:div>
        <w:div w:id="773479437">
          <w:marLeft w:val="0"/>
          <w:marRight w:val="0"/>
          <w:marTop w:val="0"/>
          <w:marBottom w:val="0"/>
          <w:divBdr>
            <w:top w:val="none" w:sz="0" w:space="0" w:color="auto"/>
            <w:left w:val="none" w:sz="0" w:space="0" w:color="auto"/>
            <w:bottom w:val="none" w:sz="0" w:space="0" w:color="auto"/>
            <w:right w:val="none" w:sz="0" w:space="0" w:color="auto"/>
          </w:divBdr>
        </w:div>
        <w:div w:id="798718240">
          <w:marLeft w:val="0"/>
          <w:marRight w:val="0"/>
          <w:marTop w:val="0"/>
          <w:marBottom w:val="0"/>
          <w:divBdr>
            <w:top w:val="none" w:sz="0" w:space="0" w:color="auto"/>
            <w:left w:val="none" w:sz="0" w:space="0" w:color="auto"/>
            <w:bottom w:val="none" w:sz="0" w:space="0" w:color="auto"/>
            <w:right w:val="none" w:sz="0" w:space="0" w:color="auto"/>
          </w:divBdr>
        </w:div>
        <w:div w:id="818154654">
          <w:marLeft w:val="0"/>
          <w:marRight w:val="0"/>
          <w:marTop w:val="0"/>
          <w:marBottom w:val="0"/>
          <w:divBdr>
            <w:top w:val="none" w:sz="0" w:space="0" w:color="auto"/>
            <w:left w:val="none" w:sz="0" w:space="0" w:color="auto"/>
            <w:bottom w:val="none" w:sz="0" w:space="0" w:color="auto"/>
            <w:right w:val="none" w:sz="0" w:space="0" w:color="auto"/>
          </w:divBdr>
        </w:div>
        <w:div w:id="903030752">
          <w:marLeft w:val="0"/>
          <w:marRight w:val="0"/>
          <w:marTop w:val="0"/>
          <w:marBottom w:val="0"/>
          <w:divBdr>
            <w:top w:val="none" w:sz="0" w:space="0" w:color="auto"/>
            <w:left w:val="none" w:sz="0" w:space="0" w:color="auto"/>
            <w:bottom w:val="none" w:sz="0" w:space="0" w:color="auto"/>
            <w:right w:val="none" w:sz="0" w:space="0" w:color="auto"/>
          </w:divBdr>
        </w:div>
        <w:div w:id="1089692851">
          <w:marLeft w:val="0"/>
          <w:marRight w:val="0"/>
          <w:marTop w:val="0"/>
          <w:marBottom w:val="0"/>
          <w:divBdr>
            <w:top w:val="none" w:sz="0" w:space="0" w:color="auto"/>
            <w:left w:val="none" w:sz="0" w:space="0" w:color="auto"/>
            <w:bottom w:val="none" w:sz="0" w:space="0" w:color="auto"/>
            <w:right w:val="none" w:sz="0" w:space="0" w:color="auto"/>
          </w:divBdr>
        </w:div>
        <w:div w:id="1093824285">
          <w:marLeft w:val="0"/>
          <w:marRight w:val="0"/>
          <w:marTop w:val="0"/>
          <w:marBottom w:val="0"/>
          <w:divBdr>
            <w:top w:val="none" w:sz="0" w:space="0" w:color="auto"/>
            <w:left w:val="none" w:sz="0" w:space="0" w:color="auto"/>
            <w:bottom w:val="none" w:sz="0" w:space="0" w:color="auto"/>
            <w:right w:val="none" w:sz="0" w:space="0" w:color="auto"/>
          </w:divBdr>
        </w:div>
        <w:div w:id="1371955181">
          <w:marLeft w:val="0"/>
          <w:marRight w:val="0"/>
          <w:marTop w:val="0"/>
          <w:marBottom w:val="0"/>
          <w:divBdr>
            <w:top w:val="none" w:sz="0" w:space="0" w:color="auto"/>
            <w:left w:val="none" w:sz="0" w:space="0" w:color="auto"/>
            <w:bottom w:val="none" w:sz="0" w:space="0" w:color="auto"/>
            <w:right w:val="none" w:sz="0" w:space="0" w:color="auto"/>
          </w:divBdr>
        </w:div>
        <w:div w:id="1519543378">
          <w:marLeft w:val="0"/>
          <w:marRight w:val="0"/>
          <w:marTop w:val="0"/>
          <w:marBottom w:val="0"/>
          <w:divBdr>
            <w:top w:val="none" w:sz="0" w:space="0" w:color="auto"/>
            <w:left w:val="none" w:sz="0" w:space="0" w:color="auto"/>
            <w:bottom w:val="none" w:sz="0" w:space="0" w:color="auto"/>
            <w:right w:val="none" w:sz="0" w:space="0" w:color="auto"/>
          </w:divBdr>
        </w:div>
        <w:div w:id="1752313187">
          <w:marLeft w:val="0"/>
          <w:marRight w:val="0"/>
          <w:marTop w:val="0"/>
          <w:marBottom w:val="0"/>
          <w:divBdr>
            <w:top w:val="none" w:sz="0" w:space="0" w:color="auto"/>
            <w:left w:val="none" w:sz="0" w:space="0" w:color="auto"/>
            <w:bottom w:val="none" w:sz="0" w:space="0" w:color="auto"/>
            <w:right w:val="none" w:sz="0" w:space="0" w:color="auto"/>
          </w:divBdr>
        </w:div>
        <w:div w:id="1920628903">
          <w:marLeft w:val="0"/>
          <w:marRight w:val="0"/>
          <w:marTop w:val="0"/>
          <w:marBottom w:val="0"/>
          <w:divBdr>
            <w:top w:val="none" w:sz="0" w:space="0" w:color="auto"/>
            <w:left w:val="none" w:sz="0" w:space="0" w:color="auto"/>
            <w:bottom w:val="none" w:sz="0" w:space="0" w:color="auto"/>
            <w:right w:val="none" w:sz="0" w:space="0" w:color="auto"/>
          </w:divBdr>
        </w:div>
        <w:div w:id="1957636658">
          <w:marLeft w:val="0"/>
          <w:marRight w:val="0"/>
          <w:marTop w:val="0"/>
          <w:marBottom w:val="0"/>
          <w:divBdr>
            <w:top w:val="none" w:sz="0" w:space="0" w:color="auto"/>
            <w:left w:val="none" w:sz="0" w:space="0" w:color="auto"/>
            <w:bottom w:val="none" w:sz="0" w:space="0" w:color="auto"/>
            <w:right w:val="none" w:sz="0" w:space="0" w:color="auto"/>
          </w:divBdr>
        </w:div>
        <w:div w:id="1986085454">
          <w:marLeft w:val="0"/>
          <w:marRight w:val="0"/>
          <w:marTop w:val="0"/>
          <w:marBottom w:val="0"/>
          <w:divBdr>
            <w:top w:val="none" w:sz="0" w:space="0" w:color="auto"/>
            <w:left w:val="none" w:sz="0" w:space="0" w:color="auto"/>
            <w:bottom w:val="none" w:sz="0" w:space="0" w:color="auto"/>
            <w:right w:val="none" w:sz="0" w:space="0" w:color="auto"/>
          </w:divBdr>
        </w:div>
      </w:divsChild>
    </w:div>
    <w:div w:id="1650479386">
      <w:bodyDiv w:val="1"/>
      <w:marLeft w:val="0"/>
      <w:marRight w:val="0"/>
      <w:marTop w:val="0"/>
      <w:marBottom w:val="0"/>
      <w:divBdr>
        <w:top w:val="none" w:sz="0" w:space="0" w:color="auto"/>
        <w:left w:val="none" w:sz="0" w:space="0" w:color="auto"/>
        <w:bottom w:val="none" w:sz="0" w:space="0" w:color="auto"/>
        <w:right w:val="none" w:sz="0" w:space="0" w:color="auto"/>
      </w:divBdr>
      <w:divsChild>
        <w:div w:id="33506825">
          <w:marLeft w:val="0"/>
          <w:marRight w:val="0"/>
          <w:marTop w:val="0"/>
          <w:marBottom w:val="0"/>
          <w:divBdr>
            <w:top w:val="none" w:sz="0" w:space="0" w:color="auto"/>
            <w:left w:val="none" w:sz="0" w:space="0" w:color="auto"/>
            <w:bottom w:val="none" w:sz="0" w:space="0" w:color="auto"/>
            <w:right w:val="none" w:sz="0" w:space="0" w:color="auto"/>
          </w:divBdr>
        </w:div>
        <w:div w:id="50202678">
          <w:marLeft w:val="0"/>
          <w:marRight w:val="0"/>
          <w:marTop w:val="0"/>
          <w:marBottom w:val="0"/>
          <w:divBdr>
            <w:top w:val="none" w:sz="0" w:space="0" w:color="auto"/>
            <w:left w:val="none" w:sz="0" w:space="0" w:color="auto"/>
            <w:bottom w:val="none" w:sz="0" w:space="0" w:color="auto"/>
            <w:right w:val="none" w:sz="0" w:space="0" w:color="auto"/>
          </w:divBdr>
        </w:div>
        <w:div w:id="906955779">
          <w:marLeft w:val="0"/>
          <w:marRight w:val="0"/>
          <w:marTop w:val="0"/>
          <w:marBottom w:val="0"/>
          <w:divBdr>
            <w:top w:val="none" w:sz="0" w:space="0" w:color="auto"/>
            <w:left w:val="none" w:sz="0" w:space="0" w:color="auto"/>
            <w:bottom w:val="none" w:sz="0" w:space="0" w:color="auto"/>
            <w:right w:val="none" w:sz="0" w:space="0" w:color="auto"/>
          </w:divBdr>
        </w:div>
        <w:div w:id="1221021956">
          <w:marLeft w:val="0"/>
          <w:marRight w:val="0"/>
          <w:marTop w:val="0"/>
          <w:marBottom w:val="0"/>
          <w:divBdr>
            <w:top w:val="none" w:sz="0" w:space="0" w:color="auto"/>
            <w:left w:val="none" w:sz="0" w:space="0" w:color="auto"/>
            <w:bottom w:val="none" w:sz="0" w:space="0" w:color="auto"/>
            <w:right w:val="none" w:sz="0" w:space="0" w:color="auto"/>
          </w:divBdr>
        </w:div>
        <w:div w:id="1915700601">
          <w:marLeft w:val="0"/>
          <w:marRight w:val="0"/>
          <w:marTop w:val="0"/>
          <w:marBottom w:val="0"/>
          <w:divBdr>
            <w:top w:val="none" w:sz="0" w:space="0" w:color="auto"/>
            <w:left w:val="none" w:sz="0" w:space="0" w:color="auto"/>
            <w:bottom w:val="none" w:sz="0" w:space="0" w:color="auto"/>
            <w:right w:val="none" w:sz="0" w:space="0" w:color="auto"/>
          </w:divBdr>
        </w:div>
      </w:divsChild>
    </w:div>
    <w:div w:id="1657565381">
      <w:bodyDiv w:val="1"/>
      <w:marLeft w:val="0"/>
      <w:marRight w:val="0"/>
      <w:marTop w:val="0"/>
      <w:marBottom w:val="0"/>
      <w:divBdr>
        <w:top w:val="none" w:sz="0" w:space="0" w:color="auto"/>
        <w:left w:val="none" w:sz="0" w:space="0" w:color="auto"/>
        <w:bottom w:val="none" w:sz="0" w:space="0" w:color="auto"/>
        <w:right w:val="none" w:sz="0" w:space="0" w:color="auto"/>
      </w:divBdr>
      <w:divsChild>
        <w:div w:id="47996422">
          <w:marLeft w:val="0"/>
          <w:marRight w:val="0"/>
          <w:marTop w:val="0"/>
          <w:marBottom w:val="0"/>
          <w:divBdr>
            <w:top w:val="none" w:sz="0" w:space="0" w:color="auto"/>
            <w:left w:val="none" w:sz="0" w:space="0" w:color="auto"/>
            <w:bottom w:val="none" w:sz="0" w:space="0" w:color="auto"/>
            <w:right w:val="none" w:sz="0" w:space="0" w:color="auto"/>
          </w:divBdr>
        </w:div>
        <w:div w:id="494347331">
          <w:marLeft w:val="0"/>
          <w:marRight w:val="0"/>
          <w:marTop w:val="0"/>
          <w:marBottom w:val="0"/>
          <w:divBdr>
            <w:top w:val="none" w:sz="0" w:space="0" w:color="auto"/>
            <w:left w:val="none" w:sz="0" w:space="0" w:color="auto"/>
            <w:bottom w:val="none" w:sz="0" w:space="0" w:color="auto"/>
            <w:right w:val="none" w:sz="0" w:space="0" w:color="auto"/>
          </w:divBdr>
        </w:div>
        <w:div w:id="878778537">
          <w:marLeft w:val="0"/>
          <w:marRight w:val="0"/>
          <w:marTop w:val="0"/>
          <w:marBottom w:val="0"/>
          <w:divBdr>
            <w:top w:val="none" w:sz="0" w:space="0" w:color="auto"/>
            <w:left w:val="none" w:sz="0" w:space="0" w:color="auto"/>
            <w:bottom w:val="none" w:sz="0" w:space="0" w:color="auto"/>
            <w:right w:val="none" w:sz="0" w:space="0" w:color="auto"/>
          </w:divBdr>
        </w:div>
        <w:div w:id="1038355699">
          <w:marLeft w:val="0"/>
          <w:marRight w:val="0"/>
          <w:marTop w:val="0"/>
          <w:marBottom w:val="0"/>
          <w:divBdr>
            <w:top w:val="none" w:sz="0" w:space="0" w:color="auto"/>
            <w:left w:val="none" w:sz="0" w:space="0" w:color="auto"/>
            <w:bottom w:val="none" w:sz="0" w:space="0" w:color="auto"/>
            <w:right w:val="none" w:sz="0" w:space="0" w:color="auto"/>
          </w:divBdr>
        </w:div>
        <w:div w:id="1404841080">
          <w:marLeft w:val="0"/>
          <w:marRight w:val="0"/>
          <w:marTop w:val="0"/>
          <w:marBottom w:val="0"/>
          <w:divBdr>
            <w:top w:val="none" w:sz="0" w:space="0" w:color="auto"/>
            <w:left w:val="none" w:sz="0" w:space="0" w:color="auto"/>
            <w:bottom w:val="none" w:sz="0" w:space="0" w:color="auto"/>
            <w:right w:val="none" w:sz="0" w:space="0" w:color="auto"/>
          </w:divBdr>
        </w:div>
        <w:div w:id="1699315404">
          <w:marLeft w:val="0"/>
          <w:marRight w:val="0"/>
          <w:marTop w:val="0"/>
          <w:marBottom w:val="0"/>
          <w:divBdr>
            <w:top w:val="none" w:sz="0" w:space="0" w:color="auto"/>
            <w:left w:val="none" w:sz="0" w:space="0" w:color="auto"/>
            <w:bottom w:val="none" w:sz="0" w:space="0" w:color="auto"/>
            <w:right w:val="none" w:sz="0" w:space="0" w:color="auto"/>
          </w:divBdr>
        </w:div>
        <w:div w:id="1959213132">
          <w:marLeft w:val="0"/>
          <w:marRight w:val="0"/>
          <w:marTop w:val="0"/>
          <w:marBottom w:val="0"/>
          <w:divBdr>
            <w:top w:val="none" w:sz="0" w:space="0" w:color="auto"/>
            <w:left w:val="none" w:sz="0" w:space="0" w:color="auto"/>
            <w:bottom w:val="none" w:sz="0" w:space="0" w:color="auto"/>
            <w:right w:val="none" w:sz="0" w:space="0" w:color="auto"/>
          </w:divBdr>
        </w:div>
      </w:divsChild>
    </w:div>
    <w:div w:id="1664429836">
      <w:bodyDiv w:val="1"/>
      <w:marLeft w:val="0"/>
      <w:marRight w:val="0"/>
      <w:marTop w:val="0"/>
      <w:marBottom w:val="0"/>
      <w:divBdr>
        <w:top w:val="none" w:sz="0" w:space="0" w:color="auto"/>
        <w:left w:val="none" w:sz="0" w:space="0" w:color="auto"/>
        <w:bottom w:val="none" w:sz="0" w:space="0" w:color="auto"/>
        <w:right w:val="none" w:sz="0" w:space="0" w:color="auto"/>
      </w:divBdr>
      <w:divsChild>
        <w:div w:id="75519302">
          <w:marLeft w:val="0"/>
          <w:marRight w:val="0"/>
          <w:marTop w:val="0"/>
          <w:marBottom w:val="0"/>
          <w:divBdr>
            <w:top w:val="none" w:sz="0" w:space="0" w:color="auto"/>
            <w:left w:val="none" w:sz="0" w:space="0" w:color="auto"/>
            <w:bottom w:val="none" w:sz="0" w:space="0" w:color="auto"/>
            <w:right w:val="none" w:sz="0" w:space="0" w:color="auto"/>
          </w:divBdr>
        </w:div>
        <w:div w:id="92560286">
          <w:marLeft w:val="0"/>
          <w:marRight w:val="0"/>
          <w:marTop w:val="0"/>
          <w:marBottom w:val="0"/>
          <w:divBdr>
            <w:top w:val="none" w:sz="0" w:space="0" w:color="auto"/>
            <w:left w:val="none" w:sz="0" w:space="0" w:color="auto"/>
            <w:bottom w:val="none" w:sz="0" w:space="0" w:color="auto"/>
            <w:right w:val="none" w:sz="0" w:space="0" w:color="auto"/>
          </w:divBdr>
        </w:div>
        <w:div w:id="317921021">
          <w:marLeft w:val="0"/>
          <w:marRight w:val="0"/>
          <w:marTop w:val="0"/>
          <w:marBottom w:val="0"/>
          <w:divBdr>
            <w:top w:val="none" w:sz="0" w:space="0" w:color="auto"/>
            <w:left w:val="none" w:sz="0" w:space="0" w:color="auto"/>
            <w:bottom w:val="none" w:sz="0" w:space="0" w:color="auto"/>
            <w:right w:val="none" w:sz="0" w:space="0" w:color="auto"/>
          </w:divBdr>
        </w:div>
        <w:div w:id="561647214">
          <w:marLeft w:val="0"/>
          <w:marRight w:val="0"/>
          <w:marTop w:val="0"/>
          <w:marBottom w:val="0"/>
          <w:divBdr>
            <w:top w:val="none" w:sz="0" w:space="0" w:color="auto"/>
            <w:left w:val="none" w:sz="0" w:space="0" w:color="auto"/>
            <w:bottom w:val="none" w:sz="0" w:space="0" w:color="auto"/>
            <w:right w:val="none" w:sz="0" w:space="0" w:color="auto"/>
          </w:divBdr>
        </w:div>
        <w:div w:id="694043083">
          <w:marLeft w:val="0"/>
          <w:marRight w:val="0"/>
          <w:marTop w:val="0"/>
          <w:marBottom w:val="0"/>
          <w:divBdr>
            <w:top w:val="none" w:sz="0" w:space="0" w:color="auto"/>
            <w:left w:val="none" w:sz="0" w:space="0" w:color="auto"/>
            <w:bottom w:val="none" w:sz="0" w:space="0" w:color="auto"/>
            <w:right w:val="none" w:sz="0" w:space="0" w:color="auto"/>
          </w:divBdr>
        </w:div>
        <w:div w:id="721827205">
          <w:marLeft w:val="0"/>
          <w:marRight w:val="0"/>
          <w:marTop w:val="0"/>
          <w:marBottom w:val="0"/>
          <w:divBdr>
            <w:top w:val="none" w:sz="0" w:space="0" w:color="auto"/>
            <w:left w:val="none" w:sz="0" w:space="0" w:color="auto"/>
            <w:bottom w:val="none" w:sz="0" w:space="0" w:color="auto"/>
            <w:right w:val="none" w:sz="0" w:space="0" w:color="auto"/>
          </w:divBdr>
        </w:div>
        <w:div w:id="733821456">
          <w:marLeft w:val="0"/>
          <w:marRight w:val="0"/>
          <w:marTop w:val="0"/>
          <w:marBottom w:val="0"/>
          <w:divBdr>
            <w:top w:val="none" w:sz="0" w:space="0" w:color="auto"/>
            <w:left w:val="none" w:sz="0" w:space="0" w:color="auto"/>
            <w:bottom w:val="none" w:sz="0" w:space="0" w:color="auto"/>
            <w:right w:val="none" w:sz="0" w:space="0" w:color="auto"/>
          </w:divBdr>
        </w:div>
        <w:div w:id="917439347">
          <w:marLeft w:val="0"/>
          <w:marRight w:val="0"/>
          <w:marTop w:val="0"/>
          <w:marBottom w:val="0"/>
          <w:divBdr>
            <w:top w:val="none" w:sz="0" w:space="0" w:color="auto"/>
            <w:left w:val="none" w:sz="0" w:space="0" w:color="auto"/>
            <w:bottom w:val="none" w:sz="0" w:space="0" w:color="auto"/>
            <w:right w:val="none" w:sz="0" w:space="0" w:color="auto"/>
          </w:divBdr>
        </w:div>
        <w:div w:id="1288659155">
          <w:marLeft w:val="0"/>
          <w:marRight w:val="0"/>
          <w:marTop w:val="0"/>
          <w:marBottom w:val="0"/>
          <w:divBdr>
            <w:top w:val="none" w:sz="0" w:space="0" w:color="auto"/>
            <w:left w:val="none" w:sz="0" w:space="0" w:color="auto"/>
            <w:bottom w:val="none" w:sz="0" w:space="0" w:color="auto"/>
            <w:right w:val="none" w:sz="0" w:space="0" w:color="auto"/>
          </w:divBdr>
        </w:div>
        <w:div w:id="1322193422">
          <w:marLeft w:val="0"/>
          <w:marRight w:val="0"/>
          <w:marTop w:val="0"/>
          <w:marBottom w:val="0"/>
          <w:divBdr>
            <w:top w:val="none" w:sz="0" w:space="0" w:color="auto"/>
            <w:left w:val="none" w:sz="0" w:space="0" w:color="auto"/>
            <w:bottom w:val="none" w:sz="0" w:space="0" w:color="auto"/>
            <w:right w:val="none" w:sz="0" w:space="0" w:color="auto"/>
          </w:divBdr>
        </w:div>
        <w:div w:id="1395348310">
          <w:marLeft w:val="0"/>
          <w:marRight w:val="0"/>
          <w:marTop w:val="0"/>
          <w:marBottom w:val="0"/>
          <w:divBdr>
            <w:top w:val="none" w:sz="0" w:space="0" w:color="auto"/>
            <w:left w:val="none" w:sz="0" w:space="0" w:color="auto"/>
            <w:bottom w:val="none" w:sz="0" w:space="0" w:color="auto"/>
            <w:right w:val="none" w:sz="0" w:space="0" w:color="auto"/>
          </w:divBdr>
        </w:div>
        <w:div w:id="1500003068">
          <w:marLeft w:val="0"/>
          <w:marRight w:val="0"/>
          <w:marTop w:val="0"/>
          <w:marBottom w:val="0"/>
          <w:divBdr>
            <w:top w:val="none" w:sz="0" w:space="0" w:color="auto"/>
            <w:left w:val="none" w:sz="0" w:space="0" w:color="auto"/>
            <w:bottom w:val="none" w:sz="0" w:space="0" w:color="auto"/>
            <w:right w:val="none" w:sz="0" w:space="0" w:color="auto"/>
          </w:divBdr>
        </w:div>
        <w:div w:id="1592273011">
          <w:marLeft w:val="0"/>
          <w:marRight w:val="0"/>
          <w:marTop w:val="0"/>
          <w:marBottom w:val="0"/>
          <w:divBdr>
            <w:top w:val="none" w:sz="0" w:space="0" w:color="auto"/>
            <w:left w:val="none" w:sz="0" w:space="0" w:color="auto"/>
            <w:bottom w:val="none" w:sz="0" w:space="0" w:color="auto"/>
            <w:right w:val="none" w:sz="0" w:space="0" w:color="auto"/>
          </w:divBdr>
        </w:div>
        <w:div w:id="1794055589">
          <w:marLeft w:val="0"/>
          <w:marRight w:val="0"/>
          <w:marTop w:val="0"/>
          <w:marBottom w:val="0"/>
          <w:divBdr>
            <w:top w:val="none" w:sz="0" w:space="0" w:color="auto"/>
            <w:left w:val="none" w:sz="0" w:space="0" w:color="auto"/>
            <w:bottom w:val="none" w:sz="0" w:space="0" w:color="auto"/>
            <w:right w:val="none" w:sz="0" w:space="0" w:color="auto"/>
          </w:divBdr>
        </w:div>
        <w:div w:id="1954242279">
          <w:marLeft w:val="0"/>
          <w:marRight w:val="0"/>
          <w:marTop w:val="0"/>
          <w:marBottom w:val="0"/>
          <w:divBdr>
            <w:top w:val="none" w:sz="0" w:space="0" w:color="auto"/>
            <w:left w:val="none" w:sz="0" w:space="0" w:color="auto"/>
            <w:bottom w:val="none" w:sz="0" w:space="0" w:color="auto"/>
            <w:right w:val="none" w:sz="0" w:space="0" w:color="auto"/>
          </w:divBdr>
        </w:div>
        <w:div w:id="1997105404">
          <w:marLeft w:val="0"/>
          <w:marRight w:val="0"/>
          <w:marTop w:val="0"/>
          <w:marBottom w:val="0"/>
          <w:divBdr>
            <w:top w:val="none" w:sz="0" w:space="0" w:color="auto"/>
            <w:left w:val="none" w:sz="0" w:space="0" w:color="auto"/>
            <w:bottom w:val="none" w:sz="0" w:space="0" w:color="auto"/>
            <w:right w:val="none" w:sz="0" w:space="0" w:color="auto"/>
          </w:divBdr>
        </w:div>
        <w:div w:id="2106342027">
          <w:marLeft w:val="0"/>
          <w:marRight w:val="0"/>
          <w:marTop w:val="0"/>
          <w:marBottom w:val="0"/>
          <w:divBdr>
            <w:top w:val="none" w:sz="0" w:space="0" w:color="auto"/>
            <w:left w:val="none" w:sz="0" w:space="0" w:color="auto"/>
            <w:bottom w:val="none" w:sz="0" w:space="0" w:color="auto"/>
            <w:right w:val="none" w:sz="0" w:space="0" w:color="auto"/>
          </w:divBdr>
        </w:div>
      </w:divsChild>
    </w:div>
    <w:div w:id="1677070854">
      <w:bodyDiv w:val="1"/>
      <w:marLeft w:val="0"/>
      <w:marRight w:val="0"/>
      <w:marTop w:val="0"/>
      <w:marBottom w:val="0"/>
      <w:divBdr>
        <w:top w:val="none" w:sz="0" w:space="0" w:color="auto"/>
        <w:left w:val="none" w:sz="0" w:space="0" w:color="auto"/>
        <w:bottom w:val="none" w:sz="0" w:space="0" w:color="auto"/>
        <w:right w:val="none" w:sz="0" w:space="0" w:color="auto"/>
      </w:divBdr>
      <w:divsChild>
        <w:div w:id="130220278">
          <w:marLeft w:val="0"/>
          <w:marRight w:val="0"/>
          <w:marTop w:val="0"/>
          <w:marBottom w:val="0"/>
          <w:divBdr>
            <w:top w:val="none" w:sz="0" w:space="0" w:color="auto"/>
            <w:left w:val="none" w:sz="0" w:space="0" w:color="auto"/>
            <w:bottom w:val="none" w:sz="0" w:space="0" w:color="auto"/>
            <w:right w:val="none" w:sz="0" w:space="0" w:color="auto"/>
          </w:divBdr>
        </w:div>
        <w:div w:id="1108618316">
          <w:marLeft w:val="0"/>
          <w:marRight w:val="0"/>
          <w:marTop w:val="0"/>
          <w:marBottom w:val="0"/>
          <w:divBdr>
            <w:top w:val="none" w:sz="0" w:space="0" w:color="auto"/>
            <w:left w:val="none" w:sz="0" w:space="0" w:color="auto"/>
            <w:bottom w:val="none" w:sz="0" w:space="0" w:color="auto"/>
            <w:right w:val="none" w:sz="0" w:space="0" w:color="auto"/>
          </w:divBdr>
        </w:div>
      </w:divsChild>
    </w:div>
    <w:div w:id="1679380585">
      <w:bodyDiv w:val="1"/>
      <w:marLeft w:val="0"/>
      <w:marRight w:val="0"/>
      <w:marTop w:val="0"/>
      <w:marBottom w:val="0"/>
      <w:divBdr>
        <w:top w:val="none" w:sz="0" w:space="0" w:color="auto"/>
        <w:left w:val="none" w:sz="0" w:space="0" w:color="auto"/>
        <w:bottom w:val="none" w:sz="0" w:space="0" w:color="auto"/>
        <w:right w:val="none" w:sz="0" w:space="0" w:color="auto"/>
      </w:divBdr>
      <w:divsChild>
        <w:div w:id="184253571">
          <w:marLeft w:val="0"/>
          <w:marRight w:val="0"/>
          <w:marTop w:val="0"/>
          <w:marBottom w:val="0"/>
          <w:divBdr>
            <w:top w:val="none" w:sz="0" w:space="0" w:color="auto"/>
            <w:left w:val="none" w:sz="0" w:space="0" w:color="auto"/>
            <w:bottom w:val="none" w:sz="0" w:space="0" w:color="auto"/>
            <w:right w:val="none" w:sz="0" w:space="0" w:color="auto"/>
          </w:divBdr>
        </w:div>
        <w:div w:id="489953972">
          <w:marLeft w:val="0"/>
          <w:marRight w:val="0"/>
          <w:marTop w:val="0"/>
          <w:marBottom w:val="0"/>
          <w:divBdr>
            <w:top w:val="none" w:sz="0" w:space="0" w:color="auto"/>
            <w:left w:val="none" w:sz="0" w:space="0" w:color="auto"/>
            <w:bottom w:val="none" w:sz="0" w:space="0" w:color="auto"/>
            <w:right w:val="none" w:sz="0" w:space="0" w:color="auto"/>
          </w:divBdr>
        </w:div>
        <w:div w:id="1987321798">
          <w:marLeft w:val="0"/>
          <w:marRight w:val="0"/>
          <w:marTop w:val="0"/>
          <w:marBottom w:val="0"/>
          <w:divBdr>
            <w:top w:val="none" w:sz="0" w:space="0" w:color="auto"/>
            <w:left w:val="none" w:sz="0" w:space="0" w:color="auto"/>
            <w:bottom w:val="none" w:sz="0" w:space="0" w:color="auto"/>
            <w:right w:val="none" w:sz="0" w:space="0" w:color="auto"/>
          </w:divBdr>
        </w:div>
      </w:divsChild>
    </w:div>
    <w:div w:id="1696693702">
      <w:bodyDiv w:val="1"/>
      <w:marLeft w:val="0"/>
      <w:marRight w:val="0"/>
      <w:marTop w:val="0"/>
      <w:marBottom w:val="0"/>
      <w:divBdr>
        <w:top w:val="none" w:sz="0" w:space="0" w:color="auto"/>
        <w:left w:val="none" w:sz="0" w:space="0" w:color="auto"/>
        <w:bottom w:val="none" w:sz="0" w:space="0" w:color="auto"/>
        <w:right w:val="none" w:sz="0" w:space="0" w:color="auto"/>
      </w:divBdr>
      <w:divsChild>
        <w:div w:id="272595488">
          <w:marLeft w:val="0"/>
          <w:marRight w:val="0"/>
          <w:marTop w:val="0"/>
          <w:marBottom w:val="0"/>
          <w:divBdr>
            <w:top w:val="none" w:sz="0" w:space="0" w:color="auto"/>
            <w:left w:val="none" w:sz="0" w:space="0" w:color="auto"/>
            <w:bottom w:val="none" w:sz="0" w:space="0" w:color="auto"/>
            <w:right w:val="none" w:sz="0" w:space="0" w:color="auto"/>
          </w:divBdr>
        </w:div>
        <w:div w:id="314452282">
          <w:marLeft w:val="0"/>
          <w:marRight w:val="0"/>
          <w:marTop w:val="0"/>
          <w:marBottom w:val="0"/>
          <w:divBdr>
            <w:top w:val="none" w:sz="0" w:space="0" w:color="auto"/>
            <w:left w:val="none" w:sz="0" w:space="0" w:color="auto"/>
            <w:bottom w:val="none" w:sz="0" w:space="0" w:color="auto"/>
            <w:right w:val="none" w:sz="0" w:space="0" w:color="auto"/>
          </w:divBdr>
        </w:div>
        <w:div w:id="740177760">
          <w:marLeft w:val="0"/>
          <w:marRight w:val="0"/>
          <w:marTop w:val="0"/>
          <w:marBottom w:val="0"/>
          <w:divBdr>
            <w:top w:val="none" w:sz="0" w:space="0" w:color="auto"/>
            <w:left w:val="none" w:sz="0" w:space="0" w:color="auto"/>
            <w:bottom w:val="none" w:sz="0" w:space="0" w:color="auto"/>
            <w:right w:val="none" w:sz="0" w:space="0" w:color="auto"/>
          </w:divBdr>
        </w:div>
        <w:div w:id="1294411936">
          <w:marLeft w:val="0"/>
          <w:marRight w:val="0"/>
          <w:marTop w:val="0"/>
          <w:marBottom w:val="0"/>
          <w:divBdr>
            <w:top w:val="none" w:sz="0" w:space="0" w:color="auto"/>
            <w:left w:val="none" w:sz="0" w:space="0" w:color="auto"/>
            <w:bottom w:val="none" w:sz="0" w:space="0" w:color="auto"/>
            <w:right w:val="none" w:sz="0" w:space="0" w:color="auto"/>
          </w:divBdr>
        </w:div>
        <w:div w:id="2027097916">
          <w:marLeft w:val="0"/>
          <w:marRight w:val="0"/>
          <w:marTop w:val="0"/>
          <w:marBottom w:val="0"/>
          <w:divBdr>
            <w:top w:val="none" w:sz="0" w:space="0" w:color="auto"/>
            <w:left w:val="none" w:sz="0" w:space="0" w:color="auto"/>
            <w:bottom w:val="none" w:sz="0" w:space="0" w:color="auto"/>
            <w:right w:val="none" w:sz="0" w:space="0" w:color="auto"/>
          </w:divBdr>
        </w:div>
      </w:divsChild>
    </w:div>
    <w:div w:id="1701664549">
      <w:bodyDiv w:val="1"/>
      <w:marLeft w:val="0"/>
      <w:marRight w:val="0"/>
      <w:marTop w:val="0"/>
      <w:marBottom w:val="0"/>
      <w:divBdr>
        <w:top w:val="none" w:sz="0" w:space="0" w:color="auto"/>
        <w:left w:val="none" w:sz="0" w:space="0" w:color="auto"/>
        <w:bottom w:val="none" w:sz="0" w:space="0" w:color="auto"/>
        <w:right w:val="none" w:sz="0" w:space="0" w:color="auto"/>
      </w:divBdr>
    </w:div>
    <w:div w:id="1728215665">
      <w:bodyDiv w:val="1"/>
      <w:marLeft w:val="0"/>
      <w:marRight w:val="0"/>
      <w:marTop w:val="0"/>
      <w:marBottom w:val="0"/>
      <w:divBdr>
        <w:top w:val="none" w:sz="0" w:space="0" w:color="auto"/>
        <w:left w:val="none" w:sz="0" w:space="0" w:color="auto"/>
        <w:bottom w:val="none" w:sz="0" w:space="0" w:color="auto"/>
        <w:right w:val="none" w:sz="0" w:space="0" w:color="auto"/>
      </w:divBdr>
      <w:divsChild>
        <w:div w:id="546180366">
          <w:marLeft w:val="0"/>
          <w:marRight w:val="0"/>
          <w:marTop w:val="0"/>
          <w:marBottom w:val="0"/>
          <w:divBdr>
            <w:top w:val="none" w:sz="0" w:space="0" w:color="auto"/>
            <w:left w:val="none" w:sz="0" w:space="0" w:color="auto"/>
            <w:bottom w:val="none" w:sz="0" w:space="0" w:color="auto"/>
            <w:right w:val="none" w:sz="0" w:space="0" w:color="auto"/>
          </w:divBdr>
        </w:div>
        <w:div w:id="1032343598">
          <w:marLeft w:val="0"/>
          <w:marRight w:val="0"/>
          <w:marTop w:val="0"/>
          <w:marBottom w:val="0"/>
          <w:divBdr>
            <w:top w:val="none" w:sz="0" w:space="0" w:color="auto"/>
            <w:left w:val="none" w:sz="0" w:space="0" w:color="auto"/>
            <w:bottom w:val="none" w:sz="0" w:space="0" w:color="auto"/>
            <w:right w:val="none" w:sz="0" w:space="0" w:color="auto"/>
          </w:divBdr>
        </w:div>
        <w:div w:id="1825244859">
          <w:marLeft w:val="0"/>
          <w:marRight w:val="0"/>
          <w:marTop w:val="0"/>
          <w:marBottom w:val="0"/>
          <w:divBdr>
            <w:top w:val="none" w:sz="0" w:space="0" w:color="auto"/>
            <w:left w:val="none" w:sz="0" w:space="0" w:color="auto"/>
            <w:bottom w:val="none" w:sz="0" w:space="0" w:color="auto"/>
            <w:right w:val="none" w:sz="0" w:space="0" w:color="auto"/>
          </w:divBdr>
        </w:div>
      </w:divsChild>
    </w:div>
    <w:div w:id="1790859900">
      <w:bodyDiv w:val="1"/>
      <w:marLeft w:val="0"/>
      <w:marRight w:val="0"/>
      <w:marTop w:val="0"/>
      <w:marBottom w:val="0"/>
      <w:divBdr>
        <w:top w:val="none" w:sz="0" w:space="0" w:color="auto"/>
        <w:left w:val="none" w:sz="0" w:space="0" w:color="auto"/>
        <w:bottom w:val="none" w:sz="0" w:space="0" w:color="auto"/>
        <w:right w:val="none" w:sz="0" w:space="0" w:color="auto"/>
      </w:divBdr>
      <w:divsChild>
        <w:div w:id="376052957">
          <w:marLeft w:val="0"/>
          <w:marRight w:val="0"/>
          <w:marTop w:val="0"/>
          <w:marBottom w:val="0"/>
          <w:divBdr>
            <w:top w:val="none" w:sz="0" w:space="0" w:color="auto"/>
            <w:left w:val="none" w:sz="0" w:space="0" w:color="auto"/>
            <w:bottom w:val="none" w:sz="0" w:space="0" w:color="auto"/>
            <w:right w:val="none" w:sz="0" w:space="0" w:color="auto"/>
          </w:divBdr>
        </w:div>
        <w:div w:id="563685571">
          <w:marLeft w:val="0"/>
          <w:marRight w:val="0"/>
          <w:marTop w:val="0"/>
          <w:marBottom w:val="0"/>
          <w:divBdr>
            <w:top w:val="none" w:sz="0" w:space="0" w:color="auto"/>
            <w:left w:val="none" w:sz="0" w:space="0" w:color="auto"/>
            <w:bottom w:val="none" w:sz="0" w:space="0" w:color="auto"/>
            <w:right w:val="none" w:sz="0" w:space="0" w:color="auto"/>
          </w:divBdr>
        </w:div>
        <w:div w:id="1025643375">
          <w:marLeft w:val="0"/>
          <w:marRight w:val="0"/>
          <w:marTop w:val="0"/>
          <w:marBottom w:val="0"/>
          <w:divBdr>
            <w:top w:val="none" w:sz="0" w:space="0" w:color="auto"/>
            <w:left w:val="none" w:sz="0" w:space="0" w:color="auto"/>
            <w:bottom w:val="none" w:sz="0" w:space="0" w:color="auto"/>
            <w:right w:val="none" w:sz="0" w:space="0" w:color="auto"/>
          </w:divBdr>
        </w:div>
        <w:div w:id="1438713200">
          <w:marLeft w:val="0"/>
          <w:marRight w:val="0"/>
          <w:marTop w:val="0"/>
          <w:marBottom w:val="0"/>
          <w:divBdr>
            <w:top w:val="none" w:sz="0" w:space="0" w:color="auto"/>
            <w:left w:val="none" w:sz="0" w:space="0" w:color="auto"/>
            <w:bottom w:val="none" w:sz="0" w:space="0" w:color="auto"/>
            <w:right w:val="none" w:sz="0" w:space="0" w:color="auto"/>
          </w:divBdr>
        </w:div>
        <w:div w:id="2094885723">
          <w:marLeft w:val="0"/>
          <w:marRight w:val="0"/>
          <w:marTop w:val="0"/>
          <w:marBottom w:val="0"/>
          <w:divBdr>
            <w:top w:val="none" w:sz="0" w:space="0" w:color="auto"/>
            <w:left w:val="none" w:sz="0" w:space="0" w:color="auto"/>
            <w:bottom w:val="none" w:sz="0" w:space="0" w:color="auto"/>
            <w:right w:val="none" w:sz="0" w:space="0" w:color="auto"/>
          </w:divBdr>
        </w:div>
      </w:divsChild>
    </w:div>
    <w:div w:id="1795562492">
      <w:bodyDiv w:val="1"/>
      <w:marLeft w:val="0"/>
      <w:marRight w:val="0"/>
      <w:marTop w:val="0"/>
      <w:marBottom w:val="0"/>
      <w:divBdr>
        <w:top w:val="none" w:sz="0" w:space="0" w:color="auto"/>
        <w:left w:val="none" w:sz="0" w:space="0" w:color="auto"/>
        <w:bottom w:val="none" w:sz="0" w:space="0" w:color="auto"/>
        <w:right w:val="none" w:sz="0" w:space="0" w:color="auto"/>
      </w:divBdr>
      <w:divsChild>
        <w:div w:id="1092094155">
          <w:marLeft w:val="0"/>
          <w:marRight w:val="0"/>
          <w:marTop w:val="0"/>
          <w:marBottom w:val="0"/>
          <w:divBdr>
            <w:top w:val="none" w:sz="0" w:space="0" w:color="auto"/>
            <w:left w:val="none" w:sz="0" w:space="0" w:color="auto"/>
            <w:bottom w:val="none" w:sz="0" w:space="0" w:color="auto"/>
            <w:right w:val="none" w:sz="0" w:space="0" w:color="auto"/>
          </w:divBdr>
        </w:div>
        <w:div w:id="1547450647">
          <w:marLeft w:val="0"/>
          <w:marRight w:val="0"/>
          <w:marTop w:val="0"/>
          <w:marBottom w:val="0"/>
          <w:divBdr>
            <w:top w:val="none" w:sz="0" w:space="0" w:color="auto"/>
            <w:left w:val="none" w:sz="0" w:space="0" w:color="auto"/>
            <w:bottom w:val="none" w:sz="0" w:space="0" w:color="auto"/>
            <w:right w:val="none" w:sz="0" w:space="0" w:color="auto"/>
          </w:divBdr>
        </w:div>
      </w:divsChild>
    </w:div>
    <w:div w:id="1802185380">
      <w:bodyDiv w:val="1"/>
      <w:marLeft w:val="0"/>
      <w:marRight w:val="0"/>
      <w:marTop w:val="0"/>
      <w:marBottom w:val="0"/>
      <w:divBdr>
        <w:top w:val="none" w:sz="0" w:space="0" w:color="auto"/>
        <w:left w:val="none" w:sz="0" w:space="0" w:color="auto"/>
        <w:bottom w:val="none" w:sz="0" w:space="0" w:color="auto"/>
        <w:right w:val="none" w:sz="0" w:space="0" w:color="auto"/>
      </w:divBdr>
      <w:divsChild>
        <w:div w:id="334261986">
          <w:marLeft w:val="0"/>
          <w:marRight w:val="0"/>
          <w:marTop w:val="0"/>
          <w:marBottom w:val="0"/>
          <w:divBdr>
            <w:top w:val="none" w:sz="0" w:space="0" w:color="auto"/>
            <w:left w:val="none" w:sz="0" w:space="0" w:color="auto"/>
            <w:bottom w:val="none" w:sz="0" w:space="0" w:color="auto"/>
            <w:right w:val="none" w:sz="0" w:space="0" w:color="auto"/>
          </w:divBdr>
        </w:div>
        <w:div w:id="503513343">
          <w:marLeft w:val="0"/>
          <w:marRight w:val="0"/>
          <w:marTop w:val="0"/>
          <w:marBottom w:val="0"/>
          <w:divBdr>
            <w:top w:val="none" w:sz="0" w:space="0" w:color="auto"/>
            <w:left w:val="none" w:sz="0" w:space="0" w:color="auto"/>
            <w:bottom w:val="none" w:sz="0" w:space="0" w:color="auto"/>
            <w:right w:val="none" w:sz="0" w:space="0" w:color="auto"/>
          </w:divBdr>
        </w:div>
        <w:div w:id="548342235">
          <w:marLeft w:val="0"/>
          <w:marRight w:val="0"/>
          <w:marTop w:val="0"/>
          <w:marBottom w:val="0"/>
          <w:divBdr>
            <w:top w:val="none" w:sz="0" w:space="0" w:color="auto"/>
            <w:left w:val="none" w:sz="0" w:space="0" w:color="auto"/>
            <w:bottom w:val="none" w:sz="0" w:space="0" w:color="auto"/>
            <w:right w:val="none" w:sz="0" w:space="0" w:color="auto"/>
          </w:divBdr>
        </w:div>
        <w:div w:id="793183015">
          <w:marLeft w:val="0"/>
          <w:marRight w:val="0"/>
          <w:marTop w:val="0"/>
          <w:marBottom w:val="0"/>
          <w:divBdr>
            <w:top w:val="none" w:sz="0" w:space="0" w:color="auto"/>
            <w:left w:val="none" w:sz="0" w:space="0" w:color="auto"/>
            <w:bottom w:val="none" w:sz="0" w:space="0" w:color="auto"/>
            <w:right w:val="none" w:sz="0" w:space="0" w:color="auto"/>
          </w:divBdr>
        </w:div>
        <w:div w:id="982583831">
          <w:marLeft w:val="0"/>
          <w:marRight w:val="0"/>
          <w:marTop w:val="0"/>
          <w:marBottom w:val="0"/>
          <w:divBdr>
            <w:top w:val="none" w:sz="0" w:space="0" w:color="auto"/>
            <w:left w:val="none" w:sz="0" w:space="0" w:color="auto"/>
            <w:bottom w:val="none" w:sz="0" w:space="0" w:color="auto"/>
            <w:right w:val="none" w:sz="0" w:space="0" w:color="auto"/>
          </w:divBdr>
        </w:div>
        <w:div w:id="1795825152">
          <w:marLeft w:val="0"/>
          <w:marRight w:val="0"/>
          <w:marTop w:val="0"/>
          <w:marBottom w:val="0"/>
          <w:divBdr>
            <w:top w:val="none" w:sz="0" w:space="0" w:color="auto"/>
            <w:left w:val="none" w:sz="0" w:space="0" w:color="auto"/>
            <w:bottom w:val="none" w:sz="0" w:space="0" w:color="auto"/>
            <w:right w:val="none" w:sz="0" w:space="0" w:color="auto"/>
          </w:divBdr>
        </w:div>
        <w:div w:id="2049253292">
          <w:marLeft w:val="0"/>
          <w:marRight w:val="0"/>
          <w:marTop w:val="0"/>
          <w:marBottom w:val="0"/>
          <w:divBdr>
            <w:top w:val="none" w:sz="0" w:space="0" w:color="auto"/>
            <w:left w:val="none" w:sz="0" w:space="0" w:color="auto"/>
            <w:bottom w:val="none" w:sz="0" w:space="0" w:color="auto"/>
            <w:right w:val="none" w:sz="0" w:space="0" w:color="auto"/>
          </w:divBdr>
        </w:div>
      </w:divsChild>
    </w:div>
    <w:div w:id="1822234037">
      <w:bodyDiv w:val="1"/>
      <w:marLeft w:val="0"/>
      <w:marRight w:val="0"/>
      <w:marTop w:val="0"/>
      <w:marBottom w:val="0"/>
      <w:divBdr>
        <w:top w:val="none" w:sz="0" w:space="0" w:color="auto"/>
        <w:left w:val="none" w:sz="0" w:space="0" w:color="auto"/>
        <w:bottom w:val="none" w:sz="0" w:space="0" w:color="auto"/>
        <w:right w:val="none" w:sz="0" w:space="0" w:color="auto"/>
      </w:divBdr>
      <w:divsChild>
        <w:div w:id="16658388">
          <w:marLeft w:val="0"/>
          <w:marRight w:val="0"/>
          <w:marTop w:val="0"/>
          <w:marBottom w:val="0"/>
          <w:divBdr>
            <w:top w:val="none" w:sz="0" w:space="0" w:color="auto"/>
            <w:left w:val="none" w:sz="0" w:space="0" w:color="auto"/>
            <w:bottom w:val="none" w:sz="0" w:space="0" w:color="auto"/>
            <w:right w:val="none" w:sz="0" w:space="0" w:color="auto"/>
          </w:divBdr>
        </w:div>
        <w:div w:id="278608305">
          <w:marLeft w:val="0"/>
          <w:marRight w:val="0"/>
          <w:marTop w:val="0"/>
          <w:marBottom w:val="0"/>
          <w:divBdr>
            <w:top w:val="none" w:sz="0" w:space="0" w:color="auto"/>
            <w:left w:val="none" w:sz="0" w:space="0" w:color="auto"/>
            <w:bottom w:val="none" w:sz="0" w:space="0" w:color="auto"/>
            <w:right w:val="none" w:sz="0" w:space="0" w:color="auto"/>
          </w:divBdr>
        </w:div>
        <w:div w:id="668093248">
          <w:marLeft w:val="0"/>
          <w:marRight w:val="0"/>
          <w:marTop w:val="0"/>
          <w:marBottom w:val="0"/>
          <w:divBdr>
            <w:top w:val="none" w:sz="0" w:space="0" w:color="auto"/>
            <w:left w:val="none" w:sz="0" w:space="0" w:color="auto"/>
            <w:bottom w:val="none" w:sz="0" w:space="0" w:color="auto"/>
            <w:right w:val="none" w:sz="0" w:space="0" w:color="auto"/>
          </w:divBdr>
        </w:div>
        <w:div w:id="905990540">
          <w:marLeft w:val="0"/>
          <w:marRight w:val="0"/>
          <w:marTop w:val="0"/>
          <w:marBottom w:val="0"/>
          <w:divBdr>
            <w:top w:val="none" w:sz="0" w:space="0" w:color="auto"/>
            <w:left w:val="none" w:sz="0" w:space="0" w:color="auto"/>
            <w:bottom w:val="none" w:sz="0" w:space="0" w:color="auto"/>
            <w:right w:val="none" w:sz="0" w:space="0" w:color="auto"/>
          </w:divBdr>
        </w:div>
        <w:div w:id="994142570">
          <w:marLeft w:val="0"/>
          <w:marRight w:val="0"/>
          <w:marTop w:val="0"/>
          <w:marBottom w:val="0"/>
          <w:divBdr>
            <w:top w:val="none" w:sz="0" w:space="0" w:color="auto"/>
            <w:left w:val="none" w:sz="0" w:space="0" w:color="auto"/>
            <w:bottom w:val="none" w:sz="0" w:space="0" w:color="auto"/>
            <w:right w:val="none" w:sz="0" w:space="0" w:color="auto"/>
          </w:divBdr>
        </w:div>
        <w:div w:id="1013607404">
          <w:marLeft w:val="0"/>
          <w:marRight w:val="0"/>
          <w:marTop w:val="0"/>
          <w:marBottom w:val="0"/>
          <w:divBdr>
            <w:top w:val="none" w:sz="0" w:space="0" w:color="auto"/>
            <w:left w:val="none" w:sz="0" w:space="0" w:color="auto"/>
            <w:bottom w:val="none" w:sz="0" w:space="0" w:color="auto"/>
            <w:right w:val="none" w:sz="0" w:space="0" w:color="auto"/>
          </w:divBdr>
        </w:div>
        <w:div w:id="1425298898">
          <w:marLeft w:val="0"/>
          <w:marRight w:val="0"/>
          <w:marTop w:val="0"/>
          <w:marBottom w:val="0"/>
          <w:divBdr>
            <w:top w:val="none" w:sz="0" w:space="0" w:color="auto"/>
            <w:left w:val="none" w:sz="0" w:space="0" w:color="auto"/>
            <w:bottom w:val="none" w:sz="0" w:space="0" w:color="auto"/>
            <w:right w:val="none" w:sz="0" w:space="0" w:color="auto"/>
          </w:divBdr>
        </w:div>
        <w:div w:id="1598948418">
          <w:marLeft w:val="0"/>
          <w:marRight w:val="0"/>
          <w:marTop w:val="0"/>
          <w:marBottom w:val="0"/>
          <w:divBdr>
            <w:top w:val="none" w:sz="0" w:space="0" w:color="auto"/>
            <w:left w:val="none" w:sz="0" w:space="0" w:color="auto"/>
            <w:bottom w:val="none" w:sz="0" w:space="0" w:color="auto"/>
            <w:right w:val="none" w:sz="0" w:space="0" w:color="auto"/>
          </w:divBdr>
        </w:div>
        <w:div w:id="1632202277">
          <w:marLeft w:val="0"/>
          <w:marRight w:val="0"/>
          <w:marTop w:val="0"/>
          <w:marBottom w:val="0"/>
          <w:divBdr>
            <w:top w:val="none" w:sz="0" w:space="0" w:color="auto"/>
            <w:left w:val="none" w:sz="0" w:space="0" w:color="auto"/>
            <w:bottom w:val="none" w:sz="0" w:space="0" w:color="auto"/>
            <w:right w:val="none" w:sz="0" w:space="0" w:color="auto"/>
          </w:divBdr>
        </w:div>
        <w:div w:id="1825583236">
          <w:marLeft w:val="0"/>
          <w:marRight w:val="0"/>
          <w:marTop w:val="0"/>
          <w:marBottom w:val="0"/>
          <w:divBdr>
            <w:top w:val="none" w:sz="0" w:space="0" w:color="auto"/>
            <w:left w:val="none" w:sz="0" w:space="0" w:color="auto"/>
            <w:bottom w:val="none" w:sz="0" w:space="0" w:color="auto"/>
            <w:right w:val="none" w:sz="0" w:space="0" w:color="auto"/>
          </w:divBdr>
        </w:div>
        <w:div w:id="1951279468">
          <w:marLeft w:val="0"/>
          <w:marRight w:val="0"/>
          <w:marTop w:val="0"/>
          <w:marBottom w:val="0"/>
          <w:divBdr>
            <w:top w:val="none" w:sz="0" w:space="0" w:color="auto"/>
            <w:left w:val="none" w:sz="0" w:space="0" w:color="auto"/>
            <w:bottom w:val="none" w:sz="0" w:space="0" w:color="auto"/>
            <w:right w:val="none" w:sz="0" w:space="0" w:color="auto"/>
          </w:divBdr>
        </w:div>
        <w:div w:id="2031250482">
          <w:marLeft w:val="0"/>
          <w:marRight w:val="0"/>
          <w:marTop w:val="0"/>
          <w:marBottom w:val="0"/>
          <w:divBdr>
            <w:top w:val="none" w:sz="0" w:space="0" w:color="auto"/>
            <w:left w:val="none" w:sz="0" w:space="0" w:color="auto"/>
            <w:bottom w:val="none" w:sz="0" w:space="0" w:color="auto"/>
            <w:right w:val="none" w:sz="0" w:space="0" w:color="auto"/>
          </w:divBdr>
        </w:div>
      </w:divsChild>
    </w:div>
    <w:div w:id="1822841320">
      <w:bodyDiv w:val="1"/>
      <w:marLeft w:val="0"/>
      <w:marRight w:val="0"/>
      <w:marTop w:val="0"/>
      <w:marBottom w:val="0"/>
      <w:divBdr>
        <w:top w:val="none" w:sz="0" w:space="0" w:color="auto"/>
        <w:left w:val="none" w:sz="0" w:space="0" w:color="auto"/>
        <w:bottom w:val="none" w:sz="0" w:space="0" w:color="auto"/>
        <w:right w:val="none" w:sz="0" w:space="0" w:color="auto"/>
      </w:divBdr>
      <w:divsChild>
        <w:div w:id="347567979">
          <w:marLeft w:val="0"/>
          <w:marRight w:val="0"/>
          <w:marTop w:val="0"/>
          <w:marBottom w:val="0"/>
          <w:divBdr>
            <w:top w:val="none" w:sz="0" w:space="0" w:color="auto"/>
            <w:left w:val="none" w:sz="0" w:space="0" w:color="auto"/>
            <w:bottom w:val="none" w:sz="0" w:space="0" w:color="auto"/>
            <w:right w:val="none" w:sz="0" w:space="0" w:color="auto"/>
          </w:divBdr>
        </w:div>
        <w:div w:id="1983657327">
          <w:marLeft w:val="0"/>
          <w:marRight w:val="0"/>
          <w:marTop w:val="0"/>
          <w:marBottom w:val="0"/>
          <w:divBdr>
            <w:top w:val="none" w:sz="0" w:space="0" w:color="auto"/>
            <w:left w:val="none" w:sz="0" w:space="0" w:color="auto"/>
            <w:bottom w:val="none" w:sz="0" w:space="0" w:color="auto"/>
            <w:right w:val="none" w:sz="0" w:space="0" w:color="auto"/>
          </w:divBdr>
        </w:div>
        <w:div w:id="1996179470">
          <w:marLeft w:val="0"/>
          <w:marRight w:val="0"/>
          <w:marTop w:val="0"/>
          <w:marBottom w:val="0"/>
          <w:divBdr>
            <w:top w:val="none" w:sz="0" w:space="0" w:color="auto"/>
            <w:left w:val="none" w:sz="0" w:space="0" w:color="auto"/>
            <w:bottom w:val="none" w:sz="0" w:space="0" w:color="auto"/>
            <w:right w:val="none" w:sz="0" w:space="0" w:color="auto"/>
          </w:divBdr>
        </w:div>
      </w:divsChild>
    </w:div>
    <w:div w:id="1833641448">
      <w:bodyDiv w:val="1"/>
      <w:marLeft w:val="0"/>
      <w:marRight w:val="0"/>
      <w:marTop w:val="0"/>
      <w:marBottom w:val="0"/>
      <w:divBdr>
        <w:top w:val="none" w:sz="0" w:space="0" w:color="auto"/>
        <w:left w:val="none" w:sz="0" w:space="0" w:color="auto"/>
        <w:bottom w:val="none" w:sz="0" w:space="0" w:color="auto"/>
        <w:right w:val="none" w:sz="0" w:space="0" w:color="auto"/>
      </w:divBdr>
      <w:divsChild>
        <w:div w:id="681054851">
          <w:marLeft w:val="0"/>
          <w:marRight w:val="0"/>
          <w:marTop w:val="0"/>
          <w:marBottom w:val="0"/>
          <w:divBdr>
            <w:top w:val="none" w:sz="0" w:space="0" w:color="auto"/>
            <w:left w:val="none" w:sz="0" w:space="0" w:color="auto"/>
            <w:bottom w:val="none" w:sz="0" w:space="0" w:color="auto"/>
            <w:right w:val="none" w:sz="0" w:space="0" w:color="auto"/>
          </w:divBdr>
        </w:div>
        <w:div w:id="869950820">
          <w:marLeft w:val="0"/>
          <w:marRight w:val="0"/>
          <w:marTop w:val="0"/>
          <w:marBottom w:val="0"/>
          <w:divBdr>
            <w:top w:val="none" w:sz="0" w:space="0" w:color="auto"/>
            <w:left w:val="none" w:sz="0" w:space="0" w:color="auto"/>
            <w:bottom w:val="none" w:sz="0" w:space="0" w:color="auto"/>
            <w:right w:val="none" w:sz="0" w:space="0" w:color="auto"/>
          </w:divBdr>
        </w:div>
        <w:div w:id="1255479397">
          <w:marLeft w:val="0"/>
          <w:marRight w:val="0"/>
          <w:marTop w:val="0"/>
          <w:marBottom w:val="0"/>
          <w:divBdr>
            <w:top w:val="none" w:sz="0" w:space="0" w:color="auto"/>
            <w:left w:val="none" w:sz="0" w:space="0" w:color="auto"/>
            <w:bottom w:val="none" w:sz="0" w:space="0" w:color="auto"/>
            <w:right w:val="none" w:sz="0" w:space="0" w:color="auto"/>
          </w:divBdr>
        </w:div>
        <w:div w:id="1693721166">
          <w:marLeft w:val="0"/>
          <w:marRight w:val="0"/>
          <w:marTop w:val="0"/>
          <w:marBottom w:val="0"/>
          <w:divBdr>
            <w:top w:val="none" w:sz="0" w:space="0" w:color="auto"/>
            <w:left w:val="none" w:sz="0" w:space="0" w:color="auto"/>
            <w:bottom w:val="none" w:sz="0" w:space="0" w:color="auto"/>
            <w:right w:val="none" w:sz="0" w:space="0" w:color="auto"/>
          </w:divBdr>
        </w:div>
        <w:div w:id="2016761037">
          <w:marLeft w:val="0"/>
          <w:marRight w:val="0"/>
          <w:marTop w:val="0"/>
          <w:marBottom w:val="0"/>
          <w:divBdr>
            <w:top w:val="none" w:sz="0" w:space="0" w:color="auto"/>
            <w:left w:val="none" w:sz="0" w:space="0" w:color="auto"/>
            <w:bottom w:val="none" w:sz="0" w:space="0" w:color="auto"/>
            <w:right w:val="none" w:sz="0" w:space="0" w:color="auto"/>
          </w:divBdr>
        </w:div>
      </w:divsChild>
    </w:div>
    <w:div w:id="1834221894">
      <w:bodyDiv w:val="1"/>
      <w:marLeft w:val="0"/>
      <w:marRight w:val="0"/>
      <w:marTop w:val="0"/>
      <w:marBottom w:val="0"/>
      <w:divBdr>
        <w:top w:val="none" w:sz="0" w:space="0" w:color="auto"/>
        <w:left w:val="none" w:sz="0" w:space="0" w:color="auto"/>
        <w:bottom w:val="none" w:sz="0" w:space="0" w:color="auto"/>
        <w:right w:val="none" w:sz="0" w:space="0" w:color="auto"/>
      </w:divBdr>
      <w:divsChild>
        <w:div w:id="236018197">
          <w:marLeft w:val="0"/>
          <w:marRight w:val="0"/>
          <w:marTop w:val="0"/>
          <w:marBottom w:val="0"/>
          <w:divBdr>
            <w:top w:val="none" w:sz="0" w:space="0" w:color="auto"/>
            <w:left w:val="none" w:sz="0" w:space="0" w:color="auto"/>
            <w:bottom w:val="none" w:sz="0" w:space="0" w:color="auto"/>
            <w:right w:val="none" w:sz="0" w:space="0" w:color="auto"/>
          </w:divBdr>
        </w:div>
        <w:div w:id="966013277">
          <w:marLeft w:val="0"/>
          <w:marRight w:val="0"/>
          <w:marTop w:val="0"/>
          <w:marBottom w:val="0"/>
          <w:divBdr>
            <w:top w:val="none" w:sz="0" w:space="0" w:color="auto"/>
            <w:left w:val="none" w:sz="0" w:space="0" w:color="auto"/>
            <w:bottom w:val="none" w:sz="0" w:space="0" w:color="auto"/>
            <w:right w:val="none" w:sz="0" w:space="0" w:color="auto"/>
          </w:divBdr>
        </w:div>
        <w:div w:id="1276251244">
          <w:marLeft w:val="0"/>
          <w:marRight w:val="0"/>
          <w:marTop w:val="0"/>
          <w:marBottom w:val="0"/>
          <w:divBdr>
            <w:top w:val="none" w:sz="0" w:space="0" w:color="auto"/>
            <w:left w:val="none" w:sz="0" w:space="0" w:color="auto"/>
            <w:bottom w:val="none" w:sz="0" w:space="0" w:color="auto"/>
            <w:right w:val="none" w:sz="0" w:space="0" w:color="auto"/>
          </w:divBdr>
        </w:div>
      </w:divsChild>
    </w:div>
    <w:div w:id="1860390802">
      <w:bodyDiv w:val="1"/>
      <w:marLeft w:val="0"/>
      <w:marRight w:val="0"/>
      <w:marTop w:val="0"/>
      <w:marBottom w:val="0"/>
      <w:divBdr>
        <w:top w:val="none" w:sz="0" w:space="0" w:color="auto"/>
        <w:left w:val="none" w:sz="0" w:space="0" w:color="auto"/>
        <w:bottom w:val="none" w:sz="0" w:space="0" w:color="auto"/>
        <w:right w:val="none" w:sz="0" w:space="0" w:color="auto"/>
      </w:divBdr>
      <w:divsChild>
        <w:div w:id="209076082">
          <w:marLeft w:val="0"/>
          <w:marRight w:val="0"/>
          <w:marTop w:val="0"/>
          <w:marBottom w:val="0"/>
          <w:divBdr>
            <w:top w:val="none" w:sz="0" w:space="0" w:color="auto"/>
            <w:left w:val="none" w:sz="0" w:space="0" w:color="auto"/>
            <w:bottom w:val="none" w:sz="0" w:space="0" w:color="auto"/>
            <w:right w:val="none" w:sz="0" w:space="0" w:color="auto"/>
          </w:divBdr>
        </w:div>
        <w:div w:id="615983176">
          <w:marLeft w:val="0"/>
          <w:marRight w:val="0"/>
          <w:marTop w:val="0"/>
          <w:marBottom w:val="0"/>
          <w:divBdr>
            <w:top w:val="none" w:sz="0" w:space="0" w:color="auto"/>
            <w:left w:val="none" w:sz="0" w:space="0" w:color="auto"/>
            <w:bottom w:val="none" w:sz="0" w:space="0" w:color="auto"/>
            <w:right w:val="none" w:sz="0" w:space="0" w:color="auto"/>
          </w:divBdr>
        </w:div>
      </w:divsChild>
    </w:div>
    <w:div w:id="1862470684">
      <w:bodyDiv w:val="1"/>
      <w:marLeft w:val="0"/>
      <w:marRight w:val="0"/>
      <w:marTop w:val="0"/>
      <w:marBottom w:val="0"/>
      <w:divBdr>
        <w:top w:val="none" w:sz="0" w:space="0" w:color="auto"/>
        <w:left w:val="none" w:sz="0" w:space="0" w:color="auto"/>
        <w:bottom w:val="none" w:sz="0" w:space="0" w:color="auto"/>
        <w:right w:val="none" w:sz="0" w:space="0" w:color="auto"/>
      </w:divBdr>
      <w:divsChild>
        <w:div w:id="27073620">
          <w:marLeft w:val="0"/>
          <w:marRight w:val="0"/>
          <w:marTop w:val="0"/>
          <w:marBottom w:val="0"/>
          <w:divBdr>
            <w:top w:val="none" w:sz="0" w:space="0" w:color="auto"/>
            <w:left w:val="none" w:sz="0" w:space="0" w:color="auto"/>
            <w:bottom w:val="none" w:sz="0" w:space="0" w:color="auto"/>
            <w:right w:val="none" w:sz="0" w:space="0" w:color="auto"/>
          </w:divBdr>
        </w:div>
        <w:div w:id="678192649">
          <w:marLeft w:val="0"/>
          <w:marRight w:val="0"/>
          <w:marTop w:val="0"/>
          <w:marBottom w:val="0"/>
          <w:divBdr>
            <w:top w:val="none" w:sz="0" w:space="0" w:color="auto"/>
            <w:left w:val="none" w:sz="0" w:space="0" w:color="auto"/>
            <w:bottom w:val="none" w:sz="0" w:space="0" w:color="auto"/>
            <w:right w:val="none" w:sz="0" w:space="0" w:color="auto"/>
          </w:divBdr>
        </w:div>
        <w:div w:id="906569665">
          <w:marLeft w:val="0"/>
          <w:marRight w:val="0"/>
          <w:marTop w:val="0"/>
          <w:marBottom w:val="0"/>
          <w:divBdr>
            <w:top w:val="none" w:sz="0" w:space="0" w:color="auto"/>
            <w:left w:val="none" w:sz="0" w:space="0" w:color="auto"/>
            <w:bottom w:val="none" w:sz="0" w:space="0" w:color="auto"/>
            <w:right w:val="none" w:sz="0" w:space="0" w:color="auto"/>
          </w:divBdr>
        </w:div>
        <w:div w:id="1325545038">
          <w:marLeft w:val="0"/>
          <w:marRight w:val="0"/>
          <w:marTop w:val="0"/>
          <w:marBottom w:val="0"/>
          <w:divBdr>
            <w:top w:val="none" w:sz="0" w:space="0" w:color="auto"/>
            <w:left w:val="none" w:sz="0" w:space="0" w:color="auto"/>
            <w:bottom w:val="none" w:sz="0" w:space="0" w:color="auto"/>
            <w:right w:val="none" w:sz="0" w:space="0" w:color="auto"/>
          </w:divBdr>
        </w:div>
        <w:div w:id="1619528106">
          <w:marLeft w:val="0"/>
          <w:marRight w:val="0"/>
          <w:marTop w:val="0"/>
          <w:marBottom w:val="0"/>
          <w:divBdr>
            <w:top w:val="none" w:sz="0" w:space="0" w:color="auto"/>
            <w:left w:val="none" w:sz="0" w:space="0" w:color="auto"/>
            <w:bottom w:val="none" w:sz="0" w:space="0" w:color="auto"/>
            <w:right w:val="none" w:sz="0" w:space="0" w:color="auto"/>
          </w:divBdr>
        </w:div>
        <w:div w:id="1849372098">
          <w:marLeft w:val="0"/>
          <w:marRight w:val="0"/>
          <w:marTop w:val="0"/>
          <w:marBottom w:val="0"/>
          <w:divBdr>
            <w:top w:val="none" w:sz="0" w:space="0" w:color="auto"/>
            <w:left w:val="none" w:sz="0" w:space="0" w:color="auto"/>
            <w:bottom w:val="none" w:sz="0" w:space="0" w:color="auto"/>
            <w:right w:val="none" w:sz="0" w:space="0" w:color="auto"/>
          </w:divBdr>
        </w:div>
      </w:divsChild>
    </w:div>
    <w:div w:id="1878005198">
      <w:bodyDiv w:val="1"/>
      <w:marLeft w:val="0"/>
      <w:marRight w:val="0"/>
      <w:marTop w:val="0"/>
      <w:marBottom w:val="0"/>
      <w:divBdr>
        <w:top w:val="none" w:sz="0" w:space="0" w:color="auto"/>
        <w:left w:val="none" w:sz="0" w:space="0" w:color="auto"/>
        <w:bottom w:val="none" w:sz="0" w:space="0" w:color="auto"/>
        <w:right w:val="none" w:sz="0" w:space="0" w:color="auto"/>
      </w:divBdr>
      <w:divsChild>
        <w:div w:id="196896046">
          <w:marLeft w:val="0"/>
          <w:marRight w:val="0"/>
          <w:marTop w:val="0"/>
          <w:marBottom w:val="0"/>
          <w:divBdr>
            <w:top w:val="none" w:sz="0" w:space="0" w:color="auto"/>
            <w:left w:val="none" w:sz="0" w:space="0" w:color="auto"/>
            <w:bottom w:val="none" w:sz="0" w:space="0" w:color="auto"/>
            <w:right w:val="none" w:sz="0" w:space="0" w:color="auto"/>
          </w:divBdr>
        </w:div>
        <w:div w:id="459036995">
          <w:marLeft w:val="0"/>
          <w:marRight w:val="0"/>
          <w:marTop w:val="0"/>
          <w:marBottom w:val="0"/>
          <w:divBdr>
            <w:top w:val="none" w:sz="0" w:space="0" w:color="auto"/>
            <w:left w:val="none" w:sz="0" w:space="0" w:color="auto"/>
            <w:bottom w:val="none" w:sz="0" w:space="0" w:color="auto"/>
            <w:right w:val="none" w:sz="0" w:space="0" w:color="auto"/>
          </w:divBdr>
        </w:div>
        <w:div w:id="1043096260">
          <w:marLeft w:val="0"/>
          <w:marRight w:val="0"/>
          <w:marTop w:val="0"/>
          <w:marBottom w:val="0"/>
          <w:divBdr>
            <w:top w:val="none" w:sz="0" w:space="0" w:color="auto"/>
            <w:left w:val="none" w:sz="0" w:space="0" w:color="auto"/>
            <w:bottom w:val="none" w:sz="0" w:space="0" w:color="auto"/>
            <w:right w:val="none" w:sz="0" w:space="0" w:color="auto"/>
          </w:divBdr>
        </w:div>
        <w:div w:id="1256595698">
          <w:marLeft w:val="0"/>
          <w:marRight w:val="0"/>
          <w:marTop w:val="0"/>
          <w:marBottom w:val="0"/>
          <w:divBdr>
            <w:top w:val="none" w:sz="0" w:space="0" w:color="auto"/>
            <w:left w:val="none" w:sz="0" w:space="0" w:color="auto"/>
            <w:bottom w:val="none" w:sz="0" w:space="0" w:color="auto"/>
            <w:right w:val="none" w:sz="0" w:space="0" w:color="auto"/>
          </w:divBdr>
        </w:div>
        <w:div w:id="1263342328">
          <w:marLeft w:val="0"/>
          <w:marRight w:val="0"/>
          <w:marTop w:val="0"/>
          <w:marBottom w:val="0"/>
          <w:divBdr>
            <w:top w:val="none" w:sz="0" w:space="0" w:color="auto"/>
            <w:left w:val="none" w:sz="0" w:space="0" w:color="auto"/>
            <w:bottom w:val="none" w:sz="0" w:space="0" w:color="auto"/>
            <w:right w:val="none" w:sz="0" w:space="0" w:color="auto"/>
          </w:divBdr>
        </w:div>
        <w:div w:id="1408308414">
          <w:marLeft w:val="0"/>
          <w:marRight w:val="0"/>
          <w:marTop w:val="0"/>
          <w:marBottom w:val="0"/>
          <w:divBdr>
            <w:top w:val="none" w:sz="0" w:space="0" w:color="auto"/>
            <w:left w:val="none" w:sz="0" w:space="0" w:color="auto"/>
            <w:bottom w:val="none" w:sz="0" w:space="0" w:color="auto"/>
            <w:right w:val="none" w:sz="0" w:space="0" w:color="auto"/>
          </w:divBdr>
        </w:div>
      </w:divsChild>
    </w:div>
    <w:div w:id="1881743782">
      <w:bodyDiv w:val="1"/>
      <w:marLeft w:val="0"/>
      <w:marRight w:val="0"/>
      <w:marTop w:val="0"/>
      <w:marBottom w:val="0"/>
      <w:divBdr>
        <w:top w:val="none" w:sz="0" w:space="0" w:color="auto"/>
        <w:left w:val="none" w:sz="0" w:space="0" w:color="auto"/>
        <w:bottom w:val="none" w:sz="0" w:space="0" w:color="auto"/>
        <w:right w:val="none" w:sz="0" w:space="0" w:color="auto"/>
      </w:divBdr>
      <w:divsChild>
        <w:div w:id="1284923965">
          <w:marLeft w:val="0"/>
          <w:marRight w:val="0"/>
          <w:marTop w:val="0"/>
          <w:marBottom w:val="0"/>
          <w:divBdr>
            <w:top w:val="none" w:sz="0" w:space="0" w:color="auto"/>
            <w:left w:val="none" w:sz="0" w:space="0" w:color="auto"/>
            <w:bottom w:val="none" w:sz="0" w:space="0" w:color="auto"/>
            <w:right w:val="none" w:sz="0" w:space="0" w:color="auto"/>
          </w:divBdr>
        </w:div>
        <w:div w:id="1632403061">
          <w:marLeft w:val="0"/>
          <w:marRight w:val="0"/>
          <w:marTop w:val="0"/>
          <w:marBottom w:val="0"/>
          <w:divBdr>
            <w:top w:val="none" w:sz="0" w:space="0" w:color="auto"/>
            <w:left w:val="none" w:sz="0" w:space="0" w:color="auto"/>
            <w:bottom w:val="none" w:sz="0" w:space="0" w:color="auto"/>
            <w:right w:val="none" w:sz="0" w:space="0" w:color="auto"/>
          </w:divBdr>
        </w:div>
      </w:divsChild>
    </w:div>
    <w:div w:id="1887375455">
      <w:bodyDiv w:val="1"/>
      <w:marLeft w:val="0"/>
      <w:marRight w:val="0"/>
      <w:marTop w:val="0"/>
      <w:marBottom w:val="0"/>
      <w:divBdr>
        <w:top w:val="none" w:sz="0" w:space="0" w:color="auto"/>
        <w:left w:val="none" w:sz="0" w:space="0" w:color="auto"/>
        <w:bottom w:val="none" w:sz="0" w:space="0" w:color="auto"/>
        <w:right w:val="none" w:sz="0" w:space="0" w:color="auto"/>
      </w:divBdr>
      <w:divsChild>
        <w:div w:id="317656245">
          <w:marLeft w:val="0"/>
          <w:marRight w:val="0"/>
          <w:marTop w:val="0"/>
          <w:marBottom w:val="0"/>
          <w:divBdr>
            <w:top w:val="none" w:sz="0" w:space="0" w:color="auto"/>
            <w:left w:val="none" w:sz="0" w:space="0" w:color="auto"/>
            <w:bottom w:val="none" w:sz="0" w:space="0" w:color="auto"/>
            <w:right w:val="none" w:sz="0" w:space="0" w:color="auto"/>
          </w:divBdr>
        </w:div>
        <w:div w:id="521210306">
          <w:marLeft w:val="0"/>
          <w:marRight w:val="0"/>
          <w:marTop w:val="0"/>
          <w:marBottom w:val="0"/>
          <w:divBdr>
            <w:top w:val="none" w:sz="0" w:space="0" w:color="auto"/>
            <w:left w:val="none" w:sz="0" w:space="0" w:color="auto"/>
            <w:bottom w:val="none" w:sz="0" w:space="0" w:color="auto"/>
            <w:right w:val="none" w:sz="0" w:space="0" w:color="auto"/>
          </w:divBdr>
        </w:div>
        <w:div w:id="1968003069">
          <w:marLeft w:val="0"/>
          <w:marRight w:val="0"/>
          <w:marTop w:val="0"/>
          <w:marBottom w:val="0"/>
          <w:divBdr>
            <w:top w:val="none" w:sz="0" w:space="0" w:color="auto"/>
            <w:left w:val="none" w:sz="0" w:space="0" w:color="auto"/>
            <w:bottom w:val="none" w:sz="0" w:space="0" w:color="auto"/>
            <w:right w:val="none" w:sz="0" w:space="0" w:color="auto"/>
          </w:divBdr>
        </w:div>
      </w:divsChild>
    </w:div>
    <w:div w:id="1901478680">
      <w:bodyDiv w:val="1"/>
      <w:marLeft w:val="0"/>
      <w:marRight w:val="0"/>
      <w:marTop w:val="0"/>
      <w:marBottom w:val="0"/>
      <w:divBdr>
        <w:top w:val="none" w:sz="0" w:space="0" w:color="auto"/>
        <w:left w:val="none" w:sz="0" w:space="0" w:color="auto"/>
        <w:bottom w:val="none" w:sz="0" w:space="0" w:color="auto"/>
        <w:right w:val="none" w:sz="0" w:space="0" w:color="auto"/>
      </w:divBdr>
    </w:div>
    <w:div w:id="1918323966">
      <w:bodyDiv w:val="1"/>
      <w:marLeft w:val="0"/>
      <w:marRight w:val="0"/>
      <w:marTop w:val="0"/>
      <w:marBottom w:val="0"/>
      <w:divBdr>
        <w:top w:val="none" w:sz="0" w:space="0" w:color="auto"/>
        <w:left w:val="none" w:sz="0" w:space="0" w:color="auto"/>
        <w:bottom w:val="none" w:sz="0" w:space="0" w:color="auto"/>
        <w:right w:val="none" w:sz="0" w:space="0" w:color="auto"/>
      </w:divBdr>
      <w:divsChild>
        <w:div w:id="166989850">
          <w:marLeft w:val="0"/>
          <w:marRight w:val="0"/>
          <w:marTop w:val="0"/>
          <w:marBottom w:val="0"/>
          <w:divBdr>
            <w:top w:val="none" w:sz="0" w:space="0" w:color="auto"/>
            <w:left w:val="none" w:sz="0" w:space="0" w:color="auto"/>
            <w:bottom w:val="none" w:sz="0" w:space="0" w:color="auto"/>
            <w:right w:val="none" w:sz="0" w:space="0" w:color="auto"/>
          </w:divBdr>
        </w:div>
        <w:div w:id="1269503501">
          <w:marLeft w:val="0"/>
          <w:marRight w:val="0"/>
          <w:marTop w:val="0"/>
          <w:marBottom w:val="0"/>
          <w:divBdr>
            <w:top w:val="none" w:sz="0" w:space="0" w:color="auto"/>
            <w:left w:val="none" w:sz="0" w:space="0" w:color="auto"/>
            <w:bottom w:val="none" w:sz="0" w:space="0" w:color="auto"/>
            <w:right w:val="none" w:sz="0" w:space="0" w:color="auto"/>
          </w:divBdr>
        </w:div>
        <w:div w:id="1983807023">
          <w:marLeft w:val="0"/>
          <w:marRight w:val="0"/>
          <w:marTop w:val="0"/>
          <w:marBottom w:val="0"/>
          <w:divBdr>
            <w:top w:val="none" w:sz="0" w:space="0" w:color="auto"/>
            <w:left w:val="none" w:sz="0" w:space="0" w:color="auto"/>
            <w:bottom w:val="none" w:sz="0" w:space="0" w:color="auto"/>
            <w:right w:val="none" w:sz="0" w:space="0" w:color="auto"/>
          </w:divBdr>
        </w:div>
      </w:divsChild>
    </w:div>
    <w:div w:id="1940672121">
      <w:bodyDiv w:val="1"/>
      <w:marLeft w:val="0"/>
      <w:marRight w:val="0"/>
      <w:marTop w:val="0"/>
      <w:marBottom w:val="0"/>
      <w:divBdr>
        <w:top w:val="none" w:sz="0" w:space="0" w:color="auto"/>
        <w:left w:val="none" w:sz="0" w:space="0" w:color="auto"/>
        <w:bottom w:val="none" w:sz="0" w:space="0" w:color="auto"/>
        <w:right w:val="none" w:sz="0" w:space="0" w:color="auto"/>
      </w:divBdr>
      <w:divsChild>
        <w:div w:id="193931445">
          <w:marLeft w:val="0"/>
          <w:marRight w:val="0"/>
          <w:marTop w:val="0"/>
          <w:marBottom w:val="0"/>
          <w:divBdr>
            <w:top w:val="none" w:sz="0" w:space="0" w:color="auto"/>
            <w:left w:val="none" w:sz="0" w:space="0" w:color="auto"/>
            <w:bottom w:val="none" w:sz="0" w:space="0" w:color="auto"/>
            <w:right w:val="none" w:sz="0" w:space="0" w:color="auto"/>
          </w:divBdr>
        </w:div>
        <w:div w:id="502015603">
          <w:marLeft w:val="0"/>
          <w:marRight w:val="0"/>
          <w:marTop w:val="0"/>
          <w:marBottom w:val="0"/>
          <w:divBdr>
            <w:top w:val="none" w:sz="0" w:space="0" w:color="auto"/>
            <w:left w:val="none" w:sz="0" w:space="0" w:color="auto"/>
            <w:bottom w:val="none" w:sz="0" w:space="0" w:color="auto"/>
            <w:right w:val="none" w:sz="0" w:space="0" w:color="auto"/>
          </w:divBdr>
        </w:div>
        <w:div w:id="537663521">
          <w:marLeft w:val="0"/>
          <w:marRight w:val="0"/>
          <w:marTop w:val="0"/>
          <w:marBottom w:val="0"/>
          <w:divBdr>
            <w:top w:val="none" w:sz="0" w:space="0" w:color="auto"/>
            <w:left w:val="none" w:sz="0" w:space="0" w:color="auto"/>
            <w:bottom w:val="none" w:sz="0" w:space="0" w:color="auto"/>
            <w:right w:val="none" w:sz="0" w:space="0" w:color="auto"/>
          </w:divBdr>
        </w:div>
        <w:div w:id="810487365">
          <w:marLeft w:val="0"/>
          <w:marRight w:val="0"/>
          <w:marTop w:val="0"/>
          <w:marBottom w:val="0"/>
          <w:divBdr>
            <w:top w:val="none" w:sz="0" w:space="0" w:color="auto"/>
            <w:left w:val="none" w:sz="0" w:space="0" w:color="auto"/>
            <w:bottom w:val="none" w:sz="0" w:space="0" w:color="auto"/>
            <w:right w:val="none" w:sz="0" w:space="0" w:color="auto"/>
          </w:divBdr>
        </w:div>
        <w:div w:id="987249770">
          <w:marLeft w:val="0"/>
          <w:marRight w:val="0"/>
          <w:marTop w:val="0"/>
          <w:marBottom w:val="0"/>
          <w:divBdr>
            <w:top w:val="none" w:sz="0" w:space="0" w:color="auto"/>
            <w:left w:val="none" w:sz="0" w:space="0" w:color="auto"/>
            <w:bottom w:val="none" w:sz="0" w:space="0" w:color="auto"/>
            <w:right w:val="none" w:sz="0" w:space="0" w:color="auto"/>
          </w:divBdr>
        </w:div>
        <w:div w:id="1139877461">
          <w:marLeft w:val="0"/>
          <w:marRight w:val="0"/>
          <w:marTop w:val="0"/>
          <w:marBottom w:val="0"/>
          <w:divBdr>
            <w:top w:val="none" w:sz="0" w:space="0" w:color="auto"/>
            <w:left w:val="none" w:sz="0" w:space="0" w:color="auto"/>
            <w:bottom w:val="none" w:sz="0" w:space="0" w:color="auto"/>
            <w:right w:val="none" w:sz="0" w:space="0" w:color="auto"/>
          </w:divBdr>
        </w:div>
        <w:div w:id="1510171324">
          <w:marLeft w:val="0"/>
          <w:marRight w:val="0"/>
          <w:marTop w:val="0"/>
          <w:marBottom w:val="0"/>
          <w:divBdr>
            <w:top w:val="none" w:sz="0" w:space="0" w:color="auto"/>
            <w:left w:val="none" w:sz="0" w:space="0" w:color="auto"/>
            <w:bottom w:val="none" w:sz="0" w:space="0" w:color="auto"/>
            <w:right w:val="none" w:sz="0" w:space="0" w:color="auto"/>
          </w:divBdr>
        </w:div>
        <w:div w:id="1819296808">
          <w:marLeft w:val="0"/>
          <w:marRight w:val="0"/>
          <w:marTop w:val="0"/>
          <w:marBottom w:val="0"/>
          <w:divBdr>
            <w:top w:val="none" w:sz="0" w:space="0" w:color="auto"/>
            <w:left w:val="none" w:sz="0" w:space="0" w:color="auto"/>
            <w:bottom w:val="none" w:sz="0" w:space="0" w:color="auto"/>
            <w:right w:val="none" w:sz="0" w:space="0" w:color="auto"/>
          </w:divBdr>
        </w:div>
      </w:divsChild>
    </w:div>
    <w:div w:id="1948536017">
      <w:bodyDiv w:val="1"/>
      <w:marLeft w:val="0"/>
      <w:marRight w:val="0"/>
      <w:marTop w:val="0"/>
      <w:marBottom w:val="0"/>
      <w:divBdr>
        <w:top w:val="none" w:sz="0" w:space="0" w:color="auto"/>
        <w:left w:val="none" w:sz="0" w:space="0" w:color="auto"/>
        <w:bottom w:val="none" w:sz="0" w:space="0" w:color="auto"/>
        <w:right w:val="none" w:sz="0" w:space="0" w:color="auto"/>
      </w:divBdr>
      <w:divsChild>
        <w:div w:id="575868977">
          <w:marLeft w:val="0"/>
          <w:marRight w:val="0"/>
          <w:marTop w:val="0"/>
          <w:marBottom w:val="0"/>
          <w:divBdr>
            <w:top w:val="none" w:sz="0" w:space="0" w:color="auto"/>
            <w:left w:val="none" w:sz="0" w:space="0" w:color="auto"/>
            <w:bottom w:val="none" w:sz="0" w:space="0" w:color="auto"/>
            <w:right w:val="none" w:sz="0" w:space="0" w:color="auto"/>
          </w:divBdr>
        </w:div>
        <w:div w:id="639457869">
          <w:marLeft w:val="0"/>
          <w:marRight w:val="0"/>
          <w:marTop w:val="0"/>
          <w:marBottom w:val="0"/>
          <w:divBdr>
            <w:top w:val="none" w:sz="0" w:space="0" w:color="auto"/>
            <w:left w:val="none" w:sz="0" w:space="0" w:color="auto"/>
            <w:bottom w:val="none" w:sz="0" w:space="0" w:color="auto"/>
            <w:right w:val="none" w:sz="0" w:space="0" w:color="auto"/>
          </w:divBdr>
        </w:div>
        <w:div w:id="1098330767">
          <w:marLeft w:val="0"/>
          <w:marRight w:val="0"/>
          <w:marTop w:val="0"/>
          <w:marBottom w:val="0"/>
          <w:divBdr>
            <w:top w:val="none" w:sz="0" w:space="0" w:color="auto"/>
            <w:left w:val="none" w:sz="0" w:space="0" w:color="auto"/>
            <w:bottom w:val="none" w:sz="0" w:space="0" w:color="auto"/>
            <w:right w:val="none" w:sz="0" w:space="0" w:color="auto"/>
          </w:divBdr>
        </w:div>
        <w:div w:id="1573471187">
          <w:marLeft w:val="0"/>
          <w:marRight w:val="0"/>
          <w:marTop w:val="0"/>
          <w:marBottom w:val="0"/>
          <w:divBdr>
            <w:top w:val="none" w:sz="0" w:space="0" w:color="auto"/>
            <w:left w:val="none" w:sz="0" w:space="0" w:color="auto"/>
            <w:bottom w:val="none" w:sz="0" w:space="0" w:color="auto"/>
            <w:right w:val="none" w:sz="0" w:space="0" w:color="auto"/>
          </w:divBdr>
        </w:div>
        <w:div w:id="1659111774">
          <w:marLeft w:val="0"/>
          <w:marRight w:val="0"/>
          <w:marTop w:val="0"/>
          <w:marBottom w:val="0"/>
          <w:divBdr>
            <w:top w:val="none" w:sz="0" w:space="0" w:color="auto"/>
            <w:left w:val="none" w:sz="0" w:space="0" w:color="auto"/>
            <w:bottom w:val="none" w:sz="0" w:space="0" w:color="auto"/>
            <w:right w:val="none" w:sz="0" w:space="0" w:color="auto"/>
          </w:divBdr>
        </w:div>
        <w:div w:id="1772241077">
          <w:marLeft w:val="0"/>
          <w:marRight w:val="0"/>
          <w:marTop w:val="0"/>
          <w:marBottom w:val="0"/>
          <w:divBdr>
            <w:top w:val="none" w:sz="0" w:space="0" w:color="auto"/>
            <w:left w:val="none" w:sz="0" w:space="0" w:color="auto"/>
            <w:bottom w:val="none" w:sz="0" w:space="0" w:color="auto"/>
            <w:right w:val="none" w:sz="0" w:space="0" w:color="auto"/>
          </w:divBdr>
        </w:div>
        <w:div w:id="1924532101">
          <w:marLeft w:val="0"/>
          <w:marRight w:val="0"/>
          <w:marTop w:val="0"/>
          <w:marBottom w:val="0"/>
          <w:divBdr>
            <w:top w:val="none" w:sz="0" w:space="0" w:color="auto"/>
            <w:left w:val="none" w:sz="0" w:space="0" w:color="auto"/>
            <w:bottom w:val="none" w:sz="0" w:space="0" w:color="auto"/>
            <w:right w:val="none" w:sz="0" w:space="0" w:color="auto"/>
          </w:divBdr>
        </w:div>
      </w:divsChild>
    </w:div>
    <w:div w:id="1957830010">
      <w:bodyDiv w:val="1"/>
      <w:marLeft w:val="0"/>
      <w:marRight w:val="0"/>
      <w:marTop w:val="0"/>
      <w:marBottom w:val="0"/>
      <w:divBdr>
        <w:top w:val="none" w:sz="0" w:space="0" w:color="auto"/>
        <w:left w:val="none" w:sz="0" w:space="0" w:color="auto"/>
        <w:bottom w:val="none" w:sz="0" w:space="0" w:color="auto"/>
        <w:right w:val="none" w:sz="0" w:space="0" w:color="auto"/>
      </w:divBdr>
      <w:divsChild>
        <w:div w:id="92750203">
          <w:marLeft w:val="0"/>
          <w:marRight w:val="0"/>
          <w:marTop w:val="0"/>
          <w:marBottom w:val="0"/>
          <w:divBdr>
            <w:top w:val="none" w:sz="0" w:space="0" w:color="auto"/>
            <w:left w:val="none" w:sz="0" w:space="0" w:color="auto"/>
            <w:bottom w:val="none" w:sz="0" w:space="0" w:color="auto"/>
            <w:right w:val="none" w:sz="0" w:space="0" w:color="auto"/>
          </w:divBdr>
        </w:div>
        <w:div w:id="139274673">
          <w:marLeft w:val="0"/>
          <w:marRight w:val="0"/>
          <w:marTop w:val="0"/>
          <w:marBottom w:val="0"/>
          <w:divBdr>
            <w:top w:val="none" w:sz="0" w:space="0" w:color="auto"/>
            <w:left w:val="none" w:sz="0" w:space="0" w:color="auto"/>
            <w:bottom w:val="none" w:sz="0" w:space="0" w:color="auto"/>
            <w:right w:val="none" w:sz="0" w:space="0" w:color="auto"/>
          </w:divBdr>
        </w:div>
        <w:div w:id="158276225">
          <w:marLeft w:val="0"/>
          <w:marRight w:val="0"/>
          <w:marTop w:val="0"/>
          <w:marBottom w:val="0"/>
          <w:divBdr>
            <w:top w:val="none" w:sz="0" w:space="0" w:color="auto"/>
            <w:left w:val="none" w:sz="0" w:space="0" w:color="auto"/>
            <w:bottom w:val="none" w:sz="0" w:space="0" w:color="auto"/>
            <w:right w:val="none" w:sz="0" w:space="0" w:color="auto"/>
          </w:divBdr>
        </w:div>
        <w:div w:id="177162610">
          <w:marLeft w:val="0"/>
          <w:marRight w:val="0"/>
          <w:marTop w:val="0"/>
          <w:marBottom w:val="0"/>
          <w:divBdr>
            <w:top w:val="none" w:sz="0" w:space="0" w:color="auto"/>
            <w:left w:val="none" w:sz="0" w:space="0" w:color="auto"/>
            <w:bottom w:val="none" w:sz="0" w:space="0" w:color="auto"/>
            <w:right w:val="none" w:sz="0" w:space="0" w:color="auto"/>
          </w:divBdr>
        </w:div>
        <w:div w:id="249120546">
          <w:marLeft w:val="0"/>
          <w:marRight w:val="0"/>
          <w:marTop w:val="0"/>
          <w:marBottom w:val="0"/>
          <w:divBdr>
            <w:top w:val="none" w:sz="0" w:space="0" w:color="auto"/>
            <w:left w:val="none" w:sz="0" w:space="0" w:color="auto"/>
            <w:bottom w:val="none" w:sz="0" w:space="0" w:color="auto"/>
            <w:right w:val="none" w:sz="0" w:space="0" w:color="auto"/>
          </w:divBdr>
        </w:div>
        <w:div w:id="290551116">
          <w:marLeft w:val="0"/>
          <w:marRight w:val="0"/>
          <w:marTop w:val="0"/>
          <w:marBottom w:val="0"/>
          <w:divBdr>
            <w:top w:val="none" w:sz="0" w:space="0" w:color="auto"/>
            <w:left w:val="none" w:sz="0" w:space="0" w:color="auto"/>
            <w:bottom w:val="none" w:sz="0" w:space="0" w:color="auto"/>
            <w:right w:val="none" w:sz="0" w:space="0" w:color="auto"/>
          </w:divBdr>
        </w:div>
        <w:div w:id="404185266">
          <w:marLeft w:val="0"/>
          <w:marRight w:val="0"/>
          <w:marTop w:val="0"/>
          <w:marBottom w:val="0"/>
          <w:divBdr>
            <w:top w:val="none" w:sz="0" w:space="0" w:color="auto"/>
            <w:left w:val="none" w:sz="0" w:space="0" w:color="auto"/>
            <w:bottom w:val="none" w:sz="0" w:space="0" w:color="auto"/>
            <w:right w:val="none" w:sz="0" w:space="0" w:color="auto"/>
          </w:divBdr>
        </w:div>
        <w:div w:id="516038561">
          <w:marLeft w:val="0"/>
          <w:marRight w:val="0"/>
          <w:marTop w:val="0"/>
          <w:marBottom w:val="0"/>
          <w:divBdr>
            <w:top w:val="none" w:sz="0" w:space="0" w:color="auto"/>
            <w:left w:val="none" w:sz="0" w:space="0" w:color="auto"/>
            <w:bottom w:val="none" w:sz="0" w:space="0" w:color="auto"/>
            <w:right w:val="none" w:sz="0" w:space="0" w:color="auto"/>
          </w:divBdr>
        </w:div>
        <w:div w:id="547685467">
          <w:marLeft w:val="0"/>
          <w:marRight w:val="0"/>
          <w:marTop w:val="0"/>
          <w:marBottom w:val="0"/>
          <w:divBdr>
            <w:top w:val="none" w:sz="0" w:space="0" w:color="auto"/>
            <w:left w:val="none" w:sz="0" w:space="0" w:color="auto"/>
            <w:bottom w:val="none" w:sz="0" w:space="0" w:color="auto"/>
            <w:right w:val="none" w:sz="0" w:space="0" w:color="auto"/>
          </w:divBdr>
        </w:div>
        <w:div w:id="581185768">
          <w:marLeft w:val="0"/>
          <w:marRight w:val="0"/>
          <w:marTop w:val="0"/>
          <w:marBottom w:val="0"/>
          <w:divBdr>
            <w:top w:val="none" w:sz="0" w:space="0" w:color="auto"/>
            <w:left w:val="none" w:sz="0" w:space="0" w:color="auto"/>
            <w:bottom w:val="none" w:sz="0" w:space="0" w:color="auto"/>
            <w:right w:val="none" w:sz="0" w:space="0" w:color="auto"/>
          </w:divBdr>
        </w:div>
        <w:div w:id="859513971">
          <w:marLeft w:val="0"/>
          <w:marRight w:val="0"/>
          <w:marTop w:val="0"/>
          <w:marBottom w:val="0"/>
          <w:divBdr>
            <w:top w:val="none" w:sz="0" w:space="0" w:color="auto"/>
            <w:left w:val="none" w:sz="0" w:space="0" w:color="auto"/>
            <w:bottom w:val="none" w:sz="0" w:space="0" w:color="auto"/>
            <w:right w:val="none" w:sz="0" w:space="0" w:color="auto"/>
          </w:divBdr>
        </w:div>
        <w:div w:id="955723318">
          <w:marLeft w:val="0"/>
          <w:marRight w:val="0"/>
          <w:marTop w:val="0"/>
          <w:marBottom w:val="0"/>
          <w:divBdr>
            <w:top w:val="none" w:sz="0" w:space="0" w:color="auto"/>
            <w:left w:val="none" w:sz="0" w:space="0" w:color="auto"/>
            <w:bottom w:val="none" w:sz="0" w:space="0" w:color="auto"/>
            <w:right w:val="none" w:sz="0" w:space="0" w:color="auto"/>
          </w:divBdr>
        </w:div>
        <w:div w:id="1149512672">
          <w:marLeft w:val="0"/>
          <w:marRight w:val="0"/>
          <w:marTop w:val="0"/>
          <w:marBottom w:val="0"/>
          <w:divBdr>
            <w:top w:val="none" w:sz="0" w:space="0" w:color="auto"/>
            <w:left w:val="none" w:sz="0" w:space="0" w:color="auto"/>
            <w:bottom w:val="none" w:sz="0" w:space="0" w:color="auto"/>
            <w:right w:val="none" w:sz="0" w:space="0" w:color="auto"/>
          </w:divBdr>
        </w:div>
        <w:div w:id="1677263407">
          <w:marLeft w:val="0"/>
          <w:marRight w:val="0"/>
          <w:marTop w:val="0"/>
          <w:marBottom w:val="0"/>
          <w:divBdr>
            <w:top w:val="none" w:sz="0" w:space="0" w:color="auto"/>
            <w:left w:val="none" w:sz="0" w:space="0" w:color="auto"/>
            <w:bottom w:val="none" w:sz="0" w:space="0" w:color="auto"/>
            <w:right w:val="none" w:sz="0" w:space="0" w:color="auto"/>
          </w:divBdr>
        </w:div>
        <w:div w:id="1692992039">
          <w:marLeft w:val="0"/>
          <w:marRight w:val="0"/>
          <w:marTop w:val="0"/>
          <w:marBottom w:val="0"/>
          <w:divBdr>
            <w:top w:val="none" w:sz="0" w:space="0" w:color="auto"/>
            <w:left w:val="none" w:sz="0" w:space="0" w:color="auto"/>
            <w:bottom w:val="none" w:sz="0" w:space="0" w:color="auto"/>
            <w:right w:val="none" w:sz="0" w:space="0" w:color="auto"/>
          </w:divBdr>
        </w:div>
        <w:div w:id="2044556703">
          <w:marLeft w:val="0"/>
          <w:marRight w:val="0"/>
          <w:marTop w:val="0"/>
          <w:marBottom w:val="0"/>
          <w:divBdr>
            <w:top w:val="none" w:sz="0" w:space="0" w:color="auto"/>
            <w:left w:val="none" w:sz="0" w:space="0" w:color="auto"/>
            <w:bottom w:val="none" w:sz="0" w:space="0" w:color="auto"/>
            <w:right w:val="none" w:sz="0" w:space="0" w:color="auto"/>
          </w:divBdr>
        </w:div>
        <w:div w:id="2087142001">
          <w:marLeft w:val="0"/>
          <w:marRight w:val="0"/>
          <w:marTop w:val="0"/>
          <w:marBottom w:val="0"/>
          <w:divBdr>
            <w:top w:val="none" w:sz="0" w:space="0" w:color="auto"/>
            <w:left w:val="none" w:sz="0" w:space="0" w:color="auto"/>
            <w:bottom w:val="none" w:sz="0" w:space="0" w:color="auto"/>
            <w:right w:val="none" w:sz="0" w:space="0" w:color="auto"/>
          </w:divBdr>
        </w:div>
      </w:divsChild>
    </w:div>
    <w:div w:id="1959292698">
      <w:bodyDiv w:val="1"/>
      <w:marLeft w:val="0"/>
      <w:marRight w:val="0"/>
      <w:marTop w:val="0"/>
      <w:marBottom w:val="0"/>
      <w:divBdr>
        <w:top w:val="none" w:sz="0" w:space="0" w:color="auto"/>
        <w:left w:val="none" w:sz="0" w:space="0" w:color="auto"/>
        <w:bottom w:val="none" w:sz="0" w:space="0" w:color="auto"/>
        <w:right w:val="none" w:sz="0" w:space="0" w:color="auto"/>
      </w:divBdr>
      <w:divsChild>
        <w:div w:id="281346516">
          <w:marLeft w:val="0"/>
          <w:marRight w:val="0"/>
          <w:marTop w:val="0"/>
          <w:marBottom w:val="0"/>
          <w:divBdr>
            <w:top w:val="none" w:sz="0" w:space="0" w:color="auto"/>
            <w:left w:val="none" w:sz="0" w:space="0" w:color="auto"/>
            <w:bottom w:val="none" w:sz="0" w:space="0" w:color="auto"/>
            <w:right w:val="none" w:sz="0" w:space="0" w:color="auto"/>
          </w:divBdr>
        </w:div>
        <w:div w:id="936599400">
          <w:marLeft w:val="0"/>
          <w:marRight w:val="0"/>
          <w:marTop w:val="0"/>
          <w:marBottom w:val="0"/>
          <w:divBdr>
            <w:top w:val="none" w:sz="0" w:space="0" w:color="auto"/>
            <w:left w:val="none" w:sz="0" w:space="0" w:color="auto"/>
            <w:bottom w:val="none" w:sz="0" w:space="0" w:color="auto"/>
            <w:right w:val="none" w:sz="0" w:space="0" w:color="auto"/>
          </w:divBdr>
        </w:div>
        <w:div w:id="1257205199">
          <w:marLeft w:val="0"/>
          <w:marRight w:val="0"/>
          <w:marTop w:val="0"/>
          <w:marBottom w:val="0"/>
          <w:divBdr>
            <w:top w:val="none" w:sz="0" w:space="0" w:color="auto"/>
            <w:left w:val="none" w:sz="0" w:space="0" w:color="auto"/>
            <w:bottom w:val="none" w:sz="0" w:space="0" w:color="auto"/>
            <w:right w:val="none" w:sz="0" w:space="0" w:color="auto"/>
          </w:divBdr>
        </w:div>
        <w:div w:id="1372223609">
          <w:marLeft w:val="0"/>
          <w:marRight w:val="0"/>
          <w:marTop w:val="0"/>
          <w:marBottom w:val="0"/>
          <w:divBdr>
            <w:top w:val="none" w:sz="0" w:space="0" w:color="auto"/>
            <w:left w:val="none" w:sz="0" w:space="0" w:color="auto"/>
            <w:bottom w:val="none" w:sz="0" w:space="0" w:color="auto"/>
            <w:right w:val="none" w:sz="0" w:space="0" w:color="auto"/>
          </w:divBdr>
        </w:div>
        <w:div w:id="1892155638">
          <w:marLeft w:val="0"/>
          <w:marRight w:val="0"/>
          <w:marTop w:val="0"/>
          <w:marBottom w:val="0"/>
          <w:divBdr>
            <w:top w:val="none" w:sz="0" w:space="0" w:color="auto"/>
            <w:left w:val="none" w:sz="0" w:space="0" w:color="auto"/>
            <w:bottom w:val="none" w:sz="0" w:space="0" w:color="auto"/>
            <w:right w:val="none" w:sz="0" w:space="0" w:color="auto"/>
          </w:divBdr>
        </w:div>
      </w:divsChild>
    </w:div>
    <w:div w:id="1985426918">
      <w:bodyDiv w:val="1"/>
      <w:marLeft w:val="0"/>
      <w:marRight w:val="0"/>
      <w:marTop w:val="0"/>
      <w:marBottom w:val="0"/>
      <w:divBdr>
        <w:top w:val="none" w:sz="0" w:space="0" w:color="auto"/>
        <w:left w:val="none" w:sz="0" w:space="0" w:color="auto"/>
        <w:bottom w:val="none" w:sz="0" w:space="0" w:color="auto"/>
        <w:right w:val="none" w:sz="0" w:space="0" w:color="auto"/>
      </w:divBdr>
      <w:divsChild>
        <w:div w:id="1434090851">
          <w:marLeft w:val="0"/>
          <w:marRight w:val="0"/>
          <w:marTop w:val="0"/>
          <w:marBottom w:val="0"/>
          <w:divBdr>
            <w:top w:val="none" w:sz="0" w:space="0" w:color="auto"/>
            <w:left w:val="none" w:sz="0" w:space="0" w:color="auto"/>
            <w:bottom w:val="none" w:sz="0" w:space="0" w:color="auto"/>
            <w:right w:val="none" w:sz="0" w:space="0" w:color="auto"/>
          </w:divBdr>
        </w:div>
        <w:div w:id="1835873070">
          <w:marLeft w:val="0"/>
          <w:marRight w:val="0"/>
          <w:marTop w:val="0"/>
          <w:marBottom w:val="0"/>
          <w:divBdr>
            <w:top w:val="none" w:sz="0" w:space="0" w:color="auto"/>
            <w:left w:val="none" w:sz="0" w:space="0" w:color="auto"/>
            <w:bottom w:val="none" w:sz="0" w:space="0" w:color="auto"/>
            <w:right w:val="none" w:sz="0" w:space="0" w:color="auto"/>
          </w:divBdr>
        </w:div>
        <w:div w:id="1911890645">
          <w:marLeft w:val="0"/>
          <w:marRight w:val="0"/>
          <w:marTop w:val="0"/>
          <w:marBottom w:val="0"/>
          <w:divBdr>
            <w:top w:val="none" w:sz="0" w:space="0" w:color="auto"/>
            <w:left w:val="none" w:sz="0" w:space="0" w:color="auto"/>
            <w:bottom w:val="none" w:sz="0" w:space="0" w:color="auto"/>
            <w:right w:val="none" w:sz="0" w:space="0" w:color="auto"/>
          </w:divBdr>
        </w:div>
      </w:divsChild>
    </w:div>
    <w:div w:id="2019428251">
      <w:bodyDiv w:val="1"/>
      <w:marLeft w:val="0"/>
      <w:marRight w:val="0"/>
      <w:marTop w:val="0"/>
      <w:marBottom w:val="0"/>
      <w:divBdr>
        <w:top w:val="none" w:sz="0" w:space="0" w:color="auto"/>
        <w:left w:val="none" w:sz="0" w:space="0" w:color="auto"/>
        <w:bottom w:val="none" w:sz="0" w:space="0" w:color="auto"/>
        <w:right w:val="none" w:sz="0" w:space="0" w:color="auto"/>
      </w:divBdr>
      <w:divsChild>
        <w:div w:id="522207545">
          <w:marLeft w:val="0"/>
          <w:marRight w:val="0"/>
          <w:marTop w:val="0"/>
          <w:marBottom w:val="0"/>
          <w:divBdr>
            <w:top w:val="none" w:sz="0" w:space="0" w:color="auto"/>
            <w:left w:val="none" w:sz="0" w:space="0" w:color="auto"/>
            <w:bottom w:val="none" w:sz="0" w:space="0" w:color="auto"/>
            <w:right w:val="none" w:sz="0" w:space="0" w:color="auto"/>
          </w:divBdr>
        </w:div>
        <w:div w:id="1290748072">
          <w:marLeft w:val="0"/>
          <w:marRight w:val="0"/>
          <w:marTop w:val="0"/>
          <w:marBottom w:val="0"/>
          <w:divBdr>
            <w:top w:val="none" w:sz="0" w:space="0" w:color="auto"/>
            <w:left w:val="none" w:sz="0" w:space="0" w:color="auto"/>
            <w:bottom w:val="none" w:sz="0" w:space="0" w:color="auto"/>
            <w:right w:val="none" w:sz="0" w:space="0" w:color="auto"/>
          </w:divBdr>
        </w:div>
        <w:div w:id="2122532189">
          <w:marLeft w:val="0"/>
          <w:marRight w:val="0"/>
          <w:marTop w:val="0"/>
          <w:marBottom w:val="0"/>
          <w:divBdr>
            <w:top w:val="none" w:sz="0" w:space="0" w:color="auto"/>
            <w:left w:val="none" w:sz="0" w:space="0" w:color="auto"/>
            <w:bottom w:val="none" w:sz="0" w:space="0" w:color="auto"/>
            <w:right w:val="none" w:sz="0" w:space="0" w:color="auto"/>
          </w:divBdr>
        </w:div>
      </w:divsChild>
    </w:div>
    <w:div w:id="2038237053">
      <w:bodyDiv w:val="1"/>
      <w:marLeft w:val="0"/>
      <w:marRight w:val="0"/>
      <w:marTop w:val="0"/>
      <w:marBottom w:val="0"/>
      <w:divBdr>
        <w:top w:val="none" w:sz="0" w:space="0" w:color="auto"/>
        <w:left w:val="none" w:sz="0" w:space="0" w:color="auto"/>
        <w:bottom w:val="none" w:sz="0" w:space="0" w:color="auto"/>
        <w:right w:val="none" w:sz="0" w:space="0" w:color="auto"/>
      </w:divBdr>
      <w:divsChild>
        <w:div w:id="7754257">
          <w:marLeft w:val="0"/>
          <w:marRight w:val="0"/>
          <w:marTop w:val="0"/>
          <w:marBottom w:val="0"/>
          <w:divBdr>
            <w:top w:val="none" w:sz="0" w:space="0" w:color="auto"/>
            <w:left w:val="none" w:sz="0" w:space="0" w:color="auto"/>
            <w:bottom w:val="none" w:sz="0" w:space="0" w:color="auto"/>
            <w:right w:val="none" w:sz="0" w:space="0" w:color="auto"/>
          </w:divBdr>
        </w:div>
        <w:div w:id="970013480">
          <w:marLeft w:val="0"/>
          <w:marRight w:val="0"/>
          <w:marTop w:val="0"/>
          <w:marBottom w:val="0"/>
          <w:divBdr>
            <w:top w:val="none" w:sz="0" w:space="0" w:color="auto"/>
            <w:left w:val="none" w:sz="0" w:space="0" w:color="auto"/>
            <w:bottom w:val="none" w:sz="0" w:space="0" w:color="auto"/>
            <w:right w:val="none" w:sz="0" w:space="0" w:color="auto"/>
          </w:divBdr>
        </w:div>
        <w:div w:id="1094857633">
          <w:marLeft w:val="0"/>
          <w:marRight w:val="0"/>
          <w:marTop w:val="0"/>
          <w:marBottom w:val="0"/>
          <w:divBdr>
            <w:top w:val="none" w:sz="0" w:space="0" w:color="auto"/>
            <w:left w:val="none" w:sz="0" w:space="0" w:color="auto"/>
            <w:bottom w:val="none" w:sz="0" w:space="0" w:color="auto"/>
            <w:right w:val="none" w:sz="0" w:space="0" w:color="auto"/>
          </w:divBdr>
        </w:div>
        <w:div w:id="1120302654">
          <w:marLeft w:val="0"/>
          <w:marRight w:val="0"/>
          <w:marTop w:val="0"/>
          <w:marBottom w:val="0"/>
          <w:divBdr>
            <w:top w:val="none" w:sz="0" w:space="0" w:color="auto"/>
            <w:left w:val="none" w:sz="0" w:space="0" w:color="auto"/>
            <w:bottom w:val="none" w:sz="0" w:space="0" w:color="auto"/>
            <w:right w:val="none" w:sz="0" w:space="0" w:color="auto"/>
          </w:divBdr>
        </w:div>
        <w:div w:id="1475945277">
          <w:marLeft w:val="0"/>
          <w:marRight w:val="0"/>
          <w:marTop w:val="0"/>
          <w:marBottom w:val="0"/>
          <w:divBdr>
            <w:top w:val="none" w:sz="0" w:space="0" w:color="auto"/>
            <w:left w:val="none" w:sz="0" w:space="0" w:color="auto"/>
            <w:bottom w:val="none" w:sz="0" w:space="0" w:color="auto"/>
            <w:right w:val="none" w:sz="0" w:space="0" w:color="auto"/>
          </w:divBdr>
        </w:div>
        <w:div w:id="1488744007">
          <w:marLeft w:val="0"/>
          <w:marRight w:val="0"/>
          <w:marTop w:val="0"/>
          <w:marBottom w:val="0"/>
          <w:divBdr>
            <w:top w:val="none" w:sz="0" w:space="0" w:color="auto"/>
            <w:left w:val="none" w:sz="0" w:space="0" w:color="auto"/>
            <w:bottom w:val="none" w:sz="0" w:space="0" w:color="auto"/>
            <w:right w:val="none" w:sz="0" w:space="0" w:color="auto"/>
          </w:divBdr>
        </w:div>
        <w:div w:id="1853378654">
          <w:marLeft w:val="0"/>
          <w:marRight w:val="0"/>
          <w:marTop w:val="0"/>
          <w:marBottom w:val="0"/>
          <w:divBdr>
            <w:top w:val="none" w:sz="0" w:space="0" w:color="auto"/>
            <w:left w:val="none" w:sz="0" w:space="0" w:color="auto"/>
            <w:bottom w:val="none" w:sz="0" w:space="0" w:color="auto"/>
            <w:right w:val="none" w:sz="0" w:space="0" w:color="auto"/>
          </w:divBdr>
        </w:div>
      </w:divsChild>
    </w:div>
    <w:div w:id="2056352274">
      <w:bodyDiv w:val="1"/>
      <w:marLeft w:val="0"/>
      <w:marRight w:val="0"/>
      <w:marTop w:val="0"/>
      <w:marBottom w:val="0"/>
      <w:divBdr>
        <w:top w:val="none" w:sz="0" w:space="0" w:color="auto"/>
        <w:left w:val="none" w:sz="0" w:space="0" w:color="auto"/>
        <w:bottom w:val="none" w:sz="0" w:space="0" w:color="auto"/>
        <w:right w:val="none" w:sz="0" w:space="0" w:color="auto"/>
      </w:divBdr>
      <w:divsChild>
        <w:div w:id="619918372">
          <w:marLeft w:val="0"/>
          <w:marRight w:val="0"/>
          <w:marTop w:val="0"/>
          <w:marBottom w:val="0"/>
          <w:divBdr>
            <w:top w:val="none" w:sz="0" w:space="0" w:color="auto"/>
            <w:left w:val="none" w:sz="0" w:space="0" w:color="auto"/>
            <w:bottom w:val="none" w:sz="0" w:space="0" w:color="auto"/>
            <w:right w:val="none" w:sz="0" w:space="0" w:color="auto"/>
          </w:divBdr>
        </w:div>
        <w:div w:id="1015227769">
          <w:marLeft w:val="0"/>
          <w:marRight w:val="0"/>
          <w:marTop w:val="0"/>
          <w:marBottom w:val="0"/>
          <w:divBdr>
            <w:top w:val="none" w:sz="0" w:space="0" w:color="auto"/>
            <w:left w:val="none" w:sz="0" w:space="0" w:color="auto"/>
            <w:bottom w:val="none" w:sz="0" w:space="0" w:color="auto"/>
            <w:right w:val="none" w:sz="0" w:space="0" w:color="auto"/>
          </w:divBdr>
        </w:div>
        <w:div w:id="1592741840">
          <w:marLeft w:val="0"/>
          <w:marRight w:val="0"/>
          <w:marTop w:val="0"/>
          <w:marBottom w:val="0"/>
          <w:divBdr>
            <w:top w:val="none" w:sz="0" w:space="0" w:color="auto"/>
            <w:left w:val="none" w:sz="0" w:space="0" w:color="auto"/>
            <w:bottom w:val="none" w:sz="0" w:space="0" w:color="auto"/>
            <w:right w:val="none" w:sz="0" w:space="0" w:color="auto"/>
          </w:divBdr>
        </w:div>
      </w:divsChild>
    </w:div>
    <w:div w:id="2066249312">
      <w:bodyDiv w:val="1"/>
      <w:marLeft w:val="0"/>
      <w:marRight w:val="0"/>
      <w:marTop w:val="0"/>
      <w:marBottom w:val="0"/>
      <w:divBdr>
        <w:top w:val="none" w:sz="0" w:space="0" w:color="auto"/>
        <w:left w:val="none" w:sz="0" w:space="0" w:color="auto"/>
        <w:bottom w:val="none" w:sz="0" w:space="0" w:color="auto"/>
        <w:right w:val="none" w:sz="0" w:space="0" w:color="auto"/>
      </w:divBdr>
      <w:divsChild>
        <w:div w:id="494146299">
          <w:marLeft w:val="0"/>
          <w:marRight w:val="0"/>
          <w:marTop w:val="0"/>
          <w:marBottom w:val="0"/>
          <w:divBdr>
            <w:top w:val="none" w:sz="0" w:space="0" w:color="auto"/>
            <w:left w:val="none" w:sz="0" w:space="0" w:color="auto"/>
            <w:bottom w:val="none" w:sz="0" w:space="0" w:color="auto"/>
            <w:right w:val="none" w:sz="0" w:space="0" w:color="auto"/>
          </w:divBdr>
        </w:div>
        <w:div w:id="619341647">
          <w:marLeft w:val="0"/>
          <w:marRight w:val="0"/>
          <w:marTop w:val="0"/>
          <w:marBottom w:val="0"/>
          <w:divBdr>
            <w:top w:val="none" w:sz="0" w:space="0" w:color="auto"/>
            <w:left w:val="none" w:sz="0" w:space="0" w:color="auto"/>
            <w:bottom w:val="none" w:sz="0" w:space="0" w:color="auto"/>
            <w:right w:val="none" w:sz="0" w:space="0" w:color="auto"/>
          </w:divBdr>
        </w:div>
        <w:div w:id="1182545277">
          <w:marLeft w:val="0"/>
          <w:marRight w:val="0"/>
          <w:marTop w:val="0"/>
          <w:marBottom w:val="0"/>
          <w:divBdr>
            <w:top w:val="none" w:sz="0" w:space="0" w:color="auto"/>
            <w:left w:val="none" w:sz="0" w:space="0" w:color="auto"/>
            <w:bottom w:val="none" w:sz="0" w:space="0" w:color="auto"/>
            <w:right w:val="none" w:sz="0" w:space="0" w:color="auto"/>
          </w:divBdr>
        </w:div>
      </w:divsChild>
    </w:div>
    <w:div w:id="2066878372">
      <w:bodyDiv w:val="1"/>
      <w:marLeft w:val="0"/>
      <w:marRight w:val="0"/>
      <w:marTop w:val="0"/>
      <w:marBottom w:val="0"/>
      <w:divBdr>
        <w:top w:val="none" w:sz="0" w:space="0" w:color="auto"/>
        <w:left w:val="none" w:sz="0" w:space="0" w:color="auto"/>
        <w:bottom w:val="none" w:sz="0" w:space="0" w:color="auto"/>
        <w:right w:val="none" w:sz="0" w:space="0" w:color="auto"/>
      </w:divBdr>
    </w:div>
    <w:div w:id="2071804158">
      <w:bodyDiv w:val="1"/>
      <w:marLeft w:val="0"/>
      <w:marRight w:val="0"/>
      <w:marTop w:val="0"/>
      <w:marBottom w:val="0"/>
      <w:divBdr>
        <w:top w:val="none" w:sz="0" w:space="0" w:color="auto"/>
        <w:left w:val="none" w:sz="0" w:space="0" w:color="auto"/>
        <w:bottom w:val="none" w:sz="0" w:space="0" w:color="auto"/>
        <w:right w:val="none" w:sz="0" w:space="0" w:color="auto"/>
      </w:divBdr>
      <w:divsChild>
        <w:div w:id="907152323">
          <w:marLeft w:val="0"/>
          <w:marRight w:val="0"/>
          <w:marTop w:val="0"/>
          <w:marBottom w:val="0"/>
          <w:divBdr>
            <w:top w:val="none" w:sz="0" w:space="0" w:color="auto"/>
            <w:left w:val="none" w:sz="0" w:space="0" w:color="auto"/>
            <w:bottom w:val="none" w:sz="0" w:space="0" w:color="auto"/>
            <w:right w:val="none" w:sz="0" w:space="0" w:color="auto"/>
          </w:divBdr>
        </w:div>
        <w:div w:id="956833349">
          <w:marLeft w:val="0"/>
          <w:marRight w:val="0"/>
          <w:marTop w:val="0"/>
          <w:marBottom w:val="0"/>
          <w:divBdr>
            <w:top w:val="none" w:sz="0" w:space="0" w:color="auto"/>
            <w:left w:val="none" w:sz="0" w:space="0" w:color="auto"/>
            <w:bottom w:val="none" w:sz="0" w:space="0" w:color="auto"/>
            <w:right w:val="none" w:sz="0" w:space="0" w:color="auto"/>
          </w:divBdr>
        </w:div>
        <w:div w:id="967199552">
          <w:marLeft w:val="0"/>
          <w:marRight w:val="0"/>
          <w:marTop w:val="0"/>
          <w:marBottom w:val="0"/>
          <w:divBdr>
            <w:top w:val="none" w:sz="0" w:space="0" w:color="auto"/>
            <w:left w:val="none" w:sz="0" w:space="0" w:color="auto"/>
            <w:bottom w:val="none" w:sz="0" w:space="0" w:color="auto"/>
            <w:right w:val="none" w:sz="0" w:space="0" w:color="auto"/>
          </w:divBdr>
        </w:div>
        <w:div w:id="1559894545">
          <w:marLeft w:val="0"/>
          <w:marRight w:val="0"/>
          <w:marTop w:val="0"/>
          <w:marBottom w:val="0"/>
          <w:divBdr>
            <w:top w:val="none" w:sz="0" w:space="0" w:color="auto"/>
            <w:left w:val="none" w:sz="0" w:space="0" w:color="auto"/>
            <w:bottom w:val="none" w:sz="0" w:space="0" w:color="auto"/>
            <w:right w:val="none" w:sz="0" w:space="0" w:color="auto"/>
          </w:divBdr>
        </w:div>
        <w:div w:id="1681741131">
          <w:marLeft w:val="0"/>
          <w:marRight w:val="0"/>
          <w:marTop w:val="0"/>
          <w:marBottom w:val="0"/>
          <w:divBdr>
            <w:top w:val="none" w:sz="0" w:space="0" w:color="auto"/>
            <w:left w:val="none" w:sz="0" w:space="0" w:color="auto"/>
            <w:bottom w:val="none" w:sz="0" w:space="0" w:color="auto"/>
            <w:right w:val="none" w:sz="0" w:space="0" w:color="auto"/>
          </w:divBdr>
        </w:div>
        <w:div w:id="2140224799">
          <w:marLeft w:val="0"/>
          <w:marRight w:val="0"/>
          <w:marTop w:val="0"/>
          <w:marBottom w:val="0"/>
          <w:divBdr>
            <w:top w:val="none" w:sz="0" w:space="0" w:color="auto"/>
            <w:left w:val="none" w:sz="0" w:space="0" w:color="auto"/>
            <w:bottom w:val="none" w:sz="0" w:space="0" w:color="auto"/>
            <w:right w:val="none" w:sz="0" w:space="0" w:color="auto"/>
          </w:divBdr>
        </w:div>
      </w:divsChild>
    </w:div>
    <w:div w:id="2108571769">
      <w:bodyDiv w:val="1"/>
      <w:marLeft w:val="0"/>
      <w:marRight w:val="0"/>
      <w:marTop w:val="0"/>
      <w:marBottom w:val="0"/>
      <w:divBdr>
        <w:top w:val="none" w:sz="0" w:space="0" w:color="auto"/>
        <w:left w:val="none" w:sz="0" w:space="0" w:color="auto"/>
        <w:bottom w:val="none" w:sz="0" w:space="0" w:color="auto"/>
        <w:right w:val="none" w:sz="0" w:space="0" w:color="auto"/>
      </w:divBdr>
      <w:divsChild>
        <w:div w:id="626552149">
          <w:marLeft w:val="0"/>
          <w:marRight w:val="0"/>
          <w:marTop w:val="0"/>
          <w:marBottom w:val="0"/>
          <w:divBdr>
            <w:top w:val="none" w:sz="0" w:space="0" w:color="auto"/>
            <w:left w:val="none" w:sz="0" w:space="0" w:color="auto"/>
            <w:bottom w:val="none" w:sz="0" w:space="0" w:color="auto"/>
            <w:right w:val="none" w:sz="0" w:space="0" w:color="auto"/>
          </w:divBdr>
        </w:div>
        <w:div w:id="1377853438">
          <w:marLeft w:val="0"/>
          <w:marRight w:val="0"/>
          <w:marTop w:val="0"/>
          <w:marBottom w:val="0"/>
          <w:divBdr>
            <w:top w:val="none" w:sz="0" w:space="0" w:color="auto"/>
            <w:left w:val="none" w:sz="0" w:space="0" w:color="auto"/>
            <w:bottom w:val="none" w:sz="0" w:space="0" w:color="auto"/>
            <w:right w:val="none" w:sz="0" w:space="0" w:color="auto"/>
          </w:divBdr>
        </w:div>
      </w:divsChild>
    </w:div>
    <w:div w:id="2112625017">
      <w:bodyDiv w:val="1"/>
      <w:marLeft w:val="0"/>
      <w:marRight w:val="0"/>
      <w:marTop w:val="0"/>
      <w:marBottom w:val="0"/>
      <w:divBdr>
        <w:top w:val="none" w:sz="0" w:space="0" w:color="auto"/>
        <w:left w:val="none" w:sz="0" w:space="0" w:color="auto"/>
        <w:bottom w:val="none" w:sz="0" w:space="0" w:color="auto"/>
        <w:right w:val="none" w:sz="0" w:space="0" w:color="auto"/>
      </w:divBdr>
      <w:divsChild>
        <w:div w:id="266692527">
          <w:marLeft w:val="0"/>
          <w:marRight w:val="0"/>
          <w:marTop w:val="0"/>
          <w:marBottom w:val="0"/>
          <w:divBdr>
            <w:top w:val="none" w:sz="0" w:space="0" w:color="auto"/>
            <w:left w:val="none" w:sz="0" w:space="0" w:color="auto"/>
            <w:bottom w:val="none" w:sz="0" w:space="0" w:color="auto"/>
            <w:right w:val="none" w:sz="0" w:space="0" w:color="auto"/>
          </w:divBdr>
        </w:div>
        <w:div w:id="549876061">
          <w:marLeft w:val="0"/>
          <w:marRight w:val="0"/>
          <w:marTop w:val="0"/>
          <w:marBottom w:val="0"/>
          <w:divBdr>
            <w:top w:val="none" w:sz="0" w:space="0" w:color="auto"/>
            <w:left w:val="none" w:sz="0" w:space="0" w:color="auto"/>
            <w:bottom w:val="none" w:sz="0" w:space="0" w:color="auto"/>
            <w:right w:val="none" w:sz="0" w:space="0" w:color="auto"/>
          </w:divBdr>
        </w:div>
        <w:div w:id="680737678">
          <w:marLeft w:val="0"/>
          <w:marRight w:val="0"/>
          <w:marTop w:val="0"/>
          <w:marBottom w:val="0"/>
          <w:divBdr>
            <w:top w:val="none" w:sz="0" w:space="0" w:color="auto"/>
            <w:left w:val="none" w:sz="0" w:space="0" w:color="auto"/>
            <w:bottom w:val="none" w:sz="0" w:space="0" w:color="auto"/>
            <w:right w:val="none" w:sz="0" w:space="0" w:color="auto"/>
          </w:divBdr>
        </w:div>
        <w:div w:id="684939005">
          <w:marLeft w:val="0"/>
          <w:marRight w:val="0"/>
          <w:marTop w:val="0"/>
          <w:marBottom w:val="0"/>
          <w:divBdr>
            <w:top w:val="none" w:sz="0" w:space="0" w:color="auto"/>
            <w:left w:val="none" w:sz="0" w:space="0" w:color="auto"/>
            <w:bottom w:val="none" w:sz="0" w:space="0" w:color="auto"/>
            <w:right w:val="none" w:sz="0" w:space="0" w:color="auto"/>
          </w:divBdr>
        </w:div>
        <w:div w:id="741828366">
          <w:marLeft w:val="0"/>
          <w:marRight w:val="0"/>
          <w:marTop w:val="0"/>
          <w:marBottom w:val="0"/>
          <w:divBdr>
            <w:top w:val="none" w:sz="0" w:space="0" w:color="auto"/>
            <w:left w:val="none" w:sz="0" w:space="0" w:color="auto"/>
            <w:bottom w:val="none" w:sz="0" w:space="0" w:color="auto"/>
            <w:right w:val="none" w:sz="0" w:space="0" w:color="auto"/>
          </w:divBdr>
        </w:div>
        <w:div w:id="910703046">
          <w:marLeft w:val="0"/>
          <w:marRight w:val="0"/>
          <w:marTop w:val="0"/>
          <w:marBottom w:val="0"/>
          <w:divBdr>
            <w:top w:val="none" w:sz="0" w:space="0" w:color="auto"/>
            <w:left w:val="none" w:sz="0" w:space="0" w:color="auto"/>
            <w:bottom w:val="none" w:sz="0" w:space="0" w:color="auto"/>
            <w:right w:val="none" w:sz="0" w:space="0" w:color="auto"/>
          </w:divBdr>
        </w:div>
        <w:div w:id="1072266245">
          <w:marLeft w:val="0"/>
          <w:marRight w:val="0"/>
          <w:marTop w:val="0"/>
          <w:marBottom w:val="0"/>
          <w:divBdr>
            <w:top w:val="none" w:sz="0" w:space="0" w:color="auto"/>
            <w:left w:val="none" w:sz="0" w:space="0" w:color="auto"/>
            <w:bottom w:val="none" w:sz="0" w:space="0" w:color="auto"/>
            <w:right w:val="none" w:sz="0" w:space="0" w:color="auto"/>
          </w:divBdr>
        </w:div>
        <w:div w:id="1103458593">
          <w:marLeft w:val="0"/>
          <w:marRight w:val="0"/>
          <w:marTop w:val="0"/>
          <w:marBottom w:val="0"/>
          <w:divBdr>
            <w:top w:val="none" w:sz="0" w:space="0" w:color="auto"/>
            <w:left w:val="none" w:sz="0" w:space="0" w:color="auto"/>
            <w:bottom w:val="none" w:sz="0" w:space="0" w:color="auto"/>
            <w:right w:val="none" w:sz="0" w:space="0" w:color="auto"/>
          </w:divBdr>
        </w:div>
        <w:div w:id="1133979734">
          <w:marLeft w:val="0"/>
          <w:marRight w:val="0"/>
          <w:marTop w:val="0"/>
          <w:marBottom w:val="0"/>
          <w:divBdr>
            <w:top w:val="none" w:sz="0" w:space="0" w:color="auto"/>
            <w:left w:val="none" w:sz="0" w:space="0" w:color="auto"/>
            <w:bottom w:val="none" w:sz="0" w:space="0" w:color="auto"/>
            <w:right w:val="none" w:sz="0" w:space="0" w:color="auto"/>
          </w:divBdr>
        </w:div>
        <w:div w:id="1425807793">
          <w:marLeft w:val="0"/>
          <w:marRight w:val="0"/>
          <w:marTop w:val="0"/>
          <w:marBottom w:val="0"/>
          <w:divBdr>
            <w:top w:val="none" w:sz="0" w:space="0" w:color="auto"/>
            <w:left w:val="none" w:sz="0" w:space="0" w:color="auto"/>
            <w:bottom w:val="none" w:sz="0" w:space="0" w:color="auto"/>
            <w:right w:val="none" w:sz="0" w:space="0" w:color="auto"/>
          </w:divBdr>
        </w:div>
        <w:div w:id="1668050328">
          <w:marLeft w:val="0"/>
          <w:marRight w:val="0"/>
          <w:marTop w:val="0"/>
          <w:marBottom w:val="0"/>
          <w:divBdr>
            <w:top w:val="none" w:sz="0" w:space="0" w:color="auto"/>
            <w:left w:val="none" w:sz="0" w:space="0" w:color="auto"/>
            <w:bottom w:val="none" w:sz="0" w:space="0" w:color="auto"/>
            <w:right w:val="none" w:sz="0" w:space="0" w:color="auto"/>
          </w:divBdr>
        </w:div>
        <w:div w:id="1859467805">
          <w:marLeft w:val="0"/>
          <w:marRight w:val="0"/>
          <w:marTop w:val="0"/>
          <w:marBottom w:val="0"/>
          <w:divBdr>
            <w:top w:val="none" w:sz="0" w:space="0" w:color="auto"/>
            <w:left w:val="none" w:sz="0" w:space="0" w:color="auto"/>
            <w:bottom w:val="none" w:sz="0" w:space="0" w:color="auto"/>
            <w:right w:val="none" w:sz="0" w:space="0" w:color="auto"/>
          </w:divBdr>
        </w:div>
        <w:div w:id="1919554129">
          <w:marLeft w:val="0"/>
          <w:marRight w:val="0"/>
          <w:marTop w:val="0"/>
          <w:marBottom w:val="0"/>
          <w:divBdr>
            <w:top w:val="none" w:sz="0" w:space="0" w:color="auto"/>
            <w:left w:val="none" w:sz="0" w:space="0" w:color="auto"/>
            <w:bottom w:val="none" w:sz="0" w:space="0" w:color="auto"/>
            <w:right w:val="none" w:sz="0" w:space="0" w:color="auto"/>
          </w:divBdr>
        </w:div>
        <w:div w:id="1945459407">
          <w:marLeft w:val="0"/>
          <w:marRight w:val="0"/>
          <w:marTop w:val="0"/>
          <w:marBottom w:val="0"/>
          <w:divBdr>
            <w:top w:val="none" w:sz="0" w:space="0" w:color="auto"/>
            <w:left w:val="none" w:sz="0" w:space="0" w:color="auto"/>
            <w:bottom w:val="none" w:sz="0" w:space="0" w:color="auto"/>
            <w:right w:val="none" w:sz="0" w:space="0" w:color="auto"/>
          </w:divBdr>
        </w:div>
      </w:divsChild>
    </w:div>
    <w:div w:id="2123573759">
      <w:bodyDiv w:val="1"/>
      <w:marLeft w:val="0"/>
      <w:marRight w:val="0"/>
      <w:marTop w:val="0"/>
      <w:marBottom w:val="0"/>
      <w:divBdr>
        <w:top w:val="none" w:sz="0" w:space="0" w:color="auto"/>
        <w:left w:val="none" w:sz="0" w:space="0" w:color="auto"/>
        <w:bottom w:val="none" w:sz="0" w:space="0" w:color="auto"/>
        <w:right w:val="none" w:sz="0" w:space="0" w:color="auto"/>
      </w:divBdr>
      <w:divsChild>
        <w:div w:id="33506431">
          <w:marLeft w:val="0"/>
          <w:marRight w:val="0"/>
          <w:marTop w:val="0"/>
          <w:marBottom w:val="0"/>
          <w:divBdr>
            <w:top w:val="none" w:sz="0" w:space="0" w:color="auto"/>
            <w:left w:val="none" w:sz="0" w:space="0" w:color="auto"/>
            <w:bottom w:val="none" w:sz="0" w:space="0" w:color="auto"/>
            <w:right w:val="none" w:sz="0" w:space="0" w:color="auto"/>
          </w:divBdr>
        </w:div>
        <w:div w:id="1042829284">
          <w:marLeft w:val="0"/>
          <w:marRight w:val="0"/>
          <w:marTop w:val="0"/>
          <w:marBottom w:val="0"/>
          <w:divBdr>
            <w:top w:val="none" w:sz="0" w:space="0" w:color="auto"/>
            <w:left w:val="none" w:sz="0" w:space="0" w:color="auto"/>
            <w:bottom w:val="none" w:sz="0" w:space="0" w:color="auto"/>
            <w:right w:val="none" w:sz="0" w:space="0" w:color="auto"/>
          </w:divBdr>
        </w:div>
        <w:div w:id="1197887930">
          <w:marLeft w:val="0"/>
          <w:marRight w:val="0"/>
          <w:marTop w:val="0"/>
          <w:marBottom w:val="0"/>
          <w:divBdr>
            <w:top w:val="none" w:sz="0" w:space="0" w:color="auto"/>
            <w:left w:val="none" w:sz="0" w:space="0" w:color="auto"/>
            <w:bottom w:val="none" w:sz="0" w:space="0" w:color="auto"/>
            <w:right w:val="none" w:sz="0" w:space="0" w:color="auto"/>
          </w:divBdr>
        </w:div>
        <w:div w:id="1787045922">
          <w:marLeft w:val="0"/>
          <w:marRight w:val="0"/>
          <w:marTop w:val="0"/>
          <w:marBottom w:val="0"/>
          <w:divBdr>
            <w:top w:val="none" w:sz="0" w:space="0" w:color="auto"/>
            <w:left w:val="none" w:sz="0" w:space="0" w:color="auto"/>
            <w:bottom w:val="none" w:sz="0" w:space="0" w:color="auto"/>
            <w:right w:val="none" w:sz="0" w:space="0" w:color="auto"/>
          </w:divBdr>
        </w:div>
        <w:div w:id="1806116238">
          <w:marLeft w:val="0"/>
          <w:marRight w:val="0"/>
          <w:marTop w:val="0"/>
          <w:marBottom w:val="0"/>
          <w:divBdr>
            <w:top w:val="none" w:sz="0" w:space="0" w:color="auto"/>
            <w:left w:val="none" w:sz="0" w:space="0" w:color="auto"/>
            <w:bottom w:val="none" w:sz="0" w:space="0" w:color="auto"/>
            <w:right w:val="none" w:sz="0" w:space="0" w:color="auto"/>
          </w:divBdr>
        </w:div>
      </w:divsChild>
    </w:div>
    <w:div w:id="2124809788">
      <w:bodyDiv w:val="1"/>
      <w:marLeft w:val="0"/>
      <w:marRight w:val="0"/>
      <w:marTop w:val="0"/>
      <w:marBottom w:val="0"/>
      <w:divBdr>
        <w:top w:val="none" w:sz="0" w:space="0" w:color="auto"/>
        <w:left w:val="none" w:sz="0" w:space="0" w:color="auto"/>
        <w:bottom w:val="none" w:sz="0" w:space="0" w:color="auto"/>
        <w:right w:val="none" w:sz="0" w:space="0" w:color="auto"/>
      </w:divBdr>
      <w:divsChild>
        <w:div w:id="386415343">
          <w:marLeft w:val="0"/>
          <w:marRight w:val="0"/>
          <w:marTop w:val="0"/>
          <w:marBottom w:val="0"/>
          <w:divBdr>
            <w:top w:val="none" w:sz="0" w:space="0" w:color="auto"/>
            <w:left w:val="none" w:sz="0" w:space="0" w:color="auto"/>
            <w:bottom w:val="none" w:sz="0" w:space="0" w:color="auto"/>
            <w:right w:val="none" w:sz="0" w:space="0" w:color="auto"/>
          </w:divBdr>
        </w:div>
        <w:div w:id="836264543">
          <w:marLeft w:val="0"/>
          <w:marRight w:val="0"/>
          <w:marTop w:val="0"/>
          <w:marBottom w:val="0"/>
          <w:divBdr>
            <w:top w:val="none" w:sz="0" w:space="0" w:color="auto"/>
            <w:left w:val="none" w:sz="0" w:space="0" w:color="auto"/>
            <w:bottom w:val="none" w:sz="0" w:space="0" w:color="auto"/>
            <w:right w:val="none" w:sz="0" w:space="0" w:color="auto"/>
          </w:divBdr>
        </w:div>
        <w:div w:id="1228034757">
          <w:marLeft w:val="0"/>
          <w:marRight w:val="0"/>
          <w:marTop w:val="0"/>
          <w:marBottom w:val="0"/>
          <w:divBdr>
            <w:top w:val="none" w:sz="0" w:space="0" w:color="auto"/>
            <w:left w:val="none" w:sz="0" w:space="0" w:color="auto"/>
            <w:bottom w:val="none" w:sz="0" w:space="0" w:color="auto"/>
            <w:right w:val="none" w:sz="0" w:space="0" w:color="auto"/>
          </w:divBdr>
        </w:div>
        <w:div w:id="1819952474">
          <w:marLeft w:val="0"/>
          <w:marRight w:val="0"/>
          <w:marTop w:val="0"/>
          <w:marBottom w:val="0"/>
          <w:divBdr>
            <w:top w:val="none" w:sz="0" w:space="0" w:color="auto"/>
            <w:left w:val="none" w:sz="0" w:space="0" w:color="auto"/>
            <w:bottom w:val="none" w:sz="0" w:space="0" w:color="auto"/>
            <w:right w:val="none" w:sz="0" w:space="0" w:color="auto"/>
          </w:divBdr>
        </w:div>
        <w:div w:id="1915968984">
          <w:marLeft w:val="0"/>
          <w:marRight w:val="0"/>
          <w:marTop w:val="0"/>
          <w:marBottom w:val="0"/>
          <w:divBdr>
            <w:top w:val="none" w:sz="0" w:space="0" w:color="auto"/>
            <w:left w:val="none" w:sz="0" w:space="0" w:color="auto"/>
            <w:bottom w:val="none" w:sz="0" w:space="0" w:color="auto"/>
            <w:right w:val="none" w:sz="0" w:space="0" w:color="auto"/>
          </w:divBdr>
        </w:div>
      </w:divsChild>
    </w:div>
    <w:div w:id="2140491400">
      <w:bodyDiv w:val="1"/>
      <w:marLeft w:val="0"/>
      <w:marRight w:val="0"/>
      <w:marTop w:val="0"/>
      <w:marBottom w:val="0"/>
      <w:divBdr>
        <w:top w:val="none" w:sz="0" w:space="0" w:color="auto"/>
        <w:left w:val="none" w:sz="0" w:space="0" w:color="auto"/>
        <w:bottom w:val="none" w:sz="0" w:space="0" w:color="auto"/>
        <w:right w:val="none" w:sz="0" w:space="0" w:color="auto"/>
      </w:divBdr>
      <w:divsChild>
        <w:div w:id="247425821">
          <w:marLeft w:val="0"/>
          <w:marRight w:val="0"/>
          <w:marTop w:val="0"/>
          <w:marBottom w:val="0"/>
          <w:divBdr>
            <w:top w:val="none" w:sz="0" w:space="0" w:color="auto"/>
            <w:left w:val="none" w:sz="0" w:space="0" w:color="auto"/>
            <w:bottom w:val="none" w:sz="0" w:space="0" w:color="auto"/>
            <w:right w:val="none" w:sz="0" w:space="0" w:color="auto"/>
          </w:divBdr>
        </w:div>
        <w:div w:id="1242838660">
          <w:marLeft w:val="0"/>
          <w:marRight w:val="0"/>
          <w:marTop w:val="0"/>
          <w:marBottom w:val="0"/>
          <w:divBdr>
            <w:top w:val="none" w:sz="0" w:space="0" w:color="auto"/>
            <w:left w:val="none" w:sz="0" w:space="0" w:color="auto"/>
            <w:bottom w:val="none" w:sz="0" w:space="0" w:color="auto"/>
            <w:right w:val="none" w:sz="0" w:space="0" w:color="auto"/>
          </w:divBdr>
        </w:div>
        <w:div w:id="1337265233">
          <w:marLeft w:val="0"/>
          <w:marRight w:val="0"/>
          <w:marTop w:val="0"/>
          <w:marBottom w:val="0"/>
          <w:divBdr>
            <w:top w:val="none" w:sz="0" w:space="0" w:color="auto"/>
            <w:left w:val="none" w:sz="0" w:space="0" w:color="auto"/>
            <w:bottom w:val="none" w:sz="0" w:space="0" w:color="auto"/>
            <w:right w:val="none" w:sz="0" w:space="0" w:color="auto"/>
          </w:divBdr>
        </w:div>
        <w:div w:id="18210691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nergy.vic.gov.au/renewable-energy/vicgrid" TargetMode="External"/><Relationship Id="rId18" Type="http://schemas.openxmlformats.org/officeDocument/2006/relationships/hyperlink" Target="https://capirecg.sharepoint.com/sites/G-Drive/Shared%20Documents/3.%20Projects/A/AECOM/4368%20VicGrid%20Technical%20Advisor/4.%20Capire%20engagement/Final%202025%20VTP/engage.vic.gov.au/vtif-rez-community-benefits" TargetMode="External"/><Relationship Id="rId8"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png"/><Relationship Id="rId25" Type="http://schemas.microsoft.com/office/2016/09/relationships/commentsIds" Target="commentsIds.xm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capirecg.sharepoint.com/sites/G-Drive/Shared%20Documents/3.%20Projects/A/AECOM/4368%20VicGrid%20Technical%20Advisor/4.%20Capire%20engagement/Final%202025%20VTP/engage.vic.gov.au/vicgrid" TargetMode="External"/><Relationship Id="rId29" Type="http://schemas.openxmlformats.org/officeDocument/2006/relationships/hyperlink" Target="https://capirecg.sharepoint.com/sites/G-Drive/Shared%20Documents/3.%20Projects/A/AECOM/4368%20VicGrid%20Technical%20Advisor/4.%20Capire%20engagement/Final%202025%20VTP/communications.gov.au/accesshub/nrs" TargetMode="External"/><Relationship Id="rId37" Type="http://schemas.openxmlformats.org/officeDocument/2006/relationships/theme" Target="theme/theme1.xml"/><Relationship Id="rId32" Type="http://schemas.openxmlformats.org/officeDocument/2006/relationships/footer" Target="footer1.xml"/><Relationship Id="rId11" Type="http://schemas.openxmlformats.org/officeDocument/2006/relationships/footnotes" Target="footnotes.xml"/><Relationship Id="rId24" Type="http://schemas.microsoft.com/office/2011/relationships/commentsExtended" Target="commentsExtended.xml"/><Relationship Id="rId5" Type="http://schemas.openxmlformats.org/officeDocument/2006/relationships/customXml" Target="../customXml/item5.xml"/><Relationship Id="rId15" Type="http://schemas.openxmlformats.org/officeDocument/2006/relationships/hyperlink" Target="https://capirecg.sharepoint.com/sites/G-Drive/Shared%20Documents/3.%20Projects/A/AECOM/4368%20VicGrid%20Technical%20Advisor/4.%20Capire%20engagement/Final%202025%20VTP/engage.vic.gov.au/grid-impact-assessment" TargetMode="External"/><Relationship Id="rId28" Type="http://schemas.openxmlformats.org/officeDocument/2006/relationships/hyperlink" Target="mailto:vicgrid@deeca.vic.gov.au" TargetMode="External"/><Relationship Id="rId36" Type="http://schemas.microsoft.com/office/2011/relationships/people" Target="people.xml"/><Relationship Id="rId10" Type="http://schemas.openxmlformats.org/officeDocument/2006/relationships/webSettings" Target="webSettings.xml"/><Relationship Id="rId19" Type="http://schemas.openxmlformats.org/officeDocument/2006/relationships/hyperlink" Target="https://engage.vic.gov.au/grid-impact-assessment" TargetMode="External"/><Relationship Id="rId31" Type="http://schemas.openxmlformats.org/officeDocument/2006/relationships/hyperlink" Target="https://www.energy.vic.gov.au/renewable-energy/vicgrid"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capirecg.sharepoint.com/sites/G-Drive/Shared%20Documents/3.%20Projects/A/AECOM/4368%20VicGrid%20Technical%20Advisor/4.%20Capire%20engagement/Final%202025%20VTP/vicgrid.vic.gov.au" TargetMode="External"/><Relationship Id="rId22" Type="http://schemas.openxmlformats.org/officeDocument/2006/relationships/image" Target="media/image4.jpeg"/><Relationship Id="rId27" Type="http://schemas.openxmlformats.org/officeDocument/2006/relationships/image" Target="media/image5.jpeg"/><Relationship Id="rId30" Type="http://schemas.openxmlformats.org/officeDocument/2006/relationships/hyperlink" Target="http://www.tisnational.gov.au" TargetMode="External"/><Relationship Id="rId35" Type="http://schemas.openxmlformats.org/officeDocument/2006/relationships/fontTable" Target="fontTable.xml"/></Relationships>
</file>

<file path=word/theme/theme1.xml><?xml version="1.0" encoding="utf-8"?>
<a:theme xmlns:a="http://schemas.openxmlformats.org/drawingml/2006/main" xmlns:thm15="http://schemas.microsoft.com/office/thememl/2012/main" name="Office Theme">
  <a:themeElements>
    <a:clrScheme name="VicGrid Primary and Secondary Colour Palette">
      <a:dk1>
        <a:srgbClr val="005587"/>
      </a:dk1>
      <a:lt1>
        <a:srgbClr val="FFFFFF"/>
      </a:lt1>
      <a:dk2>
        <a:srgbClr val="0172CE"/>
      </a:dk2>
      <a:lt2>
        <a:srgbClr val="D9D9D6"/>
      </a:lt2>
      <a:accent1>
        <a:srgbClr val="0172CE"/>
      </a:accent1>
      <a:accent2>
        <a:srgbClr val="78BE20"/>
      </a:accent2>
      <a:accent3>
        <a:srgbClr val="F6BE00"/>
      </a:accent3>
      <a:accent4>
        <a:srgbClr val="99D6EA"/>
      </a:accent4>
      <a:accent5>
        <a:srgbClr val="CEDC00"/>
      </a:accent5>
      <a:accent6>
        <a:srgbClr val="FBE122"/>
      </a:accent6>
      <a:hlink>
        <a:srgbClr val="005587"/>
      </a:hlink>
      <a:folHlink>
        <a:srgbClr val="00A9E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0476453481C8EE4C8675D99208F5C58A" ma:contentTypeVersion="23" ma:contentTypeDescription="Create a new document." ma:contentTypeScope="" ma:versionID="4b78bb289e96935a3c280d0dca8b2a76">
  <xsd:schema xmlns:xsd="http://www.w3.org/2001/XMLSchema" xmlns:xs="http://www.w3.org/2001/XMLSchema" xmlns:p="http://schemas.microsoft.com/office/2006/metadata/properties" xmlns:ns2="b0287909-685d-46f5-9c8c-3985fd6ccf9d" xmlns:ns3="b10d00b6-e904-4f8f-a1c5-1308eb109418" targetNamespace="http://schemas.microsoft.com/office/2006/metadata/properties" ma:root="true" ma:fieldsID="09c99f5d6672f754c40067e2e2fc7fca" ns2:_="" ns3:_="">
    <xsd:import namespace="b0287909-685d-46f5-9c8c-3985fd6ccf9d"/>
    <xsd:import namespace="b10d00b6-e904-4f8f-a1c5-1308eb10941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NextReview" minOccurs="0"/>
                <xsd:element ref="ns2:Approvedon" minOccurs="0"/>
                <xsd:element ref="ns2:lcf76f155ced4ddcb4097134ff3c332f" minOccurs="0"/>
                <xsd:element ref="ns3:TaxCatchAll" minOccurs="0"/>
                <xsd:element ref="ns2:MediaServiceObjectDetectorVersions" minOccurs="0"/>
                <xsd:element ref="ns2:CONFIDENTIALFOLDER"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287909-685d-46f5-9c8c-3985fd6ccf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NextReview" ma:index="21" nillable="true" ma:displayName="Next Review" ma:format="DateOnly" ma:internalName="NextReview">
      <xsd:simpleType>
        <xsd:restriction base="dms:DateTime"/>
      </xsd:simpleType>
    </xsd:element>
    <xsd:element name="Approvedon" ma:index="22" nillable="true" ma:displayName="Approved on" ma:format="DateOnly" ma:internalName="Approvedon">
      <xsd:simpleType>
        <xsd:restriction base="dms:DateTim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6d1a60d5-b7dc-4b9a-8eb7-2add323a794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CONFIDENTIALFOLDER" ma:index="27" nillable="true" ma:displayName="CONFIDENTIAL FOLDER" ma:default="Subject to probity plan. Contact Rachel Brazier.   " ma:format="Dropdown" ma:internalName="CONFIDENTIALFOLDER">
      <xsd:simpleType>
        <xsd:restriction base="dms:Note">
          <xsd:maxLength value="255"/>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0d00b6-e904-4f8f-a1c5-1308eb10941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ef615a6b-32a4-441d-99c6-ec763cfb01dc}" ma:internalName="TaxCatchAll" ma:showField="CatchAllData" ma:web="b10d00b6-e904-4f8f-a1c5-1308eb1094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10d00b6-e904-4f8f-a1c5-1308eb109418" xsi:nil="true"/>
    <lcf76f155ced4ddcb4097134ff3c332f xmlns="b0287909-685d-46f5-9c8c-3985fd6ccf9d">
      <Terms xmlns="http://schemas.microsoft.com/office/infopath/2007/PartnerControls"/>
    </lcf76f155ced4ddcb4097134ff3c332f>
    <NextReview xmlns="b0287909-685d-46f5-9c8c-3985fd6ccf9d" xsi:nil="true"/>
    <CONFIDENTIALFOLDER xmlns="b0287909-685d-46f5-9c8c-3985fd6ccf9d">Subject to probity plan. Contact Rachel Brazier.   </CONFIDENTIALFOLDER>
    <Approvedon xmlns="b0287909-685d-46f5-9c8c-3985fd6ccf9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file>

<file path=customXml/itemProps1.xml><?xml version="1.0" encoding="utf-8"?>
<ds:datastoreItem xmlns:ds="http://schemas.openxmlformats.org/officeDocument/2006/customXml" ds:itemID="{74C66933-FD9A-430B-9375-BFD2564C8BCF}">
  <ds:schemaRefs>
    <ds:schemaRef ds:uri="Microsoft.SharePoint.Taxonomy.ContentTypeSync"/>
  </ds:schemaRefs>
</ds:datastoreItem>
</file>

<file path=customXml/itemProps2.xml><?xml version="1.0" encoding="utf-8"?>
<ds:datastoreItem xmlns:ds="http://schemas.openxmlformats.org/officeDocument/2006/customXml" ds:itemID="{85AEC270-4F1B-42B7-824A-2C9929E946BD}"/>
</file>

<file path=customXml/itemProps3.xml><?xml version="1.0" encoding="utf-8"?>
<ds:datastoreItem xmlns:ds="http://schemas.openxmlformats.org/officeDocument/2006/customXml" ds:itemID="{E4178CAA-7145-4B65-B013-CBEA9139821E}">
  <ds:schemaRefs>
    <ds:schemaRef ds:uri="http://schemas.microsoft.com/office/2006/metadata/properties"/>
    <ds:schemaRef ds:uri="http://schemas.microsoft.com/office/infopath/2007/PartnerControls"/>
    <ds:schemaRef ds:uri="2e53f466-b4e9-4f3e-9330-42ba2c3bdddc"/>
    <ds:schemaRef ds:uri="d29d9cc1-63f2-470b-bc5a-a83f8e51dbd0"/>
  </ds:schemaRefs>
</ds:datastoreItem>
</file>

<file path=customXml/itemProps4.xml><?xml version="1.0" encoding="utf-8"?>
<ds:datastoreItem xmlns:ds="http://schemas.openxmlformats.org/officeDocument/2006/customXml" ds:itemID="{A327F7C5-7D5A-40D6-BE5C-3C841C1B8C6C}">
  <ds:schemaRefs>
    <ds:schemaRef ds:uri="http://schemas.microsoft.com/sharepoint/v3/contenttype/forms"/>
  </ds:schemaRefs>
</ds:datastoreItem>
</file>

<file path=customXml/itemProps5.xml><?xml version="1.0" encoding="utf-8"?>
<ds:datastoreItem xmlns:ds="http://schemas.openxmlformats.org/officeDocument/2006/customXml" ds:itemID="{454FCBC4-DA54-4A19-B450-C1758692EBE9}">
  <ds:schemaRefs>
    <ds:schemaRef ds:uri="http://schemas.openxmlformats.org/officeDocument/2006/bibliography"/>
  </ds:schemaRefs>
</ds:datastoreItem>
</file>

<file path=customXml/itemProps6.xml><?xml version="1.0" encoding="utf-8"?>
<ds:datastoreItem xmlns:ds="http://schemas.openxmlformats.org/officeDocument/2006/customXml" ds:itemID="{26C999F5-E45B-4142-8E3C-57EE098E87ED}">
  <ds:schemaRefs>
    <ds:schemaRef ds:uri="http://schemas.microsoft.com/sharepoint/event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Bishop</dc:creator>
  <cp:keywords/>
  <dc:description/>
  <cp:lastModifiedBy>Hannah Bishop</cp:lastModifiedBy>
  <cp:revision>20</cp:revision>
  <dcterms:created xsi:type="dcterms:W3CDTF">2025-08-08T16:39:00Z</dcterms:created>
  <dcterms:modified xsi:type="dcterms:W3CDTF">2025-08-14T05:28:48Z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0x0101000476453481C8EE4C8675D99208F5C58A</vt:lpwstr>
  </property>
  <property fmtid="{D5CDD505-2E9C-101B-9397-08002B2CF9AE}" pid="3" name="_dlc_DocIdItemGuid">
    <vt:lpwstr>c942c74d-fc73-42b1-804e-4d35fdd6af79</vt:lpwstr>
  </property>
  <property fmtid="{D5CDD505-2E9C-101B-9397-08002B2CF9AE}" pid="4" name="Dissemination Limiting Marker">
    <vt:lpwstr>2;#FOUO|955eb6fc-b35a-4808-8aa5-31e514fa3f26</vt:lpwstr>
  </property>
  <property fmtid="{D5CDD505-2E9C-101B-9397-08002B2CF9AE}" pid="5" name="Security Classification">
    <vt:lpwstr>1;#Unclassified|7fa379f4-4aba-4692-ab80-7d39d3a23cf4</vt:lpwstr>
  </property>
  <property fmtid="{D5CDD505-2E9C-101B-9397-08002B2CF9AE}" pid="6" name="Records Class Project">
    <vt:lpwstr>23;#Stakeholder engagement|e408502b-f3f3-4fcc-8983-7bbdcd0ca555</vt:lpwstr>
  </property>
  <property fmtid="{D5CDD505-2E9C-101B-9397-08002B2CF9AE}" pid="7" name="Department Document Type">
    <vt:lpwstr/>
  </property>
  <property fmtid="{D5CDD505-2E9C-101B-9397-08002B2CF9AE}" pid="8" name="Record Purpose">
    <vt:lpwstr/>
  </property>
  <property fmtid="{D5CDD505-2E9C-101B-9397-08002B2CF9AE}" pid="9" name="MediaServiceImageTags">
    <vt:lpwstr/>
  </property>
  <property fmtid="{D5CDD505-2E9C-101B-9397-08002B2CF9AE}" pid="10" name="ClassificationContentMarkingFooterShapeIds">
    <vt:lpwstr>419ff7dd,27fbd9c7,799d471f</vt:lpwstr>
  </property>
  <property fmtid="{D5CDD505-2E9C-101B-9397-08002B2CF9AE}" pid="11" name="ClassificationContentMarkingFooterFontProps">
    <vt:lpwstr>#000000,12,Calibri</vt:lpwstr>
  </property>
  <property fmtid="{D5CDD505-2E9C-101B-9397-08002B2CF9AE}" pid="12" name="ClassificationContentMarkingFooterText">
    <vt:lpwstr>OFFICIAL</vt:lpwstr>
  </property>
  <property fmtid="{D5CDD505-2E9C-101B-9397-08002B2CF9AE}" pid="13" name="MSIP_Label_4257e2ab-f512-40e2-9c9a-c64247360765_Enabled">
    <vt:lpwstr>true</vt:lpwstr>
  </property>
  <property fmtid="{D5CDD505-2E9C-101B-9397-08002B2CF9AE}" pid="14" name="MSIP_Label_4257e2ab-f512-40e2-9c9a-c64247360765_SetDate">
    <vt:lpwstr>2025-01-09T04:32:36Z</vt:lpwstr>
  </property>
  <property fmtid="{D5CDD505-2E9C-101B-9397-08002B2CF9AE}" pid="15" name="MSIP_Label_4257e2ab-f512-40e2-9c9a-c64247360765_Method">
    <vt:lpwstr>Privileged</vt:lpwstr>
  </property>
  <property fmtid="{D5CDD505-2E9C-101B-9397-08002B2CF9AE}" pid="16" name="MSIP_Label_4257e2ab-f512-40e2-9c9a-c64247360765_Name">
    <vt:lpwstr>OFFICIAL</vt:lpwstr>
  </property>
  <property fmtid="{D5CDD505-2E9C-101B-9397-08002B2CF9AE}" pid="17" name="MSIP_Label_4257e2ab-f512-40e2-9c9a-c64247360765_SiteId">
    <vt:lpwstr>e8bdd6f7-fc18-4e48-a554-7f547927223b</vt:lpwstr>
  </property>
  <property fmtid="{D5CDD505-2E9C-101B-9397-08002B2CF9AE}" pid="18" name="MSIP_Label_4257e2ab-f512-40e2-9c9a-c64247360765_ActionId">
    <vt:lpwstr>a6e06188-3f87-4b51-aebc-b230a70244c0</vt:lpwstr>
  </property>
  <property fmtid="{D5CDD505-2E9C-101B-9397-08002B2CF9AE}" pid="19" name="MSIP_Label_4257e2ab-f512-40e2-9c9a-c64247360765_ContentBits">
    <vt:lpwstr>2</vt:lpwstr>
  </property>
</Properties>
</file>