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4CEE" w14:textId="19F033D5" w:rsidR="00A324FD" w:rsidRPr="00225ABE" w:rsidRDefault="00A324FD" w:rsidP="007D6E4D">
      <w:pPr>
        <w:pStyle w:val="Title"/>
        <w:rPr>
          <w:rFonts w:ascii="Arial" w:hAnsi="Arial" w:cs="Arial"/>
          <w:spacing w:val="0"/>
        </w:rPr>
      </w:pPr>
      <w:r w:rsidRPr="00225ABE">
        <w:rPr>
          <w:rFonts w:ascii="Arial" w:hAnsi="Arial" w:cs="Arial"/>
          <w:spacing w:val="0"/>
        </w:rPr>
        <w:t>Overhead and underground transmission</w:t>
      </w:r>
    </w:p>
    <w:p w14:paraId="0204DBAC" w14:textId="0A1B2481" w:rsidR="00A324FD" w:rsidRDefault="007D6E4D" w:rsidP="007D6E4D">
      <w:pPr>
        <w:pStyle w:val="Subtitle"/>
        <w:rPr>
          <w:rFonts w:ascii="Arial" w:hAnsi="Arial" w:cs="Arial"/>
        </w:rPr>
      </w:pPr>
      <w:proofErr w:type="spellStart"/>
      <w:r w:rsidRPr="00225ABE">
        <w:rPr>
          <w:rFonts w:ascii="Arial" w:hAnsi="Arial" w:cs="Arial"/>
        </w:rPr>
        <w:t>VicGrid</w:t>
      </w:r>
      <w:proofErr w:type="spellEnd"/>
      <w:r w:rsidRPr="00225ABE">
        <w:rPr>
          <w:rFonts w:ascii="Arial" w:hAnsi="Arial" w:cs="Arial"/>
        </w:rPr>
        <w:t xml:space="preserve">, </w:t>
      </w:r>
      <w:r w:rsidR="00A324FD" w:rsidRPr="00225ABE">
        <w:rPr>
          <w:rFonts w:ascii="Arial" w:hAnsi="Arial" w:cs="Arial"/>
        </w:rPr>
        <w:t>March 2024</w:t>
      </w:r>
    </w:p>
    <w:sdt>
      <w:sdtPr>
        <w:rPr>
          <w:rFonts w:asciiTheme="minorHAnsi" w:eastAsiaTheme="minorHAnsi" w:hAnsiTheme="minorHAnsi" w:cstheme="minorBidi"/>
          <w:b w:val="0"/>
          <w:bCs w:val="0"/>
          <w:color w:val="auto"/>
          <w:kern w:val="2"/>
          <w:sz w:val="24"/>
          <w:szCs w:val="24"/>
          <w:lang w:val="en-AU"/>
          <w14:ligatures w14:val="standardContextual"/>
        </w:rPr>
        <w:id w:val="605316978"/>
        <w:docPartObj>
          <w:docPartGallery w:val="Table of Contents"/>
          <w:docPartUnique/>
        </w:docPartObj>
      </w:sdtPr>
      <w:sdtEndPr>
        <w:rPr>
          <w:noProof/>
        </w:rPr>
      </w:sdtEndPr>
      <w:sdtContent>
        <w:p w14:paraId="6EC1F142" w14:textId="0D91161F" w:rsidR="002E06A6" w:rsidRPr="002E06A6" w:rsidRDefault="002E06A6">
          <w:pPr>
            <w:pStyle w:val="TOCHeading"/>
            <w:rPr>
              <w:rFonts w:ascii="Arial" w:hAnsi="Arial" w:cs="Arial"/>
              <w:b w:val="0"/>
              <w:bCs w:val="0"/>
            </w:rPr>
          </w:pPr>
          <w:r w:rsidRPr="002E06A6">
            <w:rPr>
              <w:rFonts w:ascii="Arial" w:hAnsi="Arial" w:cs="Arial"/>
              <w:b w:val="0"/>
              <w:bCs w:val="0"/>
            </w:rPr>
            <w:t>Table of Contents</w:t>
          </w:r>
        </w:p>
        <w:p w14:paraId="7ADE26D8" w14:textId="7EB9746F" w:rsidR="002E06A6" w:rsidRPr="002E06A6" w:rsidRDefault="002E06A6">
          <w:pPr>
            <w:pStyle w:val="TOC1"/>
            <w:tabs>
              <w:tab w:val="right" w:leader="dot" w:pos="9016"/>
            </w:tabs>
            <w:rPr>
              <w:rFonts w:ascii="Arial" w:eastAsiaTheme="minorEastAsia" w:hAnsi="Arial" w:cs="Arial"/>
              <w:b w:val="0"/>
              <w:bCs w:val="0"/>
              <w:i w:val="0"/>
              <w:iCs w:val="0"/>
              <w:noProof/>
              <w:lang w:eastAsia="en-GB"/>
            </w:rPr>
          </w:pPr>
          <w:r w:rsidRPr="002E06A6">
            <w:rPr>
              <w:rFonts w:ascii="Arial" w:hAnsi="Arial" w:cs="Arial"/>
              <w:b w:val="0"/>
              <w:bCs w:val="0"/>
              <w:i w:val="0"/>
              <w:iCs w:val="0"/>
              <w:sz w:val="22"/>
              <w:szCs w:val="22"/>
            </w:rPr>
            <w:fldChar w:fldCharType="begin"/>
          </w:r>
          <w:r w:rsidRPr="002E06A6">
            <w:rPr>
              <w:rFonts w:ascii="Arial" w:hAnsi="Arial" w:cs="Arial"/>
              <w:b w:val="0"/>
              <w:bCs w:val="0"/>
              <w:i w:val="0"/>
              <w:iCs w:val="0"/>
              <w:sz w:val="22"/>
              <w:szCs w:val="22"/>
            </w:rPr>
            <w:instrText xml:space="preserve"> TOC \o "1-1" \h \z \u </w:instrText>
          </w:r>
          <w:r w:rsidRPr="002E06A6">
            <w:rPr>
              <w:rFonts w:ascii="Arial" w:hAnsi="Arial" w:cs="Arial"/>
              <w:b w:val="0"/>
              <w:bCs w:val="0"/>
              <w:i w:val="0"/>
              <w:iCs w:val="0"/>
              <w:sz w:val="22"/>
              <w:szCs w:val="22"/>
            </w:rPr>
            <w:fldChar w:fldCharType="separate"/>
          </w:r>
          <w:hyperlink w:anchor="_Toc161749875" w:history="1">
            <w:r w:rsidRPr="002E06A6">
              <w:rPr>
                <w:rStyle w:val="Hyperlink"/>
                <w:rFonts w:ascii="Arial" w:hAnsi="Arial" w:cs="Arial"/>
                <w:b w:val="0"/>
                <w:bCs w:val="0"/>
                <w:i w:val="0"/>
                <w:iCs w:val="0"/>
                <w:noProof/>
              </w:rPr>
              <w:t>Overhead transmission</w:t>
            </w:r>
            <w:r w:rsidRPr="002E06A6">
              <w:rPr>
                <w:rFonts w:ascii="Arial" w:hAnsi="Arial" w:cs="Arial"/>
                <w:b w:val="0"/>
                <w:bCs w:val="0"/>
                <w:i w:val="0"/>
                <w:iCs w:val="0"/>
                <w:noProof/>
                <w:webHidden/>
              </w:rPr>
              <w:tab/>
            </w:r>
            <w:r w:rsidRPr="002E06A6">
              <w:rPr>
                <w:rFonts w:ascii="Arial" w:hAnsi="Arial" w:cs="Arial"/>
                <w:b w:val="0"/>
                <w:bCs w:val="0"/>
                <w:i w:val="0"/>
                <w:iCs w:val="0"/>
                <w:noProof/>
                <w:webHidden/>
              </w:rPr>
              <w:fldChar w:fldCharType="begin"/>
            </w:r>
            <w:r w:rsidRPr="002E06A6">
              <w:rPr>
                <w:rFonts w:ascii="Arial" w:hAnsi="Arial" w:cs="Arial"/>
                <w:b w:val="0"/>
                <w:bCs w:val="0"/>
                <w:i w:val="0"/>
                <w:iCs w:val="0"/>
                <w:noProof/>
                <w:webHidden/>
              </w:rPr>
              <w:instrText xml:space="preserve"> PAGEREF _Toc161749875 \h </w:instrText>
            </w:r>
            <w:r w:rsidRPr="002E06A6">
              <w:rPr>
                <w:rFonts w:ascii="Arial" w:hAnsi="Arial" w:cs="Arial"/>
                <w:b w:val="0"/>
                <w:bCs w:val="0"/>
                <w:i w:val="0"/>
                <w:iCs w:val="0"/>
                <w:noProof/>
                <w:webHidden/>
              </w:rPr>
            </w:r>
            <w:r w:rsidRPr="002E06A6">
              <w:rPr>
                <w:rFonts w:ascii="Arial" w:hAnsi="Arial" w:cs="Arial"/>
                <w:b w:val="0"/>
                <w:bCs w:val="0"/>
                <w:i w:val="0"/>
                <w:iCs w:val="0"/>
                <w:noProof/>
                <w:webHidden/>
              </w:rPr>
              <w:fldChar w:fldCharType="separate"/>
            </w:r>
            <w:r w:rsidRPr="002E06A6">
              <w:rPr>
                <w:rFonts w:ascii="Arial" w:hAnsi="Arial" w:cs="Arial"/>
                <w:b w:val="0"/>
                <w:bCs w:val="0"/>
                <w:i w:val="0"/>
                <w:iCs w:val="0"/>
                <w:noProof/>
                <w:webHidden/>
              </w:rPr>
              <w:t>2</w:t>
            </w:r>
            <w:r w:rsidRPr="002E06A6">
              <w:rPr>
                <w:rFonts w:ascii="Arial" w:hAnsi="Arial" w:cs="Arial"/>
                <w:b w:val="0"/>
                <w:bCs w:val="0"/>
                <w:i w:val="0"/>
                <w:iCs w:val="0"/>
                <w:noProof/>
                <w:webHidden/>
              </w:rPr>
              <w:fldChar w:fldCharType="end"/>
            </w:r>
          </w:hyperlink>
        </w:p>
        <w:p w14:paraId="37853583" w14:textId="59B7C2FF" w:rsidR="002E06A6" w:rsidRPr="002E06A6" w:rsidRDefault="00000000">
          <w:pPr>
            <w:pStyle w:val="TOC1"/>
            <w:tabs>
              <w:tab w:val="right" w:leader="dot" w:pos="9016"/>
            </w:tabs>
            <w:rPr>
              <w:rFonts w:ascii="Arial" w:eastAsiaTheme="minorEastAsia" w:hAnsi="Arial" w:cs="Arial"/>
              <w:b w:val="0"/>
              <w:bCs w:val="0"/>
              <w:i w:val="0"/>
              <w:iCs w:val="0"/>
              <w:noProof/>
              <w:lang w:eastAsia="en-GB"/>
            </w:rPr>
          </w:pPr>
          <w:hyperlink w:anchor="_Toc161749876" w:history="1">
            <w:r w:rsidR="002E06A6" w:rsidRPr="002E06A6">
              <w:rPr>
                <w:rStyle w:val="Hyperlink"/>
                <w:rFonts w:ascii="Arial" w:hAnsi="Arial" w:cs="Arial"/>
                <w:b w:val="0"/>
                <w:bCs w:val="0"/>
                <w:i w:val="0"/>
                <w:iCs w:val="0"/>
                <w:noProof/>
              </w:rPr>
              <w:t>Underground transmission</w:t>
            </w:r>
            <w:r w:rsidR="002E06A6" w:rsidRPr="002E06A6">
              <w:rPr>
                <w:rFonts w:ascii="Arial" w:hAnsi="Arial" w:cs="Arial"/>
                <w:b w:val="0"/>
                <w:bCs w:val="0"/>
                <w:i w:val="0"/>
                <w:iCs w:val="0"/>
                <w:noProof/>
                <w:webHidden/>
              </w:rPr>
              <w:tab/>
            </w:r>
            <w:r w:rsidR="002E06A6" w:rsidRPr="002E06A6">
              <w:rPr>
                <w:rFonts w:ascii="Arial" w:hAnsi="Arial" w:cs="Arial"/>
                <w:b w:val="0"/>
                <w:bCs w:val="0"/>
                <w:i w:val="0"/>
                <w:iCs w:val="0"/>
                <w:noProof/>
                <w:webHidden/>
              </w:rPr>
              <w:fldChar w:fldCharType="begin"/>
            </w:r>
            <w:r w:rsidR="002E06A6" w:rsidRPr="002E06A6">
              <w:rPr>
                <w:rFonts w:ascii="Arial" w:hAnsi="Arial" w:cs="Arial"/>
                <w:b w:val="0"/>
                <w:bCs w:val="0"/>
                <w:i w:val="0"/>
                <w:iCs w:val="0"/>
                <w:noProof/>
                <w:webHidden/>
              </w:rPr>
              <w:instrText xml:space="preserve"> PAGEREF _Toc161749876 \h </w:instrText>
            </w:r>
            <w:r w:rsidR="002E06A6" w:rsidRPr="002E06A6">
              <w:rPr>
                <w:rFonts w:ascii="Arial" w:hAnsi="Arial" w:cs="Arial"/>
                <w:b w:val="0"/>
                <w:bCs w:val="0"/>
                <w:i w:val="0"/>
                <w:iCs w:val="0"/>
                <w:noProof/>
                <w:webHidden/>
              </w:rPr>
            </w:r>
            <w:r w:rsidR="002E06A6" w:rsidRPr="002E06A6">
              <w:rPr>
                <w:rFonts w:ascii="Arial" w:hAnsi="Arial" w:cs="Arial"/>
                <w:b w:val="0"/>
                <w:bCs w:val="0"/>
                <w:i w:val="0"/>
                <w:iCs w:val="0"/>
                <w:noProof/>
                <w:webHidden/>
              </w:rPr>
              <w:fldChar w:fldCharType="separate"/>
            </w:r>
            <w:r w:rsidR="002E06A6" w:rsidRPr="002E06A6">
              <w:rPr>
                <w:rFonts w:ascii="Arial" w:hAnsi="Arial" w:cs="Arial"/>
                <w:b w:val="0"/>
                <w:bCs w:val="0"/>
                <w:i w:val="0"/>
                <w:iCs w:val="0"/>
                <w:noProof/>
                <w:webHidden/>
              </w:rPr>
              <w:t>3</w:t>
            </w:r>
            <w:r w:rsidR="002E06A6" w:rsidRPr="002E06A6">
              <w:rPr>
                <w:rFonts w:ascii="Arial" w:hAnsi="Arial" w:cs="Arial"/>
                <w:b w:val="0"/>
                <w:bCs w:val="0"/>
                <w:i w:val="0"/>
                <w:iCs w:val="0"/>
                <w:noProof/>
                <w:webHidden/>
              </w:rPr>
              <w:fldChar w:fldCharType="end"/>
            </w:r>
          </w:hyperlink>
        </w:p>
        <w:p w14:paraId="0C62C4F9" w14:textId="1B3BB356" w:rsidR="002E06A6" w:rsidRPr="002E06A6" w:rsidRDefault="00000000">
          <w:pPr>
            <w:pStyle w:val="TOC1"/>
            <w:tabs>
              <w:tab w:val="right" w:leader="dot" w:pos="9016"/>
            </w:tabs>
            <w:rPr>
              <w:rFonts w:ascii="Arial" w:eastAsiaTheme="minorEastAsia" w:hAnsi="Arial" w:cs="Arial"/>
              <w:b w:val="0"/>
              <w:bCs w:val="0"/>
              <w:i w:val="0"/>
              <w:iCs w:val="0"/>
              <w:noProof/>
              <w:lang w:eastAsia="en-GB"/>
            </w:rPr>
          </w:pPr>
          <w:hyperlink w:anchor="_Toc161749877" w:history="1">
            <w:r w:rsidR="002E06A6" w:rsidRPr="002E06A6">
              <w:rPr>
                <w:rStyle w:val="Hyperlink"/>
                <w:rFonts w:ascii="Arial" w:hAnsi="Arial" w:cs="Arial"/>
                <w:b w:val="0"/>
                <w:bCs w:val="0"/>
                <w:i w:val="0"/>
                <w:iCs w:val="0"/>
                <w:noProof/>
              </w:rPr>
              <w:t>Contact us</w:t>
            </w:r>
            <w:r w:rsidR="002E06A6" w:rsidRPr="002E06A6">
              <w:rPr>
                <w:rFonts w:ascii="Arial" w:hAnsi="Arial" w:cs="Arial"/>
                <w:b w:val="0"/>
                <w:bCs w:val="0"/>
                <w:i w:val="0"/>
                <w:iCs w:val="0"/>
                <w:noProof/>
                <w:webHidden/>
              </w:rPr>
              <w:tab/>
            </w:r>
            <w:r w:rsidR="002E06A6" w:rsidRPr="002E06A6">
              <w:rPr>
                <w:rFonts w:ascii="Arial" w:hAnsi="Arial" w:cs="Arial"/>
                <w:b w:val="0"/>
                <w:bCs w:val="0"/>
                <w:i w:val="0"/>
                <w:iCs w:val="0"/>
                <w:noProof/>
                <w:webHidden/>
              </w:rPr>
              <w:fldChar w:fldCharType="begin"/>
            </w:r>
            <w:r w:rsidR="002E06A6" w:rsidRPr="002E06A6">
              <w:rPr>
                <w:rFonts w:ascii="Arial" w:hAnsi="Arial" w:cs="Arial"/>
                <w:b w:val="0"/>
                <w:bCs w:val="0"/>
                <w:i w:val="0"/>
                <w:iCs w:val="0"/>
                <w:noProof/>
                <w:webHidden/>
              </w:rPr>
              <w:instrText xml:space="preserve"> PAGEREF _Toc161749877 \h </w:instrText>
            </w:r>
            <w:r w:rsidR="002E06A6" w:rsidRPr="002E06A6">
              <w:rPr>
                <w:rFonts w:ascii="Arial" w:hAnsi="Arial" w:cs="Arial"/>
                <w:b w:val="0"/>
                <w:bCs w:val="0"/>
                <w:i w:val="0"/>
                <w:iCs w:val="0"/>
                <w:noProof/>
                <w:webHidden/>
              </w:rPr>
            </w:r>
            <w:r w:rsidR="002E06A6" w:rsidRPr="002E06A6">
              <w:rPr>
                <w:rFonts w:ascii="Arial" w:hAnsi="Arial" w:cs="Arial"/>
                <w:b w:val="0"/>
                <w:bCs w:val="0"/>
                <w:i w:val="0"/>
                <w:iCs w:val="0"/>
                <w:noProof/>
                <w:webHidden/>
              </w:rPr>
              <w:fldChar w:fldCharType="separate"/>
            </w:r>
            <w:r w:rsidR="002E06A6" w:rsidRPr="002E06A6">
              <w:rPr>
                <w:rFonts w:ascii="Arial" w:hAnsi="Arial" w:cs="Arial"/>
                <w:b w:val="0"/>
                <w:bCs w:val="0"/>
                <w:i w:val="0"/>
                <w:iCs w:val="0"/>
                <w:noProof/>
                <w:webHidden/>
              </w:rPr>
              <w:t>5</w:t>
            </w:r>
            <w:r w:rsidR="002E06A6" w:rsidRPr="002E06A6">
              <w:rPr>
                <w:rFonts w:ascii="Arial" w:hAnsi="Arial" w:cs="Arial"/>
                <w:b w:val="0"/>
                <w:bCs w:val="0"/>
                <w:i w:val="0"/>
                <w:iCs w:val="0"/>
                <w:noProof/>
                <w:webHidden/>
              </w:rPr>
              <w:fldChar w:fldCharType="end"/>
            </w:r>
          </w:hyperlink>
        </w:p>
        <w:p w14:paraId="2504F19F" w14:textId="75EE2D0C" w:rsidR="002E06A6" w:rsidRPr="002E06A6" w:rsidRDefault="002E06A6" w:rsidP="002E06A6">
          <w:r w:rsidRPr="002E06A6">
            <w:rPr>
              <w:rFonts w:ascii="Arial" w:hAnsi="Arial" w:cs="Arial"/>
              <w:sz w:val="22"/>
              <w:szCs w:val="22"/>
            </w:rPr>
            <w:fldChar w:fldCharType="end"/>
          </w:r>
        </w:p>
      </w:sdtContent>
    </w:sdt>
    <w:p w14:paraId="7E64EF7A" w14:textId="2A89C2D9" w:rsidR="00A324FD" w:rsidRPr="00225ABE" w:rsidRDefault="00A324FD" w:rsidP="00A324FD">
      <w:pPr>
        <w:rPr>
          <w:rFonts w:ascii="Arial" w:hAnsi="Arial" w:cs="Arial"/>
        </w:rPr>
      </w:pPr>
      <w:r w:rsidRPr="00225ABE">
        <w:rPr>
          <w:rFonts w:ascii="Arial" w:hAnsi="Arial" w:cs="Arial"/>
        </w:rPr>
        <w:t xml:space="preserve">This factsheet provides information about two types of transmission infrastructure – overhead powerlines and underground cables. </w:t>
      </w:r>
    </w:p>
    <w:p w14:paraId="01442771" w14:textId="77777777" w:rsidR="00A324FD" w:rsidRPr="00225ABE" w:rsidRDefault="00A324FD" w:rsidP="00A324FD">
      <w:pPr>
        <w:rPr>
          <w:rFonts w:ascii="Arial" w:hAnsi="Arial" w:cs="Arial"/>
        </w:rPr>
      </w:pPr>
      <w:r w:rsidRPr="00225ABE">
        <w:rPr>
          <w:rFonts w:ascii="Arial" w:hAnsi="Arial" w:cs="Arial"/>
        </w:rPr>
        <w:t xml:space="preserve">In Victoria, high voltage alternating current (HVAC) overhead is used for most of our existing 6,500 km transmission network. </w:t>
      </w:r>
    </w:p>
    <w:p w14:paraId="2EA9C0F1" w14:textId="77777777" w:rsidR="00A324FD" w:rsidRPr="00225ABE" w:rsidRDefault="00A324FD" w:rsidP="00A324FD">
      <w:pPr>
        <w:rPr>
          <w:rFonts w:ascii="Arial" w:hAnsi="Arial" w:cs="Arial"/>
        </w:rPr>
      </w:pPr>
      <w:r w:rsidRPr="00225ABE">
        <w:rPr>
          <w:rFonts w:ascii="Arial" w:hAnsi="Arial" w:cs="Arial"/>
        </w:rPr>
        <w:t xml:space="preserve">Overhead is commonly used because it has better power transfer capacity, is easier to maintain, costs less to build and allows for the connection of new generation and storage along the line. </w:t>
      </w:r>
    </w:p>
    <w:p w14:paraId="0C808537" w14:textId="415B9B71" w:rsidR="00A324FD" w:rsidRPr="00225ABE" w:rsidRDefault="00A324FD" w:rsidP="00A324FD">
      <w:pPr>
        <w:rPr>
          <w:rFonts w:ascii="Arial" w:hAnsi="Arial" w:cs="Arial"/>
        </w:rPr>
      </w:pPr>
      <w:r w:rsidRPr="00225ABE">
        <w:rPr>
          <w:rFonts w:ascii="Arial" w:hAnsi="Arial" w:cs="Arial"/>
        </w:rPr>
        <w:t>At other times, underground can be the best solution, for example where no additional connections are required or where terrain does not allow for overhead.</w:t>
      </w:r>
    </w:p>
    <w:p w14:paraId="7FE338D5" w14:textId="77777777" w:rsidR="00A324FD" w:rsidRPr="00225ABE" w:rsidRDefault="00A324FD" w:rsidP="007D6E4D">
      <w:pPr>
        <w:pStyle w:val="Heading2"/>
        <w:rPr>
          <w:rFonts w:ascii="Arial" w:hAnsi="Arial" w:cs="Arial"/>
        </w:rPr>
      </w:pPr>
      <w:r w:rsidRPr="00225ABE">
        <w:rPr>
          <w:rFonts w:ascii="Arial" w:hAnsi="Arial" w:cs="Arial"/>
        </w:rPr>
        <w:t>What’s the difference between alternating current and direct current?</w:t>
      </w:r>
    </w:p>
    <w:p w14:paraId="4B0842AF" w14:textId="77777777" w:rsidR="00A324FD" w:rsidRPr="00225ABE" w:rsidRDefault="00A324FD" w:rsidP="00A324FD">
      <w:pPr>
        <w:rPr>
          <w:rFonts w:ascii="Arial" w:hAnsi="Arial" w:cs="Arial"/>
        </w:rPr>
      </w:pPr>
      <w:r w:rsidRPr="00225ABE">
        <w:rPr>
          <w:rFonts w:ascii="Arial" w:hAnsi="Arial" w:cs="Arial"/>
        </w:rPr>
        <w:t>HVAC and high voltage direct current (HVDC) are two different systems used for transmitting electrical power over long distances.</w:t>
      </w:r>
    </w:p>
    <w:p w14:paraId="16F2FE6E" w14:textId="77777777" w:rsidR="00A324FD" w:rsidRPr="00225ABE" w:rsidRDefault="00A324FD" w:rsidP="007D6E4D">
      <w:pPr>
        <w:pStyle w:val="Heading3"/>
        <w:rPr>
          <w:rFonts w:ascii="Arial" w:hAnsi="Arial" w:cs="Arial"/>
        </w:rPr>
      </w:pPr>
      <w:r w:rsidRPr="00225ABE">
        <w:rPr>
          <w:rFonts w:ascii="Arial" w:hAnsi="Arial" w:cs="Arial"/>
        </w:rPr>
        <w:t>AC flow</w:t>
      </w:r>
    </w:p>
    <w:p w14:paraId="0317870D" w14:textId="77777777" w:rsidR="00A324FD" w:rsidRPr="00225ABE" w:rsidRDefault="00A324FD" w:rsidP="00A324FD">
      <w:pPr>
        <w:rPr>
          <w:rFonts w:ascii="Arial" w:hAnsi="Arial" w:cs="Arial"/>
        </w:rPr>
      </w:pPr>
      <w:r w:rsidRPr="00225ABE">
        <w:rPr>
          <w:rFonts w:ascii="Arial" w:hAnsi="Arial" w:cs="Arial"/>
        </w:rPr>
        <w:t>Alternating current (AC) periodically changes direction. It is the standard form of electricity used in homes and most industries.</w:t>
      </w:r>
    </w:p>
    <w:p w14:paraId="38A49CF8" w14:textId="77777777" w:rsidR="00A324FD" w:rsidRPr="00225ABE" w:rsidRDefault="00A324FD" w:rsidP="007D6E4D">
      <w:pPr>
        <w:pStyle w:val="Heading3"/>
        <w:rPr>
          <w:rFonts w:ascii="Arial" w:hAnsi="Arial" w:cs="Arial"/>
        </w:rPr>
      </w:pPr>
      <w:r w:rsidRPr="00225ABE">
        <w:rPr>
          <w:rFonts w:ascii="Arial" w:hAnsi="Arial" w:cs="Arial"/>
        </w:rPr>
        <w:t>DC flow</w:t>
      </w:r>
    </w:p>
    <w:p w14:paraId="7CBB59F0" w14:textId="46558994" w:rsidR="00A324FD" w:rsidRPr="00225ABE" w:rsidRDefault="00A324FD" w:rsidP="00A324FD">
      <w:pPr>
        <w:rPr>
          <w:rFonts w:ascii="Arial" w:hAnsi="Arial" w:cs="Arial"/>
        </w:rPr>
      </w:pPr>
      <w:r w:rsidRPr="00225ABE">
        <w:rPr>
          <w:rFonts w:ascii="Arial" w:hAnsi="Arial" w:cs="Arial"/>
        </w:rPr>
        <w:t>Direct current (DC) flows consistently in one direction. Renewable energy sources like solar and wind generate DC electricity, which needs to be converted to AC for use by homes and businesses.</w:t>
      </w:r>
    </w:p>
    <w:p w14:paraId="3EBB4EA1" w14:textId="6F6E9010" w:rsidR="00A324FD" w:rsidRPr="00225ABE" w:rsidRDefault="00A324FD" w:rsidP="007D6E4D">
      <w:pPr>
        <w:pStyle w:val="Heading2"/>
        <w:rPr>
          <w:rFonts w:ascii="Arial" w:hAnsi="Arial" w:cs="Arial"/>
        </w:rPr>
      </w:pPr>
      <w:r w:rsidRPr="00225ABE">
        <w:rPr>
          <w:rFonts w:ascii="Arial" w:hAnsi="Arial" w:cs="Arial"/>
        </w:rPr>
        <w:t xml:space="preserve">Figure </w:t>
      </w:r>
      <w:proofErr w:type="gramStart"/>
      <w:r w:rsidRPr="00225ABE">
        <w:rPr>
          <w:rFonts w:ascii="Arial" w:hAnsi="Arial" w:cs="Arial"/>
        </w:rPr>
        <w:t xml:space="preserve">1  </w:t>
      </w:r>
      <w:r w:rsidR="007D6E4D" w:rsidRPr="00225ABE">
        <w:rPr>
          <w:rFonts w:ascii="Arial" w:hAnsi="Arial" w:cs="Arial"/>
        </w:rPr>
        <w:t>-</w:t>
      </w:r>
      <w:proofErr w:type="gramEnd"/>
      <w:r w:rsidR="007D6E4D" w:rsidRPr="00225ABE">
        <w:rPr>
          <w:rFonts w:ascii="Arial" w:hAnsi="Arial" w:cs="Arial"/>
        </w:rPr>
        <w:t xml:space="preserve"> </w:t>
      </w:r>
      <w:r w:rsidRPr="00225ABE">
        <w:rPr>
          <w:rFonts w:ascii="Arial" w:hAnsi="Arial" w:cs="Arial"/>
        </w:rPr>
        <w:t>Transmission infrastructure types</w:t>
      </w:r>
    </w:p>
    <w:p w14:paraId="2C41A71D" w14:textId="57579ABB" w:rsidR="00A324FD" w:rsidRPr="00225ABE" w:rsidRDefault="00A324FD" w:rsidP="007D6E4D">
      <w:pPr>
        <w:pStyle w:val="Heading3"/>
        <w:rPr>
          <w:rFonts w:ascii="Arial" w:hAnsi="Arial" w:cs="Arial"/>
        </w:rPr>
      </w:pPr>
      <w:r w:rsidRPr="00225ABE">
        <w:rPr>
          <w:rFonts w:ascii="Arial" w:hAnsi="Arial" w:cs="Arial"/>
        </w:rPr>
        <w:t>High Voltage Alternating Current – Overhead</w:t>
      </w:r>
    </w:p>
    <w:p w14:paraId="49DBA99C" w14:textId="77777777" w:rsidR="007D6E4D" w:rsidRPr="00225ABE" w:rsidRDefault="00A324FD" w:rsidP="007D6E4D">
      <w:pPr>
        <w:pStyle w:val="ListParagraph"/>
        <w:numPr>
          <w:ilvl w:val="0"/>
          <w:numId w:val="1"/>
        </w:numPr>
        <w:rPr>
          <w:rFonts w:ascii="Arial" w:hAnsi="Arial" w:cs="Arial"/>
        </w:rPr>
      </w:pPr>
      <w:r w:rsidRPr="00225ABE">
        <w:rPr>
          <w:rFonts w:ascii="Arial" w:hAnsi="Arial" w:cs="Arial"/>
        </w:rPr>
        <w:t>Large amounts of power over long distances.</w:t>
      </w:r>
    </w:p>
    <w:p w14:paraId="4B0FB67A" w14:textId="3B5F15FF" w:rsidR="00A324FD" w:rsidRPr="00225ABE" w:rsidRDefault="00A324FD" w:rsidP="007D6E4D">
      <w:pPr>
        <w:pStyle w:val="ListParagraph"/>
        <w:numPr>
          <w:ilvl w:val="0"/>
          <w:numId w:val="1"/>
        </w:numPr>
        <w:rPr>
          <w:rFonts w:ascii="Arial" w:hAnsi="Arial" w:cs="Arial"/>
        </w:rPr>
      </w:pPr>
      <w:r w:rsidRPr="00225ABE">
        <w:rPr>
          <w:rFonts w:ascii="Arial" w:hAnsi="Arial" w:cs="Arial"/>
        </w:rPr>
        <w:lastRenderedPageBreak/>
        <w:t>Higher current carrying capacity.</w:t>
      </w:r>
    </w:p>
    <w:p w14:paraId="1945520C" w14:textId="77777777" w:rsidR="00A324FD" w:rsidRPr="00225ABE" w:rsidRDefault="00A324FD" w:rsidP="007D6E4D">
      <w:pPr>
        <w:pStyle w:val="Heading3"/>
        <w:rPr>
          <w:rFonts w:ascii="Arial" w:hAnsi="Arial" w:cs="Arial"/>
        </w:rPr>
      </w:pPr>
      <w:r w:rsidRPr="00225ABE">
        <w:rPr>
          <w:rFonts w:ascii="Arial" w:hAnsi="Arial" w:cs="Arial"/>
        </w:rPr>
        <w:t xml:space="preserve">High Voltage Alternating Current – Underground </w:t>
      </w:r>
    </w:p>
    <w:p w14:paraId="7E7B04BE" w14:textId="77777777" w:rsidR="007D6E4D" w:rsidRPr="00225ABE" w:rsidRDefault="00A324FD" w:rsidP="007D6E4D">
      <w:pPr>
        <w:pStyle w:val="ListParagraph"/>
        <w:numPr>
          <w:ilvl w:val="0"/>
          <w:numId w:val="1"/>
        </w:numPr>
        <w:rPr>
          <w:rFonts w:ascii="Arial" w:hAnsi="Arial" w:cs="Arial"/>
        </w:rPr>
      </w:pPr>
      <w:r w:rsidRPr="00225ABE">
        <w:rPr>
          <w:rFonts w:ascii="Arial" w:hAnsi="Arial" w:cs="Arial"/>
        </w:rPr>
        <w:t>Lower current carrying capacity.</w:t>
      </w:r>
    </w:p>
    <w:p w14:paraId="4B1F92F2" w14:textId="47FAE048" w:rsidR="00A324FD" w:rsidRPr="00225ABE" w:rsidRDefault="00A324FD" w:rsidP="007D6E4D">
      <w:pPr>
        <w:pStyle w:val="ListParagraph"/>
        <w:numPr>
          <w:ilvl w:val="0"/>
          <w:numId w:val="1"/>
        </w:numPr>
        <w:rPr>
          <w:rFonts w:ascii="Arial" w:hAnsi="Arial" w:cs="Arial"/>
        </w:rPr>
      </w:pPr>
      <w:r w:rsidRPr="00225ABE">
        <w:rPr>
          <w:rFonts w:ascii="Arial" w:hAnsi="Arial" w:cs="Arial"/>
        </w:rPr>
        <w:t>Requires electrical stations called shunt reactors to increase the amount of electricity that can be transmitted and used.</w:t>
      </w:r>
    </w:p>
    <w:p w14:paraId="2C19C15D" w14:textId="15552DC0" w:rsidR="00A324FD" w:rsidRPr="00225ABE" w:rsidRDefault="00A324FD" w:rsidP="007D6E4D">
      <w:pPr>
        <w:pStyle w:val="Heading3"/>
        <w:rPr>
          <w:rFonts w:ascii="Arial" w:hAnsi="Arial" w:cs="Arial"/>
        </w:rPr>
      </w:pPr>
      <w:r w:rsidRPr="00225ABE">
        <w:rPr>
          <w:rFonts w:ascii="Arial" w:hAnsi="Arial" w:cs="Arial"/>
        </w:rPr>
        <w:t>High Voltage Direct Current – Overhead</w:t>
      </w:r>
    </w:p>
    <w:p w14:paraId="731BD9A9" w14:textId="7FC8DE6F" w:rsidR="00A324FD" w:rsidRPr="00225ABE" w:rsidRDefault="00A324FD" w:rsidP="007D6E4D">
      <w:pPr>
        <w:pStyle w:val="ListParagraph"/>
        <w:numPr>
          <w:ilvl w:val="0"/>
          <w:numId w:val="2"/>
        </w:numPr>
        <w:rPr>
          <w:rFonts w:ascii="Arial" w:hAnsi="Arial" w:cs="Arial"/>
        </w:rPr>
      </w:pPr>
      <w:r w:rsidRPr="00225ABE">
        <w:rPr>
          <w:rFonts w:ascii="Arial" w:hAnsi="Arial" w:cs="Arial"/>
        </w:rPr>
        <w:t xml:space="preserve">Used for bulk power between AC systems. </w:t>
      </w:r>
    </w:p>
    <w:p w14:paraId="0E7A102C" w14:textId="77777777" w:rsidR="00A324FD" w:rsidRPr="00225ABE" w:rsidRDefault="00A324FD" w:rsidP="007D6E4D">
      <w:pPr>
        <w:pStyle w:val="ListParagraph"/>
        <w:numPr>
          <w:ilvl w:val="0"/>
          <w:numId w:val="2"/>
        </w:numPr>
        <w:rPr>
          <w:rFonts w:ascii="Arial" w:hAnsi="Arial" w:cs="Arial"/>
        </w:rPr>
      </w:pPr>
      <w:r w:rsidRPr="00225ABE">
        <w:rPr>
          <w:rFonts w:ascii="Arial" w:hAnsi="Arial" w:cs="Arial"/>
        </w:rPr>
        <w:t>Requires electrical stations called converter stations to convert power from AC to DC.</w:t>
      </w:r>
    </w:p>
    <w:p w14:paraId="3163816C" w14:textId="07FD02AE" w:rsidR="00A324FD" w:rsidRPr="00225ABE" w:rsidRDefault="00A324FD" w:rsidP="007D6E4D">
      <w:pPr>
        <w:pStyle w:val="ListParagraph"/>
        <w:numPr>
          <w:ilvl w:val="0"/>
          <w:numId w:val="2"/>
        </w:numPr>
        <w:rPr>
          <w:rFonts w:ascii="Arial" w:hAnsi="Arial" w:cs="Arial"/>
        </w:rPr>
      </w:pPr>
      <w:r w:rsidRPr="00225ABE">
        <w:rPr>
          <w:rFonts w:ascii="Arial" w:hAnsi="Arial" w:cs="Arial"/>
        </w:rPr>
        <w:t>Requires converter stations along the line to connect generators.</w:t>
      </w:r>
    </w:p>
    <w:p w14:paraId="1FCC1C07" w14:textId="34F07674" w:rsidR="00A324FD" w:rsidRPr="00225ABE" w:rsidRDefault="00A324FD" w:rsidP="007D6E4D">
      <w:pPr>
        <w:pStyle w:val="Heading3"/>
        <w:rPr>
          <w:rFonts w:ascii="Arial" w:hAnsi="Arial" w:cs="Arial"/>
        </w:rPr>
      </w:pPr>
      <w:r w:rsidRPr="00225ABE">
        <w:rPr>
          <w:rFonts w:ascii="Arial" w:hAnsi="Arial" w:cs="Arial"/>
        </w:rPr>
        <w:t>High Voltage Direct Current – Underground</w:t>
      </w:r>
    </w:p>
    <w:p w14:paraId="745BEDD0" w14:textId="5E7E16A7" w:rsidR="00A324FD" w:rsidRPr="00225ABE" w:rsidRDefault="00A324FD" w:rsidP="007D6E4D">
      <w:pPr>
        <w:pStyle w:val="ListParagraph"/>
        <w:numPr>
          <w:ilvl w:val="0"/>
          <w:numId w:val="3"/>
        </w:numPr>
        <w:rPr>
          <w:rFonts w:ascii="Arial" w:hAnsi="Arial" w:cs="Arial"/>
        </w:rPr>
      </w:pPr>
      <w:r w:rsidRPr="00225ABE">
        <w:rPr>
          <w:rFonts w:ascii="Arial" w:hAnsi="Arial" w:cs="Arial"/>
        </w:rPr>
        <w:t>Used for bulk power between AC systems.</w:t>
      </w:r>
    </w:p>
    <w:p w14:paraId="05BF4A63" w14:textId="77777777" w:rsidR="00A324FD" w:rsidRPr="00225ABE" w:rsidRDefault="00A324FD" w:rsidP="007D6E4D">
      <w:pPr>
        <w:pStyle w:val="ListParagraph"/>
        <w:numPr>
          <w:ilvl w:val="0"/>
          <w:numId w:val="3"/>
        </w:numPr>
        <w:rPr>
          <w:rFonts w:ascii="Arial" w:hAnsi="Arial" w:cs="Arial"/>
        </w:rPr>
      </w:pPr>
      <w:r w:rsidRPr="00225ABE">
        <w:rPr>
          <w:rFonts w:ascii="Arial" w:hAnsi="Arial" w:cs="Arial"/>
        </w:rPr>
        <w:t xml:space="preserve">Requires electrical stations called converter stations to convert power from AC to DC and back again. </w:t>
      </w:r>
    </w:p>
    <w:p w14:paraId="3C4912BB" w14:textId="3ACCD116" w:rsidR="00A324FD" w:rsidRPr="00225ABE" w:rsidRDefault="00A324FD" w:rsidP="007D6E4D">
      <w:pPr>
        <w:pStyle w:val="ListParagraph"/>
        <w:numPr>
          <w:ilvl w:val="0"/>
          <w:numId w:val="3"/>
        </w:numPr>
        <w:rPr>
          <w:rFonts w:ascii="Arial" w:hAnsi="Arial" w:cs="Arial"/>
        </w:rPr>
      </w:pPr>
      <w:r w:rsidRPr="00225ABE">
        <w:rPr>
          <w:rFonts w:ascii="Arial" w:hAnsi="Arial" w:cs="Arial"/>
        </w:rPr>
        <w:t>Requires converter stations along the line to connect generators.</w:t>
      </w:r>
    </w:p>
    <w:p w14:paraId="3C0D246D" w14:textId="77777777" w:rsidR="00A324FD" w:rsidRPr="00225ABE" w:rsidRDefault="00A324FD" w:rsidP="007D6E4D">
      <w:pPr>
        <w:pStyle w:val="Heading1"/>
        <w:rPr>
          <w:rFonts w:ascii="Arial" w:hAnsi="Arial" w:cs="Arial"/>
        </w:rPr>
      </w:pPr>
      <w:bookmarkStart w:id="0" w:name="_Toc161749875"/>
      <w:r w:rsidRPr="00225ABE">
        <w:rPr>
          <w:rFonts w:ascii="Arial" w:hAnsi="Arial" w:cs="Arial"/>
        </w:rPr>
        <w:t>Overhead transmission</w:t>
      </w:r>
      <w:bookmarkEnd w:id="0"/>
      <w:r w:rsidRPr="00225ABE">
        <w:rPr>
          <w:rFonts w:ascii="Arial" w:hAnsi="Arial" w:cs="Arial"/>
        </w:rPr>
        <w:t xml:space="preserve"> </w:t>
      </w:r>
    </w:p>
    <w:p w14:paraId="5F3B36EC" w14:textId="7AA129B2" w:rsidR="00A324FD" w:rsidRPr="00BC201E" w:rsidRDefault="00A324FD" w:rsidP="00A324FD">
      <w:pPr>
        <w:rPr>
          <w:rFonts w:ascii="Arial" w:hAnsi="Arial" w:cs="Arial"/>
        </w:rPr>
      </w:pPr>
      <w:r w:rsidRPr="00225ABE">
        <w:rPr>
          <w:rFonts w:ascii="Arial" w:hAnsi="Arial" w:cs="Arial"/>
        </w:rPr>
        <w:t xml:space="preserve">Most of the transmission infrastructure around the world uses overhead powerlines at voltages of 100 kilovolts and above. Overhead powerlines are used for both HVAC and HVDC transmission, with HVAC more commonly used. The lines are strung between towers or poles along a long transmission corridor. Transmission towers </w:t>
      </w:r>
      <w:r w:rsidRPr="00BC201E">
        <w:rPr>
          <w:rFonts w:ascii="Arial" w:hAnsi="Arial" w:cs="Arial"/>
        </w:rPr>
        <w:t>can be</w:t>
      </w:r>
      <w:r w:rsidR="007D6E4D" w:rsidRPr="00BC201E">
        <w:rPr>
          <w:rFonts w:ascii="Arial" w:hAnsi="Arial" w:cs="Arial"/>
        </w:rPr>
        <w:t xml:space="preserve"> </w:t>
      </w:r>
      <w:r w:rsidRPr="00BC201E">
        <w:rPr>
          <w:rFonts w:ascii="Arial" w:hAnsi="Arial" w:cs="Arial"/>
        </w:rPr>
        <w:t xml:space="preserve">between 45 m and 80 m tall and easements for overhead can be between 40 m and 100 m wide. </w:t>
      </w:r>
    </w:p>
    <w:p w14:paraId="46D42EC8" w14:textId="0FEC6254" w:rsidR="00BC201E" w:rsidRPr="00BC201E" w:rsidRDefault="00BC201E" w:rsidP="00BC201E">
      <w:pPr>
        <w:pStyle w:val="Heading2"/>
      </w:pPr>
      <w:r w:rsidRPr="00BC201E">
        <w:t xml:space="preserve">Figure </w:t>
      </w:r>
      <w:proofErr w:type="gramStart"/>
      <w:r w:rsidRPr="00BC201E">
        <w:t>2  Transmission</w:t>
      </w:r>
      <w:proofErr w:type="gramEnd"/>
      <w:r w:rsidRPr="00BC201E">
        <w:t xml:space="preserve"> tower connection </w:t>
      </w:r>
    </w:p>
    <w:p w14:paraId="55138340" w14:textId="77777777" w:rsidR="00BC201E" w:rsidRPr="00BC201E" w:rsidRDefault="00BC201E" w:rsidP="00BC201E">
      <w:pPr>
        <w:rPr>
          <w:rFonts w:ascii="Arial" w:hAnsi="Arial" w:cs="Arial"/>
        </w:rPr>
      </w:pPr>
      <w:r w:rsidRPr="00BC201E">
        <w:rPr>
          <w:rFonts w:ascii="Arial" w:hAnsi="Arial" w:cs="Arial"/>
        </w:rPr>
        <w:t xml:space="preserve">Diagram showing two overhead transmission towers – a HVDC </w:t>
      </w:r>
      <w:proofErr w:type="spellStart"/>
      <w:r w:rsidRPr="00BC201E">
        <w:rPr>
          <w:rFonts w:ascii="Arial" w:hAnsi="Arial" w:cs="Arial"/>
        </w:rPr>
        <w:t>Bipole</w:t>
      </w:r>
      <w:proofErr w:type="spellEnd"/>
      <w:r w:rsidRPr="00BC201E">
        <w:rPr>
          <w:rFonts w:ascii="Arial" w:hAnsi="Arial" w:cs="Arial"/>
        </w:rPr>
        <w:t xml:space="preserve"> Tower, and a HVAC Single Circuit Tower. Earth wires, insulators, conductors, structure and foundation are pointed out on each. </w:t>
      </w:r>
    </w:p>
    <w:p w14:paraId="689F0ADC" w14:textId="77777777" w:rsidR="00BC201E" w:rsidRPr="00BC201E" w:rsidRDefault="00BC201E" w:rsidP="00BC201E">
      <w:pPr>
        <w:rPr>
          <w:rFonts w:ascii="Arial" w:hAnsi="Arial" w:cs="Arial"/>
        </w:rPr>
      </w:pPr>
      <w:r w:rsidRPr="00BC201E">
        <w:rPr>
          <w:rFonts w:ascii="Arial" w:hAnsi="Arial" w:cs="Arial"/>
        </w:rPr>
        <w:t>The diagram also includes a note that typical 500 kV footing is about 14 meters x 14 meters.</w:t>
      </w:r>
    </w:p>
    <w:p w14:paraId="4D59136D" w14:textId="77777777" w:rsidR="000410CE" w:rsidRPr="00BC201E" w:rsidRDefault="000410CE" w:rsidP="007D6E4D">
      <w:pPr>
        <w:pStyle w:val="Heading2"/>
        <w:rPr>
          <w:rFonts w:ascii="Arial" w:hAnsi="Arial" w:cs="Arial"/>
        </w:rPr>
      </w:pPr>
      <w:r w:rsidRPr="00BC201E">
        <w:rPr>
          <w:rFonts w:ascii="Arial" w:hAnsi="Arial" w:cs="Arial"/>
        </w:rPr>
        <w:t xml:space="preserve">Visual impacts </w:t>
      </w:r>
    </w:p>
    <w:p w14:paraId="6D4B1EAD" w14:textId="77777777" w:rsidR="000410CE" w:rsidRPr="00225ABE" w:rsidRDefault="000410CE" w:rsidP="000410CE">
      <w:pPr>
        <w:rPr>
          <w:rFonts w:ascii="Arial" w:hAnsi="Arial" w:cs="Arial"/>
        </w:rPr>
      </w:pPr>
      <w:r w:rsidRPr="00225ABE">
        <w:rPr>
          <w:rFonts w:ascii="Arial" w:hAnsi="Arial" w:cs="Arial"/>
        </w:rPr>
        <w:t xml:space="preserve">Overhead powerlines have a high visual impact due to visible infrastructure. </w:t>
      </w:r>
    </w:p>
    <w:p w14:paraId="75E4CA21" w14:textId="77777777" w:rsidR="000410CE" w:rsidRPr="00225ABE" w:rsidRDefault="000410CE" w:rsidP="007D6E4D">
      <w:pPr>
        <w:pStyle w:val="Heading2"/>
        <w:rPr>
          <w:rFonts w:ascii="Arial" w:hAnsi="Arial" w:cs="Arial"/>
        </w:rPr>
      </w:pPr>
      <w:r w:rsidRPr="00225ABE">
        <w:rPr>
          <w:rFonts w:ascii="Arial" w:hAnsi="Arial" w:cs="Arial"/>
        </w:rPr>
        <w:t>Biodiversity</w:t>
      </w:r>
    </w:p>
    <w:p w14:paraId="652B5AC8" w14:textId="77777777" w:rsidR="000410CE" w:rsidRPr="00225ABE" w:rsidRDefault="000410CE" w:rsidP="000410CE">
      <w:pPr>
        <w:rPr>
          <w:rFonts w:ascii="Arial" w:hAnsi="Arial" w:cs="Arial"/>
        </w:rPr>
      </w:pPr>
      <w:r w:rsidRPr="00225ABE">
        <w:rPr>
          <w:rFonts w:ascii="Arial" w:hAnsi="Arial" w:cs="Arial"/>
        </w:rPr>
        <w:t>Overheard transmission easements have fewer restrictions on vegetation, but vegetation must be kept to certain heights to meet safety requirements.</w:t>
      </w:r>
    </w:p>
    <w:p w14:paraId="4B46A22B" w14:textId="77777777" w:rsidR="000410CE" w:rsidRPr="00225ABE" w:rsidRDefault="000410CE" w:rsidP="007D6E4D">
      <w:pPr>
        <w:pStyle w:val="Heading2"/>
        <w:rPr>
          <w:rFonts w:ascii="Arial" w:hAnsi="Arial" w:cs="Arial"/>
        </w:rPr>
      </w:pPr>
      <w:r w:rsidRPr="00225ABE">
        <w:rPr>
          <w:rFonts w:ascii="Arial" w:hAnsi="Arial" w:cs="Arial"/>
        </w:rPr>
        <w:lastRenderedPageBreak/>
        <w:t xml:space="preserve">Land access and use </w:t>
      </w:r>
      <w:proofErr w:type="gramStart"/>
      <w:r w:rsidRPr="00225ABE">
        <w:rPr>
          <w:rFonts w:ascii="Arial" w:hAnsi="Arial" w:cs="Arial"/>
        </w:rPr>
        <w:t>changes</w:t>
      </w:r>
      <w:proofErr w:type="gramEnd"/>
      <w:r w:rsidRPr="00225ABE">
        <w:rPr>
          <w:rFonts w:ascii="Arial" w:hAnsi="Arial" w:cs="Arial"/>
        </w:rPr>
        <w:t xml:space="preserve"> </w:t>
      </w:r>
    </w:p>
    <w:p w14:paraId="6FC81A98" w14:textId="3CA5F037" w:rsidR="000410CE" w:rsidRPr="00225ABE" w:rsidRDefault="000410CE" w:rsidP="000410CE">
      <w:pPr>
        <w:rPr>
          <w:rFonts w:ascii="Arial" w:hAnsi="Arial" w:cs="Arial"/>
        </w:rPr>
      </w:pPr>
      <w:r w:rsidRPr="00225ABE">
        <w:rPr>
          <w:rFonts w:ascii="Arial" w:hAnsi="Arial" w:cs="Arial"/>
        </w:rPr>
        <w:t xml:space="preserve">Many activities, including most farming practices, can continue under overhead powerlines, subject to height restrictions. </w:t>
      </w:r>
    </w:p>
    <w:p w14:paraId="6AB1244A" w14:textId="77777777" w:rsidR="000410CE" w:rsidRPr="00225ABE" w:rsidRDefault="000410CE" w:rsidP="007D6E4D">
      <w:pPr>
        <w:pStyle w:val="Heading2"/>
        <w:rPr>
          <w:rFonts w:ascii="Arial" w:hAnsi="Arial" w:cs="Arial"/>
        </w:rPr>
      </w:pPr>
      <w:r w:rsidRPr="00225ABE">
        <w:rPr>
          <w:rFonts w:ascii="Arial" w:hAnsi="Arial" w:cs="Arial"/>
        </w:rPr>
        <w:t xml:space="preserve">Cultural heritage </w:t>
      </w:r>
    </w:p>
    <w:p w14:paraId="6C65995F" w14:textId="3E374961" w:rsidR="000410CE" w:rsidRPr="00225ABE" w:rsidRDefault="000410CE" w:rsidP="000410CE">
      <w:pPr>
        <w:rPr>
          <w:rFonts w:ascii="Arial" w:hAnsi="Arial" w:cs="Arial"/>
        </w:rPr>
      </w:pPr>
      <w:r w:rsidRPr="00225ABE">
        <w:rPr>
          <w:rFonts w:ascii="Arial" w:hAnsi="Arial" w:cs="Arial"/>
        </w:rPr>
        <w:t>Overhead powerlines are less likely to disturb cultural heritage sites and historical assets due to there being less ground disturbance.</w:t>
      </w:r>
    </w:p>
    <w:p w14:paraId="10B9CB6C" w14:textId="77777777" w:rsidR="000410CE" w:rsidRPr="00225ABE" w:rsidRDefault="000410CE" w:rsidP="007D6E4D">
      <w:pPr>
        <w:pStyle w:val="Heading2"/>
        <w:rPr>
          <w:rFonts w:ascii="Arial" w:hAnsi="Arial" w:cs="Arial"/>
        </w:rPr>
      </w:pPr>
      <w:r w:rsidRPr="00225ABE">
        <w:rPr>
          <w:rFonts w:ascii="Arial" w:hAnsi="Arial" w:cs="Arial"/>
        </w:rPr>
        <w:t xml:space="preserve">Effectiveness </w:t>
      </w:r>
    </w:p>
    <w:p w14:paraId="42BDB617" w14:textId="77777777" w:rsidR="000410CE" w:rsidRPr="00225ABE" w:rsidRDefault="000410CE" w:rsidP="000410CE">
      <w:pPr>
        <w:rPr>
          <w:rFonts w:ascii="Arial" w:hAnsi="Arial" w:cs="Arial"/>
        </w:rPr>
      </w:pPr>
      <w:r w:rsidRPr="00225ABE">
        <w:rPr>
          <w:rFonts w:ascii="Arial" w:hAnsi="Arial" w:cs="Arial"/>
        </w:rPr>
        <w:t xml:space="preserve">Overhead powerlines maintain a cooler temperature than underground cables because they are suspended in the air, which improves the lines’ ability to carry more current. New energy generation sources like solar and wind farms are relatively easily connected to HVAC overhead powerlines. </w:t>
      </w:r>
    </w:p>
    <w:p w14:paraId="02FF719E" w14:textId="77777777" w:rsidR="000410CE" w:rsidRPr="00225ABE" w:rsidRDefault="000410CE" w:rsidP="007D6E4D">
      <w:pPr>
        <w:pStyle w:val="Heading2"/>
        <w:rPr>
          <w:rFonts w:ascii="Arial" w:hAnsi="Arial" w:cs="Arial"/>
        </w:rPr>
      </w:pPr>
      <w:r w:rsidRPr="00225ABE">
        <w:rPr>
          <w:rFonts w:ascii="Arial" w:hAnsi="Arial" w:cs="Arial"/>
        </w:rPr>
        <w:t xml:space="preserve">Maintenance </w:t>
      </w:r>
    </w:p>
    <w:p w14:paraId="1CB66509" w14:textId="2E65FAC2" w:rsidR="000410CE" w:rsidRPr="00225ABE" w:rsidRDefault="000410CE" w:rsidP="000410CE">
      <w:pPr>
        <w:rPr>
          <w:rFonts w:ascii="Arial" w:hAnsi="Arial" w:cs="Arial"/>
        </w:rPr>
      </w:pPr>
      <w:r w:rsidRPr="00225ABE">
        <w:rPr>
          <w:rFonts w:ascii="Arial" w:hAnsi="Arial" w:cs="Arial"/>
        </w:rPr>
        <w:t>Crews can rectify faults and issues on overhead powerlines quickly (1 to 2 days) compared to underground cables which need to be excavated to gain access to the trenches and cables.</w:t>
      </w:r>
    </w:p>
    <w:p w14:paraId="1C4ECB50" w14:textId="77777777" w:rsidR="000410CE" w:rsidRPr="00225ABE" w:rsidRDefault="000410CE" w:rsidP="007D6E4D">
      <w:pPr>
        <w:pStyle w:val="Heading2"/>
        <w:rPr>
          <w:rFonts w:ascii="Arial" w:hAnsi="Arial" w:cs="Arial"/>
        </w:rPr>
      </w:pPr>
      <w:r w:rsidRPr="00225ABE">
        <w:rPr>
          <w:rFonts w:ascii="Arial" w:hAnsi="Arial" w:cs="Arial"/>
        </w:rPr>
        <w:t>Additional infrastructure</w:t>
      </w:r>
    </w:p>
    <w:p w14:paraId="15DA79A8" w14:textId="5F51AA6B" w:rsidR="000410CE" w:rsidRPr="00225ABE" w:rsidRDefault="000410CE" w:rsidP="000410CE">
      <w:pPr>
        <w:rPr>
          <w:rFonts w:ascii="Arial" w:hAnsi="Arial" w:cs="Arial"/>
        </w:rPr>
      </w:pPr>
      <w:r w:rsidRPr="00225ABE">
        <w:rPr>
          <w:rFonts w:ascii="Arial" w:hAnsi="Arial" w:cs="Arial"/>
        </w:rPr>
        <w:t>Terminal stations are required at either end of the line to transfer power between different voltage levels.</w:t>
      </w:r>
    </w:p>
    <w:p w14:paraId="0A37D823" w14:textId="77777777" w:rsidR="000410CE" w:rsidRPr="00225ABE" w:rsidRDefault="000410CE" w:rsidP="007D6E4D">
      <w:pPr>
        <w:pStyle w:val="Heading1"/>
        <w:rPr>
          <w:rFonts w:ascii="Arial" w:hAnsi="Arial" w:cs="Arial"/>
        </w:rPr>
      </w:pPr>
      <w:bookmarkStart w:id="1" w:name="_Toc161749876"/>
      <w:r w:rsidRPr="00225ABE">
        <w:rPr>
          <w:rFonts w:ascii="Arial" w:hAnsi="Arial" w:cs="Arial"/>
        </w:rPr>
        <w:t>Underground transmission</w:t>
      </w:r>
      <w:bookmarkEnd w:id="1"/>
      <w:r w:rsidRPr="00225ABE">
        <w:rPr>
          <w:rFonts w:ascii="Arial" w:hAnsi="Arial" w:cs="Arial"/>
        </w:rPr>
        <w:t xml:space="preserve"> </w:t>
      </w:r>
    </w:p>
    <w:p w14:paraId="1B6B61A7" w14:textId="77777777" w:rsidR="000410CE" w:rsidRPr="00225ABE" w:rsidRDefault="000410CE" w:rsidP="000410CE">
      <w:pPr>
        <w:rPr>
          <w:rFonts w:ascii="Arial" w:hAnsi="Arial" w:cs="Arial"/>
        </w:rPr>
      </w:pPr>
      <w:r w:rsidRPr="00225ABE">
        <w:rPr>
          <w:rFonts w:ascii="Arial" w:hAnsi="Arial" w:cs="Arial"/>
        </w:rPr>
        <w:t xml:space="preserve">HVAC and HVDC power can also be transmitted through underground cables. Cables are buried in the ground at a depth of at least 1 m or installed in ducts along the bottom of a trench. </w:t>
      </w:r>
    </w:p>
    <w:p w14:paraId="19596D7B" w14:textId="4A8FF665" w:rsidR="00BC201E" w:rsidRPr="00E5550B" w:rsidRDefault="00BC201E" w:rsidP="00BC201E">
      <w:pPr>
        <w:pStyle w:val="Heading2"/>
      </w:pPr>
      <w:r w:rsidRPr="00E5550B">
        <w:t xml:space="preserve">Figure </w:t>
      </w:r>
      <w:proofErr w:type="gramStart"/>
      <w:r w:rsidRPr="00E5550B">
        <w:t>3  Above</w:t>
      </w:r>
      <w:proofErr w:type="gramEnd"/>
      <w:r w:rsidRPr="00E5550B">
        <w:t xml:space="preserve">-ground infrastructure to support underground lines </w:t>
      </w:r>
    </w:p>
    <w:p w14:paraId="16C9C2CE" w14:textId="77777777" w:rsidR="00BC201E" w:rsidRPr="00E5550B" w:rsidRDefault="00BC201E" w:rsidP="00BC201E">
      <w:r w:rsidRPr="00E5550B">
        <w:t xml:space="preserve">Diagrams showing two types of underground cable: HVAC and HVDC. </w:t>
      </w:r>
    </w:p>
    <w:p w14:paraId="55431860" w14:textId="77777777" w:rsidR="00BC201E" w:rsidRPr="00E5550B" w:rsidRDefault="00BC201E" w:rsidP="00BC201E">
      <w:r w:rsidRPr="00E5550B">
        <w:t xml:space="preserve">The HVAC diagram notes that shunt reactors are required. The HVDC diagram notes that converter stations are required as either end of the line and for any connections along the line. </w:t>
      </w:r>
    </w:p>
    <w:p w14:paraId="08E6B705" w14:textId="77777777" w:rsidR="000410CE" w:rsidRPr="00225ABE" w:rsidRDefault="000410CE" w:rsidP="007D6E4D">
      <w:pPr>
        <w:pStyle w:val="Heading2"/>
        <w:rPr>
          <w:rFonts w:ascii="Arial" w:hAnsi="Arial" w:cs="Arial"/>
        </w:rPr>
      </w:pPr>
      <w:r w:rsidRPr="00225ABE">
        <w:rPr>
          <w:rFonts w:ascii="Arial" w:hAnsi="Arial" w:cs="Arial"/>
        </w:rPr>
        <w:t xml:space="preserve">Visual impact </w:t>
      </w:r>
    </w:p>
    <w:p w14:paraId="1607F0C5" w14:textId="77777777" w:rsidR="000410CE" w:rsidRPr="00225ABE" w:rsidRDefault="000410CE" w:rsidP="000410CE">
      <w:pPr>
        <w:rPr>
          <w:rFonts w:ascii="Arial" w:hAnsi="Arial" w:cs="Arial"/>
        </w:rPr>
      </w:pPr>
      <w:r w:rsidRPr="00225ABE">
        <w:rPr>
          <w:rFonts w:ascii="Arial" w:hAnsi="Arial" w:cs="Arial"/>
        </w:rPr>
        <w:t xml:space="preserve">Less perceived visual impact, as transmission infrastructure is buried underground. However, above-ground stations are required at certain points, which can change the visual impact in these locations. </w:t>
      </w:r>
    </w:p>
    <w:p w14:paraId="49AC60A6" w14:textId="77777777" w:rsidR="000410CE" w:rsidRPr="00225ABE" w:rsidRDefault="000410CE" w:rsidP="007D6E4D">
      <w:pPr>
        <w:pStyle w:val="Heading2"/>
        <w:rPr>
          <w:rFonts w:ascii="Arial" w:hAnsi="Arial" w:cs="Arial"/>
        </w:rPr>
      </w:pPr>
      <w:r w:rsidRPr="00225ABE">
        <w:rPr>
          <w:rFonts w:ascii="Arial" w:hAnsi="Arial" w:cs="Arial"/>
        </w:rPr>
        <w:lastRenderedPageBreak/>
        <w:t xml:space="preserve">Biodiversity </w:t>
      </w:r>
    </w:p>
    <w:p w14:paraId="7504AB26" w14:textId="77777777" w:rsidR="000410CE" w:rsidRPr="00225ABE" w:rsidRDefault="000410CE" w:rsidP="000410CE">
      <w:pPr>
        <w:rPr>
          <w:rFonts w:ascii="Arial" w:hAnsi="Arial" w:cs="Arial"/>
        </w:rPr>
      </w:pPr>
      <w:r w:rsidRPr="00225ABE">
        <w:rPr>
          <w:rFonts w:ascii="Arial" w:hAnsi="Arial" w:cs="Arial"/>
        </w:rPr>
        <w:t xml:space="preserve">Ground disturbance along the entire length of the trench, including vegetation clearing and impacts on natural habitats. Large rigid cables </w:t>
      </w:r>
      <w:proofErr w:type="gramStart"/>
      <w:r w:rsidRPr="00225ABE">
        <w:rPr>
          <w:rFonts w:ascii="Arial" w:hAnsi="Arial" w:cs="Arial"/>
        </w:rPr>
        <w:t>reduces</w:t>
      </w:r>
      <w:proofErr w:type="gramEnd"/>
      <w:r w:rsidRPr="00225ABE">
        <w:rPr>
          <w:rFonts w:ascii="Arial" w:hAnsi="Arial" w:cs="Arial"/>
        </w:rPr>
        <w:t xml:space="preserve"> ability for route to avoid sensitive areas.</w:t>
      </w:r>
    </w:p>
    <w:p w14:paraId="4F26D1C1" w14:textId="77777777" w:rsidR="000410CE" w:rsidRPr="00225ABE" w:rsidRDefault="000410CE" w:rsidP="007D6E4D">
      <w:pPr>
        <w:pStyle w:val="Heading2"/>
        <w:rPr>
          <w:rFonts w:ascii="Arial" w:hAnsi="Arial" w:cs="Arial"/>
        </w:rPr>
      </w:pPr>
      <w:r w:rsidRPr="00225ABE">
        <w:rPr>
          <w:rFonts w:ascii="Arial" w:hAnsi="Arial" w:cs="Arial"/>
        </w:rPr>
        <w:t xml:space="preserve">Land access and use </w:t>
      </w:r>
      <w:proofErr w:type="gramStart"/>
      <w:r w:rsidRPr="00225ABE">
        <w:rPr>
          <w:rFonts w:ascii="Arial" w:hAnsi="Arial" w:cs="Arial"/>
        </w:rPr>
        <w:t>changes</w:t>
      </w:r>
      <w:proofErr w:type="gramEnd"/>
      <w:r w:rsidRPr="00225ABE">
        <w:rPr>
          <w:rFonts w:ascii="Arial" w:hAnsi="Arial" w:cs="Arial"/>
        </w:rPr>
        <w:t xml:space="preserve"> </w:t>
      </w:r>
    </w:p>
    <w:p w14:paraId="1F49CA2F" w14:textId="77777777" w:rsidR="000410CE" w:rsidRPr="00225ABE" w:rsidRDefault="000410CE" w:rsidP="000410CE">
      <w:pPr>
        <w:rPr>
          <w:rFonts w:ascii="Arial" w:hAnsi="Arial" w:cs="Arial"/>
        </w:rPr>
      </w:pPr>
      <w:r w:rsidRPr="00225ABE">
        <w:rPr>
          <w:rFonts w:ascii="Arial" w:hAnsi="Arial" w:cs="Arial"/>
        </w:rPr>
        <w:t>Significant restrictions in the way land can be used for buildings, farming, dams and tree planting. No vegetation with deep roots can be planted in the easement, and cropping opportunities are limited.</w:t>
      </w:r>
    </w:p>
    <w:p w14:paraId="6CDE2438" w14:textId="77777777" w:rsidR="000410CE" w:rsidRPr="00225ABE" w:rsidRDefault="000410CE" w:rsidP="000410CE">
      <w:pPr>
        <w:rPr>
          <w:rFonts w:ascii="Arial" w:hAnsi="Arial" w:cs="Arial"/>
        </w:rPr>
      </w:pPr>
      <w:r w:rsidRPr="00225ABE">
        <w:rPr>
          <w:rFonts w:ascii="Arial" w:hAnsi="Arial" w:cs="Arial"/>
        </w:rPr>
        <w:t xml:space="preserve">No excavation, deep ploughing or heavy machinery can be used. More invasive and longer occupation by transmission companies for maintenance. </w:t>
      </w:r>
    </w:p>
    <w:p w14:paraId="21206C8F" w14:textId="77777777" w:rsidR="000410CE" w:rsidRPr="00225ABE" w:rsidRDefault="000410CE" w:rsidP="007D6E4D">
      <w:pPr>
        <w:pStyle w:val="Heading2"/>
        <w:rPr>
          <w:rFonts w:ascii="Arial" w:hAnsi="Arial" w:cs="Arial"/>
        </w:rPr>
      </w:pPr>
      <w:r w:rsidRPr="00225ABE">
        <w:rPr>
          <w:rFonts w:ascii="Arial" w:hAnsi="Arial" w:cs="Arial"/>
        </w:rPr>
        <w:t xml:space="preserve">Effectiveness </w:t>
      </w:r>
    </w:p>
    <w:p w14:paraId="73F1794C" w14:textId="77777777" w:rsidR="000410CE" w:rsidRPr="00225ABE" w:rsidRDefault="000410CE" w:rsidP="000410CE">
      <w:pPr>
        <w:rPr>
          <w:rFonts w:ascii="Arial" w:hAnsi="Arial" w:cs="Arial"/>
        </w:rPr>
      </w:pPr>
      <w:r w:rsidRPr="00225ABE">
        <w:rPr>
          <w:rFonts w:ascii="Arial" w:hAnsi="Arial" w:cs="Arial"/>
        </w:rPr>
        <w:t>When cables are underground, their heat dissipates through the ground, which is less effective than with overhead powerlines. When lines are hotter, they carry less current, which limits the capacity of underground cables.</w:t>
      </w:r>
    </w:p>
    <w:p w14:paraId="11C7402A" w14:textId="77777777" w:rsidR="000410CE" w:rsidRPr="00225ABE" w:rsidRDefault="000410CE" w:rsidP="007D6E4D">
      <w:pPr>
        <w:pStyle w:val="Heading2"/>
        <w:rPr>
          <w:rFonts w:ascii="Arial" w:hAnsi="Arial" w:cs="Arial"/>
        </w:rPr>
      </w:pPr>
      <w:r w:rsidRPr="00225ABE">
        <w:rPr>
          <w:rFonts w:ascii="Arial" w:hAnsi="Arial" w:cs="Arial"/>
        </w:rPr>
        <w:t xml:space="preserve">Maintenance </w:t>
      </w:r>
    </w:p>
    <w:p w14:paraId="23F53FEF" w14:textId="77777777" w:rsidR="000410CE" w:rsidRPr="00225ABE" w:rsidRDefault="000410CE" w:rsidP="000410CE">
      <w:pPr>
        <w:rPr>
          <w:rFonts w:ascii="Arial" w:hAnsi="Arial" w:cs="Arial"/>
        </w:rPr>
      </w:pPr>
      <w:r w:rsidRPr="00225ABE">
        <w:rPr>
          <w:rFonts w:ascii="Arial" w:hAnsi="Arial" w:cs="Arial"/>
        </w:rPr>
        <w:t xml:space="preserve">Unlike overhead where faults are easily visible. Maintenance for underground faults </w:t>
      </w:r>
      <w:proofErr w:type="gramStart"/>
      <w:r w:rsidRPr="00225ABE">
        <w:rPr>
          <w:rFonts w:ascii="Arial" w:hAnsi="Arial" w:cs="Arial"/>
        </w:rPr>
        <w:t>are</w:t>
      </w:r>
      <w:proofErr w:type="gramEnd"/>
      <w:r w:rsidRPr="00225ABE">
        <w:rPr>
          <w:rFonts w:ascii="Arial" w:hAnsi="Arial" w:cs="Arial"/>
        </w:rPr>
        <w:t xml:space="preserve"> invasive and time-consuming as large excavation of land is generally required to find the fault. Underground faults typically take 5 to 9 days to fix. However, faults are less likely due to the added protection underground trenching provides.</w:t>
      </w:r>
    </w:p>
    <w:p w14:paraId="12A281E7" w14:textId="77777777" w:rsidR="000410CE" w:rsidRPr="00225ABE" w:rsidRDefault="000410CE" w:rsidP="007D6E4D">
      <w:pPr>
        <w:pStyle w:val="Heading2"/>
        <w:rPr>
          <w:rFonts w:ascii="Arial" w:hAnsi="Arial" w:cs="Arial"/>
        </w:rPr>
      </w:pPr>
      <w:r w:rsidRPr="00225ABE">
        <w:rPr>
          <w:rFonts w:ascii="Arial" w:hAnsi="Arial" w:cs="Arial"/>
        </w:rPr>
        <w:t xml:space="preserve">Additional infrastructure </w:t>
      </w:r>
    </w:p>
    <w:p w14:paraId="7F5E38BB" w14:textId="77777777" w:rsidR="000410CE" w:rsidRPr="00225ABE" w:rsidRDefault="000410CE" w:rsidP="000410CE">
      <w:pPr>
        <w:rPr>
          <w:rFonts w:ascii="Arial" w:hAnsi="Arial" w:cs="Arial"/>
        </w:rPr>
      </w:pPr>
      <w:r w:rsidRPr="00225ABE">
        <w:rPr>
          <w:rFonts w:ascii="Arial" w:hAnsi="Arial" w:cs="Arial"/>
        </w:rPr>
        <w:t>As with overhead transmission, terminal stations are required at either end of underground transmission lines to transfer power between different voltage levels.</w:t>
      </w:r>
    </w:p>
    <w:p w14:paraId="5CB35884" w14:textId="7AE60E64" w:rsidR="000410CE" w:rsidRPr="00225ABE" w:rsidRDefault="000410CE" w:rsidP="000410CE">
      <w:pPr>
        <w:rPr>
          <w:rFonts w:ascii="Arial" w:hAnsi="Arial" w:cs="Arial"/>
        </w:rPr>
      </w:pPr>
      <w:r w:rsidRPr="00225ABE">
        <w:rPr>
          <w:rFonts w:ascii="Arial" w:hAnsi="Arial" w:cs="Arial"/>
        </w:rPr>
        <w:t xml:space="preserve">In addition, significant above-ground infrastructure is required for underground transmission. HVAC underground requires a 4 hectare (ha) electrical station, called a shunt reactor, every 30 km to 50 km. Shunt reactors maintain voltage stability to increase the amount of electricity that flows through a cable. </w:t>
      </w:r>
    </w:p>
    <w:p w14:paraId="6757A016" w14:textId="6E31786E" w:rsidR="000410CE" w:rsidRPr="00225ABE" w:rsidRDefault="000410CE" w:rsidP="000410CE">
      <w:pPr>
        <w:rPr>
          <w:rFonts w:ascii="Arial" w:hAnsi="Arial" w:cs="Arial"/>
        </w:rPr>
      </w:pPr>
      <w:r w:rsidRPr="00225ABE">
        <w:rPr>
          <w:rFonts w:ascii="Arial" w:hAnsi="Arial" w:cs="Arial"/>
        </w:rPr>
        <w:t xml:space="preserve">HVDC requires large converter stations of up to 7.5 ha at either end of the line and anywhere there is a connection along the line to convert power from AC to DC and back again. </w:t>
      </w:r>
    </w:p>
    <w:p w14:paraId="5727F4E1" w14:textId="77777777" w:rsidR="000410CE" w:rsidRPr="00225ABE" w:rsidRDefault="000410CE" w:rsidP="007D6E4D">
      <w:pPr>
        <w:pStyle w:val="Heading2"/>
        <w:rPr>
          <w:rFonts w:ascii="Arial" w:hAnsi="Arial" w:cs="Arial"/>
        </w:rPr>
      </w:pPr>
      <w:r w:rsidRPr="00225ABE">
        <w:rPr>
          <w:rFonts w:ascii="Arial" w:hAnsi="Arial" w:cs="Arial"/>
        </w:rPr>
        <w:t>Cost</w:t>
      </w:r>
    </w:p>
    <w:p w14:paraId="32EA2E9C" w14:textId="77777777" w:rsidR="000410CE" w:rsidRPr="00225ABE" w:rsidRDefault="000410CE" w:rsidP="000410CE">
      <w:pPr>
        <w:rPr>
          <w:rFonts w:ascii="Arial" w:hAnsi="Arial" w:cs="Arial"/>
        </w:rPr>
      </w:pPr>
      <w:r w:rsidRPr="00225ABE">
        <w:rPr>
          <w:rFonts w:ascii="Arial" w:hAnsi="Arial" w:cs="Arial"/>
        </w:rPr>
        <w:t xml:space="preserve">Cost is an important factor when planning electricity infrastructure, as more expensive projects result in higher power bills for all energy users. </w:t>
      </w:r>
    </w:p>
    <w:p w14:paraId="5D0AEC77" w14:textId="77777777" w:rsidR="000410CE" w:rsidRPr="00225ABE" w:rsidRDefault="000410CE" w:rsidP="000410CE">
      <w:pPr>
        <w:rPr>
          <w:rFonts w:ascii="Arial" w:hAnsi="Arial" w:cs="Arial"/>
        </w:rPr>
      </w:pPr>
      <w:r w:rsidRPr="00225ABE">
        <w:rPr>
          <w:rFonts w:ascii="Arial" w:hAnsi="Arial" w:cs="Arial"/>
        </w:rPr>
        <w:t xml:space="preserve">The construction cost of undergrounding is much greater than for overhead, depending on a range of factors that are specific to each project. Underground </w:t>
      </w:r>
      <w:r w:rsidRPr="00225ABE">
        <w:rPr>
          <w:rFonts w:ascii="Arial" w:hAnsi="Arial" w:cs="Arial"/>
        </w:rPr>
        <w:lastRenderedPageBreak/>
        <w:t>cables will generally cost many times more than the comparable overhead powerline option.</w:t>
      </w:r>
    </w:p>
    <w:p w14:paraId="071E6A40" w14:textId="77777777" w:rsidR="000410CE" w:rsidRPr="00225ABE" w:rsidRDefault="000410CE" w:rsidP="000410CE">
      <w:pPr>
        <w:rPr>
          <w:rFonts w:ascii="Arial" w:hAnsi="Arial" w:cs="Arial"/>
        </w:rPr>
      </w:pPr>
      <w:r w:rsidRPr="00225ABE">
        <w:rPr>
          <w:rFonts w:ascii="Arial" w:hAnsi="Arial" w:cs="Arial"/>
        </w:rPr>
        <w:t>This is because underground construction is more labour-intensive and takes longer with trenching and the installation of cable joints and joint pits at regular intervals along the line. There is also the requirement for significant additional above-ground infrastructure like shunt reactors for HVAC and converter stations for HVDC. All these additional costs are ultimately paid for by Victorians in their power bills.</w:t>
      </w:r>
    </w:p>
    <w:p w14:paraId="34DEC4A2" w14:textId="77777777" w:rsidR="000410CE" w:rsidRPr="00225ABE" w:rsidRDefault="000410CE" w:rsidP="000410CE">
      <w:pPr>
        <w:rPr>
          <w:rFonts w:ascii="Arial" w:hAnsi="Arial" w:cs="Arial"/>
        </w:rPr>
      </w:pPr>
      <w:r w:rsidRPr="00225ABE">
        <w:rPr>
          <w:rFonts w:ascii="Arial" w:hAnsi="Arial" w:cs="Arial"/>
        </w:rPr>
        <w:t xml:space="preserve">Victoria needs to build a significant amount of transmission infrastructure to carry power generated by new renewable energy across the state. If all the required transmission infrastructure was built underground, this would add significantly to the average annual household bill. </w:t>
      </w:r>
    </w:p>
    <w:p w14:paraId="3556336D" w14:textId="06FD6CB4" w:rsidR="000410CE" w:rsidRPr="00225ABE" w:rsidRDefault="000410CE" w:rsidP="00A324FD">
      <w:pPr>
        <w:rPr>
          <w:rFonts w:ascii="Arial" w:hAnsi="Arial" w:cs="Arial"/>
        </w:rPr>
      </w:pPr>
      <w:r w:rsidRPr="00225ABE">
        <w:rPr>
          <w:rFonts w:ascii="Arial" w:hAnsi="Arial" w:cs="Arial"/>
        </w:rPr>
        <w:t>While more costly, there may be cases where undergrounding is selected as the best solution. Transmission planners will always complete detailed analysis of a specific project on its own terms and assess a range of factors in selecting the best option. Cost is an important consideration that is weighed against other factors in making these decisions.</w:t>
      </w:r>
    </w:p>
    <w:p w14:paraId="686ACA82" w14:textId="77777777" w:rsidR="007D6E4D" w:rsidRPr="00225ABE" w:rsidRDefault="007D6E4D" w:rsidP="007D6E4D">
      <w:pPr>
        <w:pStyle w:val="Heading2"/>
        <w:rPr>
          <w:rFonts w:ascii="Arial" w:hAnsi="Arial" w:cs="Arial"/>
        </w:rPr>
      </w:pPr>
      <w:r w:rsidRPr="00225ABE">
        <w:rPr>
          <w:rFonts w:ascii="Arial" w:hAnsi="Arial" w:cs="Arial"/>
        </w:rPr>
        <w:t>More information</w:t>
      </w:r>
    </w:p>
    <w:p w14:paraId="2D09B4D3" w14:textId="478E36D8" w:rsidR="007D6E4D" w:rsidRPr="00225ABE" w:rsidRDefault="007D6E4D" w:rsidP="00A324FD">
      <w:pPr>
        <w:rPr>
          <w:rFonts w:ascii="Arial" w:hAnsi="Arial" w:cs="Arial"/>
        </w:rPr>
      </w:pPr>
      <w:r w:rsidRPr="00225ABE">
        <w:rPr>
          <w:rFonts w:ascii="Arial" w:hAnsi="Arial" w:cs="Arial"/>
        </w:rPr>
        <w:t>Further information about different types of infrastructure visit energy.vic.gov.au/renewable-energy/vicgrid/for-community-landholders-and-traditional-owners</w:t>
      </w:r>
    </w:p>
    <w:p w14:paraId="124E19D3" w14:textId="77777777" w:rsidR="000410CE" w:rsidRPr="00225ABE" w:rsidRDefault="000410CE" w:rsidP="007D6E4D">
      <w:pPr>
        <w:pStyle w:val="Heading1"/>
        <w:rPr>
          <w:rFonts w:ascii="Arial" w:hAnsi="Arial" w:cs="Arial"/>
        </w:rPr>
      </w:pPr>
      <w:bookmarkStart w:id="2" w:name="_Toc161749877"/>
      <w:r w:rsidRPr="00225ABE">
        <w:rPr>
          <w:rFonts w:ascii="Arial" w:hAnsi="Arial" w:cs="Arial"/>
        </w:rPr>
        <w:t xml:space="preserve">Contact </w:t>
      </w:r>
      <w:proofErr w:type="gramStart"/>
      <w:r w:rsidRPr="00225ABE">
        <w:rPr>
          <w:rFonts w:ascii="Arial" w:hAnsi="Arial" w:cs="Arial"/>
        </w:rPr>
        <w:t>us</w:t>
      </w:r>
      <w:bookmarkEnd w:id="2"/>
      <w:proofErr w:type="gramEnd"/>
    </w:p>
    <w:p w14:paraId="59416A93" w14:textId="77777777" w:rsidR="000410CE" w:rsidRPr="00225ABE" w:rsidRDefault="000410CE" w:rsidP="000410CE">
      <w:pPr>
        <w:rPr>
          <w:rFonts w:ascii="Arial" w:hAnsi="Arial" w:cs="Arial"/>
        </w:rPr>
      </w:pPr>
      <w:r w:rsidRPr="00225ABE">
        <w:rPr>
          <w:rFonts w:ascii="Arial" w:hAnsi="Arial" w:cs="Arial"/>
        </w:rPr>
        <w:t xml:space="preserve">Phone: 1800 418 341 </w:t>
      </w:r>
    </w:p>
    <w:p w14:paraId="3DA268B6" w14:textId="77777777" w:rsidR="000410CE" w:rsidRPr="00225ABE" w:rsidRDefault="000410CE" w:rsidP="000410CE">
      <w:pPr>
        <w:rPr>
          <w:rFonts w:ascii="Arial" w:hAnsi="Arial" w:cs="Arial"/>
        </w:rPr>
      </w:pPr>
      <w:r w:rsidRPr="00225ABE">
        <w:rPr>
          <w:rFonts w:ascii="Arial" w:hAnsi="Arial" w:cs="Arial"/>
        </w:rPr>
        <w:t>Email: vicgrid@deeca.vic.gov.au</w:t>
      </w:r>
    </w:p>
    <w:p w14:paraId="1A97E9C2" w14:textId="19023FCE" w:rsidR="000410CE" w:rsidRPr="00225ABE" w:rsidRDefault="000410CE" w:rsidP="000410CE">
      <w:pPr>
        <w:rPr>
          <w:rFonts w:ascii="Arial" w:hAnsi="Arial" w:cs="Arial"/>
        </w:rPr>
      </w:pPr>
      <w:r w:rsidRPr="00225ABE">
        <w:rPr>
          <w:rFonts w:ascii="Arial" w:hAnsi="Arial" w:cs="Arial"/>
        </w:rPr>
        <w:t>Deaf, hearing or speech impaired? Please contact the National Relay Service on 133 677 or communications.gov.au/</w:t>
      </w:r>
      <w:proofErr w:type="spellStart"/>
      <w:r w:rsidRPr="00225ABE">
        <w:rPr>
          <w:rFonts w:ascii="Arial" w:hAnsi="Arial" w:cs="Arial"/>
        </w:rPr>
        <w:t>accesshub</w:t>
      </w:r>
      <w:proofErr w:type="spellEnd"/>
      <w:r w:rsidRPr="00225ABE">
        <w:rPr>
          <w:rFonts w:ascii="Arial" w:hAnsi="Arial" w:cs="Arial"/>
        </w:rPr>
        <w:t>/</w:t>
      </w:r>
      <w:proofErr w:type="spellStart"/>
      <w:r w:rsidRPr="00225ABE">
        <w:rPr>
          <w:rFonts w:ascii="Arial" w:hAnsi="Arial" w:cs="Arial"/>
        </w:rPr>
        <w:t>nrs</w:t>
      </w:r>
      <w:proofErr w:type="spellEnd"/>
    </w:p>
    <w:p w14:paraId="50EF7092" w14:textId="66CB1C1C" w:rsidR="000410CE" w:rsidRPr="00225ABE" w:rsidRDefault="000410CE" w:rsidP="000410CE">
      <w:pPr>
        <w:rPr>
          <w:rFonts w:ascii="Arial" w:hAnsi="Arial" w:cs="Arial"/>
        </w:rPr>
      </w:pPr>
      <w:r w:rsidRPr="00225ABE">
        <w:rPr>
          <w:rFonts w:ascii="Arial" w:hAnsi="Arial" w:cs="Arial"/>
        </w:rPr>
        <w:t xml:space="preserve">Need an interpreter? Contact Translating and Interpreting Service (TIS) on 131 450 (within Australia) or visit </w:t>
      </w:r>
      <w:proofErr w:type="gramStart"/>
      <w:r w:rsidRPr="00225ABE">
        <w:rPr>
          <w:rFonts w:ascii="Arial" w:hAnsi="Arial" w:cs="Arial"/>
        </w:rPr>
        <w:t>www.tisnational.gov.au</w:t>
      </w:r>
      <w:proofErr w:type="gramEnd"/>
    </w:p>
    <w:p w14:paraId="0CBE7A9E" w14:textId="77777777" w:rsidR="000410CE" w:rsidRPr="00225ABE" w:rsidRDefault="000410CE" w:rsidP="000410CE">
      <w:pPr>
        <w:rPr>
          <w:rFonts w:ascii="Arial" w:hAnsi="Arial" w:cs="Arial"/>
        </w:rPr>
      </w:pPr>
      <w:r w:rsidRPr="00225ABE">
        <w:rPr>
          <w:rFonts w:ascii="Arial" w:hAnsi="Arial" w:cs="Arial"/>
        </w:rPr>
        <w:t>ISBN 978-1-76136-600-0 (Print)</w:t>
      </w:r>
    </w:p>
    <w:p w14:paraId="0272B041" w14:textId="77777777" w:rsidR="000410CE" w:rsidRPr="00225ABE" w:rsidRDefault="000410CE" w:rsidP="000410CE">
      <w:pPr>
        <w:rPr>
          <w:rFonts w:ascii="Arial" w:hAnsi="Arial" w:cs="Arial"/>
        </w:rPr>
      </w:pPr>
      <w:r w:rsidRPr="00225ABE">
        <w:rPr>
          <w:rFonts w:ascii="Arial" w:hAnsi="Arial" w:cs="Arial"/>
        </w:rPr>
        <w:t>ISBN 978-1-76136-601-7 (pdf/online/MS word)</w:t>
      </w:r>
    </w:p>
    <w:p w14:paraId="04E07194" w14:textId="1BD573E0" w:rsidR="000410CE" w:rsidRPr="00225ABE" w:rsidRDefault="000410CE" w:rsidP="000410CE">
      <w:pPr>
        <w:rPr>
          <w:rFonts w:ascii="Arial" w:hAnsi="Arial" w:cs="Arial"/>
        </w:rPr>
      </w:pPr>
      <w:r w:rsidRPr="00225ABE">
        <w:rPr>
          <w:rFonts w:ascii="Arial" w:hAnsi="Arial" w:cs="Arial"/>
        </w:rPr>
        <w:t>Disclaimer: The information in this document is current at the time of printing, may be subject to change and should not be relied upon. Please visit vicgrid.vic.gov.au for the latest updates.</w:t>
      </w:r>
    </w:p>
    <w:p w14:paraId="03CFF59A" w14:textId="77777777" w:rsidR="000410CE" w:rsidRPr="000410CE" w:rsidRDefault="000410CE" w:rsidP="00A324FD"/>
    <w:sectPr w:rsidR="000410CE" w:rsidRPr="00041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w:altName w:val="Calibri"/>
    <w:panose1 w:val="00000000000000000000"/>
    <w:charset w:val="4D"/>
    <w:family w:val="auto"/>
    <w:notTrueType/>
    <w:pitch w:val="variable"/>
    <w:sig w:usb0="00000007" w:usb1="00000000"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SemiBold">
    <w:panose1 w:val="00000000000000000000"/>
    <w:charset w:val="4D"/>
    <w:family w:val="auto"/>
    <w:notTrueType/>
    <w:pitch w:val="variable"/>
    <w:sig w:usb0="00000007" w:usb1="00000000" w:usb2="00000000" w:usb3="00000000" w:csb0="00000093" w:csb1="00000000"/>
  </w:font>
  <w:font w:name="Minion Pro Mediu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B6D"/>
    <w:multiLevelType w:val="hybridMultilevel"/>
    <w:tmpl w:val="71E4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860F4"/>
    <w:multiLevelType w:val="hybridMultilevel"/>
    <w:tmpl w:val="6342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06B7D"/>
    <w:multiLevelType w:val="hybridMultilevel"/>
    <w:tmpl w:val="AF78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119733">
    <w:abstractNumId w:val="0"/>
  </w:num>
  <w:num w:numId="2" w16cid:durableId="2051609474">
    <w:abstractNumId w:val="1"/>
  </w:num>
  <w:num w:numId="3" w16cid:durableId="718937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FD"/>
    <w:rsid w:val="000410CE"/>
    <w:rsid w:val="00225ABE"/>
    <w:rsid w:val="002E06A6"/>
    <w:rsid w:val="007D6E4D"/>
    <w:rsid w:val="008E7D69"/>
    <w:rsid w:val="00A324FD"/>
    <w:rsid w:val="00BC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BEAC"/>
  <w15:chartTrackingRefBased/>
  <w15:docId w15:val="{C83AF97C-0A09-4684-8E10-453283F5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2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2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2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2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4FD"/>
    <w:rPr>
      <w:rFonts w:eastAsiaTheme="majorEastAsia" w:cstheme="majorBidi"/>
      <w:color w:val="272727" w:themeColor="text1" w:themeTint="D8"/>
    </w:rPr>
  </w:style>
  <w:style w:type="paragraph" w:styleId="Title">
    <w:name w:val="Title"/>
    <w:basedOn w:val="Normal"/>
    <w:next w:val="Normal"/>
    <w:link w:val="TitleChar"/>
    <w:uiPriority w:val="10"/>
    <w:qFormat/>
    <w:rsid w:val="00A32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4FD"/>
    <w:pPr>
      <w:spacing w:before="160"/>
      <w:jc w:val="center"/>
    </w:pPr>
    <w:rPr>
      <w:i/>
      <w:iCs/>
      <w:color w:val="404040" w:themeColor="text1" w:themeTint="BF"/>
    </w:rPr>
  </w:style>
  <w:style w:type="character" w:customStyle="1" w:styleId="QuoteChar">
    <w:name w:val="Quote Char"/>
    <w:basedOn w:val="DefaultParagraphFont"/>
    <w:link w:val="Quote"/>
    <w:uiPriority w:val="29"/>
    <w:rsid w:val="00A324FD"/>
    <w:rPr>
      <w:i/>
      <w:iCs/>
      <w:color w:val="404040" w:themeColor="text1" w:themeTint="BF"/>
    </w:rPr>
  </w:style>
  <w:style w:type="paragraph" w:styleId="ListParagraph">
    <w:name w:val="List Paragraph"/>
    <w:basedOn w:val="Normal"/>
    <w:uiPriority w:val="34"/>
    <w:qFormat/>
    <w:rsid w:val="00A324FD"/>
    <w:pPr>
      <w:ind w:left="720"/>
      <w:contextualSpacing/>
    </w:pPr>
  </w:style>
  <w:style w:type="character" w:styleId="IntenseEmphasis">
    <w:name w:val="Intense Emphasis"/>
    <w:basedOn w:val="DefaultParagraphFont"/>
    <w:uiPriority w:val="21"/>
    <w:qFormat/>
    <w:rsid w:val="00A324FD"/>
    <w:rPr>
      <w:i/>
      <w:iCs/>
      <w:color w:val="0F4761" w:themeColor="accent1" w:themeShade="BF"/>
    </w:rPr>
  </w:style>
  <w:style w:type="paragraph" w:styleId="IntenseQuote">
    <w:name w:val="Intense Quote"/>
    <w:basedOn w:val="Normal"/>
    <w:next w:val="Normal"/>
    <w:link w:val="IntenseQuoteChar"/>
    <w:uiPriority w:val="30"/>
    <w:qFormat/>
    <w:rsid w:val="00A32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4FD"/>
    <w:rPr>
      <w:i/>
      <w:iCs/>
      <w:color w:val="0F4761" w:themeColor="accent1" w:themeShade="BF"/>
    </w:rPr>
  </w:style>
  <w:style w:type="character" w:styleId="IntenseReference">
    <w:name w:val="Intense Reference"/>
    <w:basedOn w:val="DefaultParagraphFont"/>
    <w:uiPriority w:val="32"/>
    <w:qFormat/>
    <w:rsid w:val="00A324FD"/>
    <w:rPr>
      <w:b/>
      <w:bCs/>
      <w:smallCaps/>
      <w:color w:val="0F4761" w:themeColor="accent1" w:themeShade="BF"/>
      <w:spacing w:val="5"/>
    </w:rPr>
  </w:style>
  <w:style w:type="paragraph" w:customStyle="1" w:styleId="BodyCopyBody">
    <w:name w:val="Body Copy (Body)"/>
    <w:basedOn w:val="Normal"/>
    <w:uiPriority w:val="99"/>
    <w:rsid w:val="00A324FD"/>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Kicker">
    <w:name w:val="Kicker"/>
    <w:basedOn w:val="Normal"/>
    <w:uiPriority w:val="99"/>
    <w:rsid w:val="00A324FD"/>
    <w:pPr>
      <w:keepLines/>
      <w:autoSpaceDE w:val="0"/>
      <w:autoSpaceDN w:val="0"/>
      <w:adjustRightInd w:val="0"/>
      <w:spacing w:after="283" w:line="340" w:lineRule="atLeast"/>
      <w:textAlignment w:val="center"/>
    </w:pPr>
    <w:rPr>
      <w:rFonts w:ascii="MinionPro-Regular" w:hAnsi="MinionPro-Regular" w:cs="MinionPro-Regular"/>
      <w:b/>
      <w:bCs/>
      <w:color w:val="004B7C"/>
      <w:spacing w:val="3"/>
      <w:kern w:val="0"/>
      <w:sz w:val="28"/>
      <w:szCs w:val="28"/>
      <w:lang w:val="en-US"/>
    </w:rPr>
  </w:style>
  <w:style w:type="paragraph" w:customStyle="1" w:styleId="Heading1TextOption1Headings">
    <w:name w:val="Heading 1 Text_Option 1 (Headings)"/>
    <w:basedOn w:val="Normal"/>
    <w:uiPriority w:val="99"/>
    <w:rsid w:val="00A324FD"/>
    <w:pPr>
      <w:keepLines/>
      <w:autoSpaceDE w:val="0"/>
      <w:autoSpaceDN w:val="0"/>
      <w:adjustRightInd w:val="0"/>
      <w:spacing w:before="227" w:after="227" w:line="480" w:lineRule="atLeast"/>
      <w:textAlignment w:val="center"/>
    </w:pPr>
    <w:rPr>
      <w:rFonts w:ascii="Minion Pro SemiBold" w:hAnsi="Minion Pro SemiBold" w:cs="Minion Pro SemiBold"/>
      <w:b/>
      <w:bCs/>
      <w:color w:val="000000"/>
      <w:kern w:val="0"/>
      <w:sz w:val="44"/>
      <w:szCs w:val="44"/>
      <w:lang w:val="en-US"/>
    </w:rPr>
  </w:style>
  <w:style w:type="paragraph" w:customStyle="1" w:styleId="Heading3TextHeadings">
    <w:name w:val="Heading 3 Text (Headings)"/>
    <w:basedOn w:val="Normal"/>
    <w:uiPriority w:val="99"/>
    <w:rsid w:val="00A324FD"/>
    <w:pPr>
      <w:keepLines/>
      <w:suppressAutoHyphens/>
      <w:autoSpaceDE w:val="0"/>
      <w:autoSpaceDN w:val="0"/>
      <w:adjustRightInd w:val="0"/>
      <w:spacing w:before="57" w:after="57" w:line="270" w:lineRule="atLeast"/>
      <w:textAlignment w:val="center"/>
    </w:pPr>
    <w:rPr>
      <w:rFonts w:ascii="VIC SemiBold" w:hAnsi="VIC SemiBold" w:cs="VIC SemiBold"/>
      <w:b/>
      <w:bCs/>
      <w:color w:val="0076BD"/>
      <w:kern w:val="0"/>
      <w:sz w:val="22"/>
      <w:szCs w:val="22"/>
      <w:lang w:val="en-GB"/>
    </w:rPr>
  </w:style>
  <w:style w:type="paragraph" w:customStyle="1" w:styleId="BodyBulletBody">
    <w:name w:val="Body Bullet (Body)"/>
    <w:basedOn w:val="BodyCopyBody"/>
    <w:uiPriority w:val="99"/>
    <w:rsid w:val="00A324FD"/>
    <w:pPr>
      <w:spacing w:after="28" w:line="250" w:lineRule="atLeast"/>
      <w:ind w:left="227" w:hanging="227"/>
    </w:pPr>
  </w:style>
  <w:style w:type="paragraph" w:customStyle="1" w:styleId="Subheading1MastheadHeadings">
    <w:name w:val="Subheading 1 Masthead (Headings)"/>
    <w:basedOn w:val="Normal"/>
    <w:uiPriority w:val="99"/>
    <w:rsid w:val="00A324FD"/>
    <w:pPr>
      <w:keepLines/>
      <w:autoSpaceDE w:val="0"/>
      <w:autoSpaceDN w:val="0"/>
      <w:adjustRightInd w:val="0"/>
      <w:spacing w:before="57" w:after="113" w:line="340" w:lineRule="atLeast"/>
      <w:textAlignment w:val="center"/>
    </w:pPr>
    <w:rPr>
      <w:rFonts w:ascii="Minion Pro Medium" w:hAnsi="Minion Pro Medium" w:cs="Minion Pro Medium"/>
      <w:b/>
      <w:bCs/>
      <w:color w:val="004B7C"/>
      <w:spacing w:val="3"/>
      <w:kern w:val="0"/>
      <w:sz w:val="28"/>
      <w:szCs w:val="28"/>
      <w:lang w:val="en-US"/>
    </w:rPr>
  </w:style>
  <w:style w:type="paragraph" w:styleId="TOCHeading">
    <w:name w:val="TOC Heading"/>
    <w:basedOn w:val="Heading1"/>
    <w:next w:val="Normal"/>
    <w:uiPriority w:val="39"/>
    <w:unhideWhenUsed/>
    <w:qFormat/>
    <w:rsid w:val="002E06A6"/>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2E06A6"/>
    <w:pPr>
      <w:spacing w:before="120" w:after="0"/>
      <w:ind w:left="240"/>
    </w:pPr>
    <w:rPr>
      <w:b/>
      <w:bCs/>
      <w:sz w:val="22"/>
      <w:szCs w:val="22"/>
    </w:rPr>
  </w:style>
  <w:style w:type="paragraph" w:styleId="TOC3">
    <w:name w:val="toc 3"/>
    <w:basedOn w:val="Normal"/>
    <w:next w:val="Normal"/>
    <w:autoRedefine/>
    <w:uiPriority w:val="39"/>
    <w:unhideWhenUsed/>
    <w:rsid w:val="002E06A6"/>
    <w:pPr>
      <w:spacing w:after="0"/>
      <w:ind w:left="480"/>
    </w:pPr>
    <w:rPr>
      <w:sz w:val="20"/>
      <w:szCs w:val="20"/>
    </w:rPr>
  </w:style>
  <w:style w:type="paragraph" w:styleId="TOC1">
    <w:name w:val="toc 1"/>
    <w:basedOn w:val="Normal"/>
    <w:next w:val="Normal"/>
    <w:autoRedefine/>
    <w:uiPriority w:val="39"/>
    <w:unhideWhenUsed/>
    <w:rsid w:val="002E06A6"/>
    <w:pPr>
      <w:spacing w:before="120" w:after="0"/>
    </w:pPr>
    <w:rPr>
      <w:b/>
      <w:bCs/>
      <w:i/>
      <w:iCs/>
    </w:rPr>
  </w:style>
  <w:style w:type="character" w:styleId="Hyperlink">
    <w:name w:val="Hyperlink"/>
    <w:basedOn w:val="DefaultParagraphFont"/>
    <w:uiPriority w:val="99"/>
    <w:unhideWhenUsed/>
    <w:rsid w:val="002E06A6"/>
    <w:rPr>
      <w:color w:val="467886" w:themeColor="hyperlink"/>
      <w:u w:val="single"/>
    </w:rPr>
  </w:style>
  <w:style w:type="paragraph" w:styleId="TOC4">
    <w:name w:val="toc 4"/>
    <w:basedOn w:val="Normal"/>
    <w:next w:val="Normal"/>
    <w:autoRedefine/>
    <w:uiPriority w:val="39"/>
    <w:semiHidden/>
    <w:unhideWhenUsed/>
    <w:rsid w:val="002E06A6"/>
    <w:pPr>
      <w:spacing w:after="0"/>
      <w:ind w:left="720"/>
    </w:pPr>
    <w:rPr>
      <w:sz w:val="20"/>
      <w:szCs w:val="20"/>
    </w:rPr>
  </w:style>
  <w:style w:type="paragraph" w:styleId="TOC5">
    <w:name w:val="toc 5"/>
    <w:basedOn w:val="Normal"/>
    <w:next w:val="Normal"/>
    <w:autoRedefine/>
    <w:uiPriority w:val="39"/>
    <w:semiHidden/>
    <w:unhideWhenUsed/>
    <w:rsid w:val="002E06A6"/>
    <w:pPr>
      <w:spacing w:after="0"/>
      <w:ind w:left="960"/>
    </w:pPr>
    <w:rPr>
      <w:sz w:val="20"/>
      <w:szCs w:val="20"/>
    </w:rPr>
  </w:style>
  <w:style w:type="paragraph" w:styleId="TOC6">
    <w:name w:val="toc 6"/>
    <w:basedOn w:val="Normal"/>
    <w:next w:val="Normal"/>
    <w:autoRedefine/>
    <w:uiPriority w:val="39"/>
    <w:semiHidden/>
    <w:unhideWhenUsed/>
    <w:rsid w:val="002E06A6"/>
    <w:pPr>
      <w:spacing w:after="0"/>
      <w:ind w:left="1200"/>
    </w:pPr>
    <w:rPr>
      <w:sz w:val="20"/>
      <w:szCs w:val="20"/>
    </w:rPr>
  </w:style>
  <w:style w:type="paragraph" w:styleId="TOC7">
    <w:name w:val="toc 7"/>
    <w:basedOn w:val="Normal"/>
    <w:next w:val="Normal"/>
    <w:autoRedefine/>
    <w:uiPriority w:val="39"/>
    <w:semiHidden/>
    <w:unhideWhenUsed/>
    <w:rsid w:val="002E06A6"/>
    <w:pPr>
      <w:spacing w:after="0"/>
      <w:ind w:left="1440"/>
    </w:pPr>
    <w:rPr>
      <w:sz w:val="20"/>
      <w:szCs w:val="20"/>
    </w:rPr>
  </w:style>
  <w:style w:type="paragraph" w:styleId="TOC8">
    <w:name w:val="toc 8"/>
    <w:basedOn w:val="Normal"/>
    <w:next w:val="Normal"/>
    <w:autoRedefine/>
    <w:uiPriority w:val="39"/>
    <w:semiHidden/>
    <w:unhideWhenUsed/>
    <w:rsid w:val="002E06A6"/>
    <w:pPr>
      <w:spacing w:after="0"/>
      <w:ind w:left="1680"/>
    </w:pPr>
    <w:rPr>
      <w:sz w:val="20"/>
      <w:szCs w:val="20"/>
    </w:rPr>
  </w:style>
  <w:style w:type="paragraph" w:styleId="TOC9">
    <w:name w:val="toc 9"/>
    <w:basedOn w:val="Normal"/>
    <w:next w:val="Normal"/>
    <w:autoRedefine/>
    <w:uiPriority w:val="39"/>
    <w:semiHidden/>
    <w:unhideWhenUsed/>
    <w:rsid w:val="002E06A6"/>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Props1.xml><?xml version="1.0" encoding="utf-8"?>
<ds:datastoreItem xmlns:ds="http://schemas.openxmlformats.org/officeDocument/2006/customXml" ds:itemID="{821B6F39-2A56-5443-AE56-BA7080B7D2D5}">
  <ds:schemaRefs>
    <ds:schemaRef ds:uri="http://schemas.openxmlformats.org/officeDocument/2006/bibliography"/>
  </ds:schemaRefs>
</ds:datastoreItem>
</file>

<file path=customXml/itemProps2.xml><?xml version="1.0" encoding="utf-8"?>
<ds:datastoreItem xmlns:ds="http://schemas.openxmlformats.org/officeDocument/2006/customXml" ds:itemID="{AC86A6CA-3007-4591-BACE-4C0C842C460C}"/>
</file>

<file path=customXml/itemProps3.xml><?xml version="1.0" encoding="utf-8"?>
<ds:datastoreItem xmlns:ds="http://schemas.openxmlformats.org/officeDocument/2006/customXml" ds:itemID="{616823EE-4137-401C-A882-9E141D364495}"/>
</file>

<file path=customXml/itemProps4.xml><?xml version="1.0" encoding="utf-8"?>
<ds:datastoreItem xmlns:ds="http://schemas.openxmlformats.org/officeDocument/2006/customXml" ds:itemID="{6D41F546-5935-4987-B4C8-03786AB23044}"/>
</file>

<file path=customXml/itemProps5.xml><?xml version="1.0" encoding="utf-8"?>
<ds:datastoreItem xmlns:ds="http://schemas.openxmlformats.org/officeDocument/2006/customXml" ds:itemID="{871EB818-2621-4C3D-9A03-FA0FDE51EB2B}"/>
</file>

<file path=customXml/itemProps6.xml><?xml version="1.0" encoding="utf-8"?>
<ds:datastoreItem xmlns:ds="http://schemas.openxmlformats.org/officeDocument/2006/customXml" ds:itemID="{A7A42087-6607-41EC-9977-C543116B607F}"/>
</file>

<file path=docProps/app.xml><?xml version="1.0" encoding="utf-8"?>
<Properties xmlns="http://schemas.openxmlformats.org/officeDocument/2006/extended-properties" xmlns:vt="http://schemas.openxmlformats.org/officeDocument/2006/docPropsVTypes">
  <Template>Normal</Template>
  <TotalTime>9</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Layzell</dc:creator>
  <cp:keywords/>
  <dc:description/>
  <cp:lastModifiedBy>Bethany Crotty</cp:lastModifiedBy>
  <cp:revision>2</cp:revision>
  <dcterms:created xsi:type="dcterms:W3CDTF">2024-03-19T10:51:00Z</dcterms:created>
  <dcterms:modified xsi:type="dcterms:W3CDTF">2024-03-19T10:51:00Z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MediaServiceImageTags">
    <vt:lpwstr/>
  </property>
</Properties>
</file>